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4BFE" w:rsidRDefault="001E4BFE" w:rsidP="00A44933">
      <w:pPr>
        <w:topLinePunct/>
        <w:adjustRightInd w:val="0"/>
        <w:snapToGrid w:val="0"/>
        <w:spacing w:line="592" w:lineRule="exact"/>
        <w:rPr>
          <w:rFonts w:eastAsia="仿宋_GB2312"/>
          <w:snapToGrid w:val="0"/>
          <w:color w:val="000000"/>
          <w:sz w:val="32"/>
          <w:szCs w:val="32"/>
        </w:rPr>
      </w:pPr>
    </w:p>
    <w:p w:rsidR="001E4BFE" w:rsidRPr="004049C3" w:rsidRDefault="001E4BFE" w:rsidP="00A44933">
      <w:pPr>
        <w:topLinePunct/>
        <w:adjustRightInd w:val="0"/>
        <w:snapToGrid w:val="0"/>
        <w:spacing w:line="592" w:lineRule="exact"/>
        <w:rPr>
          <w:rFonts w:eastAsia="方正小标宋简体"/>
          <w:bCs/>
          <w:snapToGrid w:val="0"/>
          <w:color w:val="000000"/>
          <w:sz w:val="44"/>
          <w:szCs w:val="44"/>
        </w:rPr>
      </w:pPr>
    </w:p>
    <w:p w:rsidR="001E4BFE" w:rsidRPr="00A37A5E" w:rsidRDefault="001E4BFE" w:rsidP="00A44933">
      <w:pPr>
        <w:topLinePunct/>
        <w:adjustRightInd w:val="0"/>
        <w:snapToGrid w:val="0"/>
        <w:spacing w:line="592" w:lineRule="exact"/>
        <w:jc w:val="center"/>
        <w:rPr>
          <w:rFonts w:ascii="宋体"/>
          <w:bCs/>
          <w:snapToGrid w:val="0"/>
          <w:color w:val="000000"/>
          <w:sz w:val="44"/>
          <w:szCs w:val="44"/>
        </w:rPr>
      </w:pPr>
      <w:r w:rsidRPr="00A37A5E">
        <w:rPr>
          <w:rFonts w:ascii="宋体" w:hAnsi="宋体" w:hint="eastAsia"/>
          <w:bCs/>
          <w:snapToGrid w:val="0"/>
          <w:color w:val="000000"/>
          <w:sz w:val="44"/>
          <w:szCs w:val="44"/>
        </w:rPr>
        <w:t>云南省老年人权益保障条例</w:t>
      </w:r>
    </w:p>
    <w:p w:rsidR="001E4BFE" w:rsidRDefault="001E4BFE" w:rsidP="000C71F0">
      <w:pPr>
        <w:topLinePunct/>
        <w:adjustRightInd w:val="0"/>
        <w:snapToGrid w:val="0"/>
        <w:spacing w:line="592" w:lineRule="exact"/>
        <w:jc w:val="center"/>
        <w:rPr>
          <w:rFonts w:eastAsia="楷体_GB2312"/>
          <w:bCs/>
          <w:snapToGrid w:val="0"/>
          <w:color w:val="000000"/>
          <w:sz w:val="32"/>
          <w:szCs w:val="32"/>
        </w:rPr>
      </w:pPr>
    </w:p>
    <w:p w:rsidR="001E4BFE" w:rsidRDefault="001E4BFE" w:rsidP="000C71F0">
      <w:pPr>
        <w:topLinePunct/>
        <w:adjustRightInd w:val="0"/>
        <w:snapToGrid w:val="0"/>
        <w:spacing w:line="592" w:lineRule="exact"/>
        <w:jc w:val="center"/>
        <w:rPr>
          <w:rFonts w:eastAsia="楷体_GB2312"/>
          <w:bCs/>
          <w:snapToGrid w:val="0"/>
          <w:color w:val="000000"/>
          <w:sz w:val="32"/>
          <w:szCs w:val="32"/>
        </w:rPr>
      </w:pPr>
      <w:r w:rsidRPr="000C71F0">
        <w:rPr>
          <w:rFonts w:eastAsia="楷体_GB2312" w:hint="eastAsia"/>
          <w:bCs/>
          <w:snapToGrid w:val="0"/>
          <w:color w:val="000000"/>
          <w:sz w:val="32"/>
          <w:szCs w:val="32"/>
        </w:rPr>
        <w:t>（</w:t>
      </w:r>
      <w:smartTag w:uri="urn:schemas-microsoft-com:office:smarttags" w:element="chsdate">
        <w:smartTagPr>
          <w:attr w:name="IsROCDate" w:val="False"/>
          <w:attr w:name="IsLunarDate" w:val="False"/>
          <w:attr w:name="Day" w:val="26"/>
          <w:attr w:name="Month" w:val="3"/>
          <w:attr w:name="Year" w:val="2019"/>
        </w:smartTagPr>
        <w:r w:rsidRPr="000C71F0">
          <w:rPr>
            <w:rFonts w:eastAsia="楷体_GB2312"/>
            <w:bCs/>
            <w:snapToGrid w:val="0"/>
            <w:color w:val="000000"/>
            <w:sz w:val="32"/>
            <w:szCs w:val="32"/>
          </w:rPr>
          <w:t>2019</w:t>
        </w:r>
        <w:r w:rsidRPr="000C71F0">
          <w:rPr>
            <w:rFonts w:eastAsia="楷体_GB2312" w:hint="eastAsia"/>
            <w:bCs/>
            <w:snapToGrid w:val="0"/>
            <w:color w:val="000000"/>
            <w:sz w:val="32"/>
            <w:szCs w:val="32"/>
          </w:rPr>
          <w:t>年</w:t>
        </w:r>
        <w:r w:rsidRPr="000C71F0">
          <w:rPr>
            <w:rFonts w:eastAsia="楷体_GB2312"/>
            <w:bCs/>
            <w:snapToGrid w:val="0"/>
            <w:color w:val="000000"/>
            <w:sz w:val="32"/>
            <w:szCs w:val="32"/>
          </w:rPr>
          <w:t>3</w:t>
        </w:r>
        <w:r w:rsidRPr="000C71F0">
          <w:rPr>
            <w:rFonts w:eastAsia="楷体_GB2312" w:hint="eastAsia"/>
            <w:bCs/>
            <w:snapToGrid w:val="0"/>
            <w:color w:val="000000"/>
            <w:sz w:val="32"/>
            <w:szCs w:val="32"/>
          </w:rPr>
          <w:t>月</w:t>
        </w:r>
        <w:r w:rsidRPr="000C71F0">
          <w:rPr>
            <w:rFonts w:eastAsia="楷体_GB2312"/>
            <w:bCs/>
            <w:snapToGrid w:val="0"/>
            <w:color w:val="000000"/>
            <w:sz w:val="32"/>
            <w:szCs w:val="32"/>
          </w:rPr>
          <w:t>26</w:t>
        </w:r>
        <w:r w:rsidRPr="000C71F0">
          <w:rPr>
            <w:rFonts w:eastAsia="楷体_GB2312" w:hint="eastAsia"/>
            <w:bCs/>
            <w:snapToGrid w:val="0"/>
            <w:color w:val="000000"/>
            <w:sz w:val="32"/>
            <w:szCs w:val="32"/>
          </w:rPr>
          <w:t>日</w:t>
        </w:r>
      </w:smartTag>
      <w:r w:rsidRPr="000C71F0">
        <w:rPr>
          <w:rFonts w:eastAsia="楷体_GB2312" w:hint="eastAsia"/>
          <w:bCs/>
          <w:snapToGrid w:val="0"/>
          <w:color w:val="000000"/>
          <w:sz w:val="32"/>
          <w:szCs w:val="32"/>
        </w:rPr>
        <w:t>云南省人民代表大会常务委员会</w:t>
      </w:r>
    </w:p>
    <w:p w:rsidR="001E4BFE" w:rsidRPr="000C71F0" w:rsidRDefault="001E4BFE" w:rsidP="000C71F0">
      <w:pPr>
        <w:topLinePunct/>
        <w:adjustRightInd w:val="0"/>
        <w:snapToGrid w:val="0"/>
        <w:spacing w:line="592" w:lineRule="exact"/>
        <w:jc w:val="center"/>
        <w:rPr>
          <w:rFonts w:eastAsia="楷体_GB2312"/>
          <w:bCs/>
          <w:snapToGrid w:val="0"/>
          <w:color w:val="000000"/>
          <w:sz w:val="32"/>
          <w:szCs w:val="32"/>
        </w:rPr>
      </w:pPr>
      <w:r w:rsidRPr="000C71F0">
        <w:rPr>
          <w:rFonts w:eastAsia="楷体_GB2312" w:hint="eastAsia"/>
          <w:bCs/>
          <w:snapToGrid w:val="0"/>
          <w:color w:val="000000"/>
          <w:sz w:val="32"/>
          <w:szCs w:val="32"/>
        </w:rPr>
        <w:t>第九次会议通过）</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p>
    <w:p w:rsidR="001E4BFE" w:rsidRPr="006B7802" w:rsidRDefault="001E4BFE" w:rsidP="006B7802">
      <w:pPr>
        <w:topLinePunct/>
        <w:adjustRightInd w:val="0"/>
        <w:snapToGrid w:val="0"/>
        <w:spacing w:line="592" w:lineRule="exact"/>
        <w:jc w:val="center"/>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目</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录</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第一章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总</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则</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第二章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家庭保障</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第三章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社会保障与优待</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第四章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社会服务与宜居环境</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第五章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监督管理</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第六章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法律责任</w:t>
      </w:r>
    </w:p>
    <w:p w:rsidR="001E4BFE" w:rsidRPr="006B7802" w:rsidRDefault="001E4BFE" w:rsidP="006B7802">
      <w:pPr>
        <w:topLinePunct/>
        <w:adjustRightInd w:val="0"/>
        <w:snapToGrid w:val="0"/>
        <w:spacing w:line="592" w:lineRule="exact"/>
        <w:ind w:firstLineChars="200" w:firstLine="640"/>
        <w:rPr>
          <w:rFonts w:ascii="楷体_GB2312" w:eastAsia="楷体_GB2312"/>
          <w:bCs/>
          <w:snapToGrid w:val="0"/>
          <w:color w:val="000000"/>
          <w:sz w:val="32"/>
          <w:szCs w:val="32"/>
        </w:rPr>
      </w:pPr>
      <w:r w:rsidRPr="006B7802">
        <w:rPr>
          <w:rFonts w:ascii="楷体_GB2312" w:eastAsia="楷体_GB2312" w:hint="eastAsia"/>
          <w:bCs/>
          <w:snapToGrid w:val="0"/>
          <w:color w:val="000000"/>
          <w:sz w:val="32"/>
          <w:szCs w:val="32"/>
        </w:rPr>
        <w:t>第七章</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附</w:t>
      </w:r>
      <w:r w:rsidRPr="006B7802">
        <w:rPr>
          <w:rFonts w:ascii="楷体_GB2312" w:eastAsia="楷体_GB2312"/>
          <w:bCs/>
          <w:snapToGrid w:val="0"/>
          <w:color w:val="000000"/>
          <w:sz w:val="32"/>
          <w:szCs w:val="32"/>
        </w:rPr>
        <w:t xml:space="preserve">  </w:t>
      </w:r>
      <w:r w:rsidRPr="006B7802">
        <w:rPr>
          <w:rFonts w:ascii="楷体_GB2312" w:eastAsia="楷体_GB2312" w:hint="eastAsia"/>
          <w:bCs/>
          <w:snapToGrid w:val="0"/>
          <w:color w:val="000000"/>
          <w:sz w:val="32"/>
          <w:szCs w:val="32"/>
        </w:rPr>
        <w:t>则</w:t>
      </w:r>
    </w:p>
    <w:p w:rsidR="001E4BFE" w:rsidRDefault="001E4BFE" w:rsidP="00A44933">
      <w:pPr>
        <w:topLinePunct/>
        <w:adjustRightInd w:val="0"/>
        <w:snapToGrid w:val="0"/>
        <w:spacing w:line="592" w:lineRule="exact"/>
        <w:jc w:val="center"/>
        <w:rPr>
          <w:rFonts w:eastAsia="黑体" w:hAnsi="黑体"/>
          <w:snapToGrid w:val="0"/>
          <w:color w:val="000000"/>
          <w:sz w:val="32"/>
          <w:szCs w:val="32"/>
        </w:rPr>
      </w:pPr>
    </w:p>
    <w:p w:rsidR="001E4BFE" w:rsidRPr="004049C3" w:rsidRDefault="001E4BFE" w:rsidP="00A44933">
      <w:pPr>
        <w:topLinePunct/>
        <w:adjustRightInd w:val="0"/>
        <w:snapToGrid w:val="0"/>
        <w:spacing w:line="592" w:lineRule="exact"/>
        <w:jc w:val="center"/>
        <w:rPr>
          <w:rFonts w:eastAsia="黑体"/>
          <w:b/>
          <w:bCs/>
          <w:snapToGrid w:val="0"/>
          <w:color w:val="000000"/>
          <w:sz w:val="32"/>
          <w:szCs w:val="32"/>
        </w:rPr>
      </w:pPr>
      <w:r w:rsidRPr="004049C3">
        <w:rPr>
          <w:rFonts w:eastAsia="黑体" w:hAnsi="黑体" w:hint="eastAsia"/>
          <w:snapToGrid w:val="0"/>
          <w:color w:val="000000"/>
          <w:sz w:val="32"/>
          <w:szCs w:val="32"/>
        </w:rPr>
        <w:t>第一章</w:t>
      </w:r>
      <w:r w:rsidRPr="004049C3">
        <w:rPr>
          <w:rFonts w:eastAsia="黑体"/>
          <w:snapToGrid w:val="0"/>
          <w:color w:val="000000"/>
          <w:sz w:val="32"/>
          <w:szCs w:val="32"/>
        </w:rPr>
        <w:t xml:space="preserve">  </w:t>
      </w:r>
      <w:r w:rsidRPr="004049C3">
        <w:rPr>
          <w:rFonts w:eastAsia="黑体" w:hAnsi="黑体" w:hint="eastAsia"/>
          <w:snapToGrid w:val="0"/>
          <w:color w:val="000000"/>
          <w:sz w:val="32"/>
          <w:szCs w:val="32"/>
        </w:rPr>
        <w:t>总</w:t>
      </w:r>
      <w:r w:rsidRPr="004049C3">
        <w:rPr>
          <w:rFonts w:eastAsia="黑体"/>
          <w:snapToGrid w:val="0"/>
          <w:color w:val="000000"/>
          <w:sz w:val="32"/>
          <w:szCs w:val="32"/>
        </w:rPr>
        <w:t xml:space="preserve">  </w:t>
      </w:r>
      <w:r w:rsidRPr="004049C3">
        <w:rPr>
          <w:rFonts w:eastAsia="黑体" w:hAnsi="黑体" w:hint="eastAsia"/>
          <w:snapToGrid w:val="0"/>
          <w:color w:val="000000"/>
          <w:sz w:val="32"/>
          <w:szCs w:val="32"/>
        </w:rPr>
        <w:t>则</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黑体" w:hAnsi="黑体" w:hint="eastAsia"/>
          <w:snapToGrid w:val="0"/>
          <w:color w:val="000000"/>
          <w:sz w:val="32"/>
          <w:szCs w:val="32"/>
        </w:rPr>
        <w:t>第一条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为了保障老年人合法权益，发展老龄事业，积极应对人口老龄化，</w:t>
      </w:r>
      <w:r w:rsidRPr="004049C3">
        <w:rPr>
          <w:rFonts w:eastAsia="仿宋_GB2312" w:hint="eastAsia"/>
          <w:snapToGrid w:val="0"/>
          <w:color w:val="000000"/>
          <w:sz w:val="32"/>
          <w:szCs w:val="32"/>
        </w:rPr>
        <w:t>弘扬中华民族敬老、养老、助老的美德</w:t>
      </w:r>
      <w:r w:rsidRPr="004049C3">
        <w:rPr>
          <w:rFonts w:eastAsia="仿宋_GB2312" w:hint="eastAsia"/>
          <w:bCs/>
          <w:snapToGrid w:val="0"/>
          <w:color w:val="000000"/>
          <w:sz w:val="32"/>
          <w:szCs w:val="32"/>
        </w:rPr>
        <w:t>，根据《中华人民共和国老年人权益保障法》和有关法律、行政法规，结合本省实际，制定本条例。</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黑体" w:hAnsi="黑体" w:hint="eastAsia"/>
          <w:snapToGrid w:val="0"/>
          <w:color w:val="000000"/>
          <w:sz w:val="32"/>
          <w:szCs w:val="32"/>
        </w:rPr>
        <w:t>第二条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本省行政区域内老年人权益保障及其有关工作，适用本条例。</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仿宋_GB2312" w:hint="eastAsia"/>
          <w:bCs/>
          <w:snapToGrid w:val="0"/>
          <w:color w:val="000000"/>
          <w:sz w:val="32"/>
          <w:szCs w:val="32"/>
        </w:rPr>
        <w:t>本条例所称老年人是指</w:t>
      </w:r>
      <w:r w:rsidRPr="004049C3">
        <w:rPr>
          <w:rFonts w:eastAsia="仿宋_GB2312"/>
          <w:bCs/>
          <w:snapToGrid w:val="0"/>
          <w:color w:val="000000"/>
          <w:sz w:val="32"/>
          <w:szCs w:val="32"/>
        </w:rPr>
        <w:t>60</w:t>
      </w:r>
      <w:r w:rsidRPr="004049C3">
        <w:rPr>
          <w:rFonts w:eastAsia="仿宋_GB2312" w:hint="eastAsia"/>
          <w:bCs/>
          <w:snapToGrid w:val="0"/>
          <w:color w:val="000000"/>
          <w:sz w:val="32"/>
          <w:szCs w:val="32"/>
        </w:rPr>
        <w:t>周岁以上的公民。</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黑体" w:hAnsi="黑体" w:hint="eastAsia"/>
          <w:snapToGrid w:val="0"/>
          <w:color w:val="000000"/>
          <w:sz w:val="32"/>
          <w:szCs w:val="32"/>
        </w:rPr>
        <w:t>第三条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保障老年人的合法权益，遵循政府主导、社会参与、全民行动的原则，建立健全保障老年人权益的各项制度，逐步改善保障老年人生活、健康、安全以及参与社会发展的条件</w:t>
      </w:r>
      <w:r>
        <w:rPr>
          <w:rFonts w:eastAsia="仿宋_GB2312" w:hint="eastAsia"/>
          <w:bCs/>
          <w:snapToGrid w:val="0"/>
          <w:color w:val="000000"/>
          <w:sz w:val="32"/>
          <w:szCs w:val="32"/>
        </w:rPr>
        <w:t>，</w:t>
      </w:r>
      <w:r w:rsidRPr="004049C3">
        <w:rPr>
          <w:rFonts w:eastAsia="仿宋_GB2312" w:hint="eastAsia"/>
          <w:bCs/>
          <w:snapToGrid w:val="0"/>
          <w:color w:val="000000"/>
          <w:sz w:val="32"/>
          <w:szCs w:val="32"/>
        </w:rPr>
        <w:t>实现老有所养、老有所依、老有所乐、老有所安。</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仿宋_GB2312" w:hint="eastAsia"/>
          <w:bCs/>
          <w:snapToGrid w:val="0"/>
          <w:color w:val="000000"/>
          <w:sz w:val="32"/>
          <w:szCs w:val="32"/>
        </w:rPr>
        <w:t>建立和完善以居家养老为基础、社区养老为依托、机构养老为补充、医养相结合的多层次、可持续的社会养老服务体系，适应多样化的养老服务需求。</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第四条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县级以上人民政府应当加强老年人权益保障工作的领导，将老龄事业纳入国民经济和社会发展规划，将老年人权益保障工作纳入绩效考核，将老龄事业发展经费列入财政预算，建立稳定的经费保障机制。</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县级以上人民政府及其相关部门应当制定政策、措施，鼓励和引导社会资本参与老龄事业发展。</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第五条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县级以上人民政府卫生健康部门负责综合协调、组织推进老龄事业发展以及制定医养结合政策措施、老年医疗保健等方面工作；民政部门负责制定实施养老服务体系建设规划，监督管理养老服务机构等方面工作。</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县级以上人民政府的相关部门以及工会、共产主义青年团、妇女联合会等群团组织、社会团体应当按照各自职责做好老年人权益保障工作。</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乡（镇）人民政府、街道办事处应当确定专人负责老年人权益保障工作，提供必要的工作条件。</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第六条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保障老年人合法权益是全社会的共同责任，把弘扬敬老、养老、助老纳入社会主义核心价值观宣传教育，尊重少数民族老年人的风俗习惯。广播、电视、报刊、网络等媒体应当开展维护老年人合法权益的宣传。</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老年人应当遵纪守法，履行法律规定的各项义务，遵守社会公共道德，树立自尊、自立、自强、自爱意识。</w:t>
      </w:r>
    </w:p>
    <w:p w:rsidR="001E4BFE" w:rsidRPr="004049C3" w:rsidRDefault="001E4BFE" w:rsidP="00A44933">
      <w:pPr>
        <w:topLinePunct/>
        <w:adjustRightInd w:val="0"/>
        <w:snapToGrid w:val="0"/>
        <w:spacing w:line="592" w:lineRule="exact"/>
        <w:jc w:val="center"/>
        <w:rPr>
          <w:rFonts w:eastAsia="黑体"/>
          <w:bCs/>
          <w:snapToGrid w:val="0"/>
          <w:color w:val="000000"/>
          <w:sz w:val="32"/>
          <w:szCs w:val="32"/>
        </w:rPr>
      </w:pPr>
      <w:r w:rsidRPr="004049C3">
        <w:rPr>
          <w:rFonts w:eastAsia="黑体" w:hAnsi="黑体" w:hint="eastAsia"/>
          <w:bCs/>
          <w:snapToGrid w:val="0"/>
          <w:color w:val="000000"/>
          <w:sz w:val="32"/>
          <w:szCs w:val="32"/>
        </w:rPr>
        <w:t>第二章</w:t>
      </w:r>
      <w:r w:rsidRPr="004049C3">
        <w:rPr>
          <w:rFonts w:eastAsia="黑体"/>
          <w:bCs/>
          <w:snapToGrid w:val="0"/>
          <w:color w:val="000000"/>
          <w:sz w:val="32"/>
          <w:szCs w:val="32"/>
        </w:rPr>
        <w:t xml:space="preserve">  </w:t>
      </w:r>
      <w:r w:rsidRPr="004049C3">
        <w:rPr>
          <w:rFonts w:eastAsia="黑体" w:hAnsi="黑体" w:hint="eastAsia"/>
          <w:bCs/>
          <w:snapToGrid w:val="0"/>
          <w:color w:val="000000"/>
          <w:sz w:val="32"/>
          <w:szCs w:val="32"/>
        </w:rPr>
        <w:t>家庭保障</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第七条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赡养人应当履行对老年人经济上供养的义务，保证老年人正常的生活水平；对与其分开居住的无收入或者低收入老年人，按月或者按约定时间给付赡养费，提供必需的生活物品。</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第八条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赡养人应当履行对老年人生活上照料的义务，不得违背老年人意愿将老年夫妻分开居住赡养。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对患病或者生活不能自理的老年人，赡养人应当及时送医，提供医疗费用，承担护理、照料的责任；不能亲自履行护理、照料义务的，可以按照老年人的意愿委托他人或者养老机构护理、照料，并按照约定支付费用。</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第九条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赡养人应当履行对老年人精神上慰藉的义务，营造和睦关爱的家庭氛围。家庭成员应当尊重老年人的生活方式，关心老年人的精神需求。</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与老年人分开居住的家庭成员，应当经常看望或者以电话、网络、书信等方式问候老年人。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赡养人应当经常看望入住养老机构的老年人，连续</w:t>
      </w:r>
      <w:r w:rsidRPr="004049C3">
        <w:rPr>
          <w:rFonts w:eastAsia="仿宋_GB2312"/>
          <w:snapToGrid w:val="0"/>
          <w:color w:val="000000"/>
          <w:sz w:val="32"/>
          <w:szCs w:val="32"/>
        </w:rPr>
        <w:t>3</w:t>
      </w:r>
      <w:r w:rsidRPr="004049C3">
        <w:rPr>
          <w:rFonts w:eastAsia="仿宋_GB2312" w:hint="eastAsia"/>
          <w:snapToGrid w:val="0"/>
          <w:color w:val="000000"/>
          <w:sz w:val="32"/>
          <w:szCs w:val="32"/>
        </w:rPr>
        <w:t>个月未看望的，养老机构可以向赡养人所在单位、居住地的村（居）民委员会提出建议，收到建议的单位、村（居）民委员会应当在</w:t>
      </w:r>
      <w:r w:rsidRPr="004049C3">
        <w:rPr>
          <w:rFonts w:eastAsia="仿宋_GB2312"/>
          <w:snapToGrid w:val="0"/>
          <w:color w:val="000000"/>
          <w:sz w:val="32"/>
          <w:szCs w:val="32"/>
        </w:rPr>
        <w:t>5</w:t>
      </w:r>
      <w:r w:rsidRPr="004049C3">
        <w:rPr>
          <w:rFonts w:eastAsia="仿宋_GB2312" w:hint="eastAsia"/>
          <w:snapToGrid w:val="0"/>
          <w:color w:val="000000"/>
          <w:sz w:val="32"/>
          <w:szCs w:val="32"/>
        </w:rPr>
        <w:t>个工作日内书面督促赡养人前往看望。</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第十条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子女或者其他亲属不得以索取、隐匿、扣押老年人的合法财产、有关证件，或者限制老年人的合法居住权等方式干涉老年人的离婚、再婚及婚后的生活。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第十一条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征收、征用老年人享有份额的住房及其他动产、不动产，征收、征用单位或者有关组织应当将补偿费用按照份额支付给老年人。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依法属于老年人的土地承包经营权流转收益，任何单位和个人不得擅自截留、扣缴。</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赡养人、扶养人不得因对老年人处分财产的行为有异议而拒绝履行赡养、扶养义务。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家庭成员不得将代老年人领取的财物据为己有。</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第十二条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有独立生活能力的成年子女或者其他亲属向老年人要求经济资助的，老年人有权拒绝。</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成年子女及其亲属不得因无收入、低收入或者其他理由，以骗取、强行索取、窃取等方式侵犯老年人的财产权益。</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snapToGrid w:val="0"/>
          <w:color w:val="000000"/>
          <w:sz w:val="32"/>
          <w:szCs w:val="32"/>
        </w:rPr>
        <w:t>第十三条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赡养人应当为老年人提供安全、适居的住房并负责维修，不得强迫老年人居住在有安全隐患或者条件低劣的房屋。</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4049C3">
        <w:rPr>
          <w:rFonts w:eastAsia="黑体" w:hAnsi="黑体" w:hint="eastAsia"/>
          <w:bCs/>
          <w:snapToGrid w:val="0"/>
          <w:color w:val="000000"/>
          <w:sz w:val="32"/>
          <w:szCs w:val="32"/>
        </w:rPr>
        <w:t>第十四条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老年人与子女或者其他亲属共同出资购买、建造住房的，老年人按照出资比例或者约定依法享有相应权益。子女或者其他亲属出资购买老年人承租或者居住的唯一住房的，应当保障老年人继续居住的权益。</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子女或者其他亲属租借老年人房屋的，约定期满应当及时归还。不得延迟归还房屋，不得擅自改变其产权关系。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居住在老年人自有或者承租住房的成年子女或者其他亲属，老年人不同意其继续居住的，应当及时迁出。拒不迁出的，老年人可以申请有关组织进行调解或者向公安机关提出处理申请，也可以向人民法院提起强制其迁出的诉讼请求。</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第十五条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具备完全民事行为能力的老年人可以在近亲属或者其他与自己关系密切、愿意承担监护责任的个人、组织中协商确定自己的监护人，并告知当地村（居）民委员会或者依法设立的老年人组织。老年人丧失或者部分丧失民事行为能力时，村（居）民委员会或者老年人组织应当督促监护人履行监护职责。</w:t>
      </w:r>
    </w:p>
    <w:p w:rsidR="001E4BFE" w:rsidRPr="004049C3" w:rsidRDefault="001E4BFE" w:rsidP="00A44933">
      <w:pPr>
        <w:topLinePunct/>
        <w:adjustRightInd w:val="0"/>
        <w:snapToGrid w:val="0"/>
        <w:spacing w:line="592" w:lineRule="exact"/>
        <w:jc w:val="center"/>
        <w:rPr>
          <w:rFonts w:eastAsia="黑体"/>
          <w:bCs/>
          <w:snapToGrid w:val="0"/>
          <w:color w:val="000000"/>
          <w:sz w:val="32"/>
          <w:szCs w:val="32"/>
        </w:rPr>
      </w:pPr>
      <w:r w:rsidRPr="004049C3">
        <w:rPr>
          <w:rFonts w:eastAsia="黑体" w:hAnsi="黑体" w:hint="eastAsia"/>
          <w:bCs/>
          <w:snapToGrid w:val="0"/>
          <w:color w:val="000000"/>
          <w:sz w:val="32"/>
          <w:szCs w:val="32"/>
        </w:rPr>
        <w:t>第三章</w:t>
      </w:r>
      <w:r w:rsidRPr="004049C3">
        <w:rPr>
          <w:rFonts w:eastAsia="黑体"/>
          <w:bCs/>
          <w:snapToGrid w:val="0"/>
          <w:color w:val="000000"/>
          <w:sz w:val="32"/>
          <w:szCs w:val="32"/>
        </w:rPr>
        <w:t xml:space="preserve">  </w:t>
      </w:r>
      <w:r w:rsidRPr="004049C3">
        <w:rPr>
          <w:rFonts w:eastAsia="黑体" w:hAnsi="黑体" w:hint="eastAsia"/>
          <w:bCs/>
          <w:snapToGrid w:val="0"/>
          <w:color w:val="000000"/>
          <w:sz w:val="32"/>
          <w:szCs w:val="32"/>
        </w:rPr>
        <w:t>社会保障与优待</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第十六条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县级以上人民政府应当建立老年人社会保障体系，在医疗保险、养老服务、养老金领取和异地养老等方面制定便民措施。</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公安、民政、人力资源社会保障、卫生健康等部门应当就近为老年人提供便捷服务。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第十七条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县级以上人民政府用于社会福利事业的彩票公益金，应当按照不低于</w:t>
      </w:r>
      <w:r w:rsidRPr="004049C3">
        <w:rPr>
          <w:rFonts w:eastAsia="仿宋_GB2312"/>
          <w:snapToGrid w:val="0"/>
          <w:color w:val="000000"/>
          <w:sz w:val="32"/>
          <w:szCs w:val="32"/>
        </w:rPr>
        <w:t>50%</w:t>
      </w:r>
      <w:r w:rsidRPr="004049C3">
        <w:rPr>
          <w:rFonts w:eastAsia="仿宋_GB2312" w:hint="eastAsia"/>
          <w:snapToGrid w:val="0"/>
          <w:color w:val="000000"/>
          <w:sz w:val="32"/>
          <w:szCs w:val="32"/>
        </w:rPr>
        <w:t>的比例用于发展养老服务，重点用于社区、农村和经济困难老年人的养老服务；将省、州（市）留成的体育彩票公益金适当向老年体育事业倾斜。每年应当将用于发展养老服务、老年体育事业的彩票公益金使用情况向社会公布。</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第十八条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县级以上人民政府应当建立独生子女家庭老年人扶助制度，对失独老年人、独生子女伤残的老年人发放特别扶助金。</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第十九条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民政部门应当按照规定将经济困难老年人纳入最低生活保障、特困人员救助供养等社会保障范围，对生活无着的流浪乞讨老年人进行救助。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农村集体经济组织可以安排一定比例的集体经济收入用于老龄事业</w:t>
      </w:r>
      <w:r>
        <w:rPr>
          <w:rFonts w:eastAsia="仿宋_GB2312" w:hint="eastAsia"/>
          <w:snapToGrid w:val="0"/>
          <w:color w:val="000000"/>
          <w:sz w:val="32"/>
          <w:szCs w:val="32"/>
        </w:rPr>
        <w:t>；</w:t>
      </w:r>
      <w:r w:rsidRPr="004049C3">
        <w:rPr>
          <w:rFonts w:eastAsia="仿宋_GB2312" w:hint="eastAsia"/>
          <w:snapToGrid w:val="0"/>
          <w:color w:val="000000"/>
          <w:sz w:val="32"/>
          <w:szCs w:val="32"/>
        </w:rPr>
        <w:t>可以将未发包的部分土地、山林、水面、滩涂等作为养老基地，收益用于老年人。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第二十一条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医保</w:t>
      </w:r>
      <w:r w:rsidRPr="004049C3">
        <w:rPr>
          <w:rFonts w:eastAsia="仿宋_GB2312" w:hint="eastAsia"/>
          <w:snapToGrid w:val="0"/>
          <w:color w:val="000000"/>
          <w:sz w:val="32"/>
          <w:szCs w:val="32"/>
        </w:rPr>
        <w:t>、卫生健康等部门应当根据国家规定逐步扩大老年人常用药品和医疗康复项目的基本医疗保险支付范围，明细社区用药目录，建立慢性病患者门诊长处方机制，满足老年人常见病、慢性病的基本用药和异地医保购药需求。</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县级以上人民政府应当对享受最低生活保障的老年人和经济困难的失独老年人、独生子女伤残的老年人、无子女老年人给予医疗救助。</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黑体" w:hAnsi="黑体" w:hint="eastAsia"/>
          <w:bCs/>
          <w:snapToGrid w:val="0"/>
          <w:color w:val="000000"/>
          <w:sz w:val="32"/>
          <w:szCs w:val="32"/>
        </w:rPr>
        <w:t>第二十二条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鼓励商业保险机构开发适合老年人的险种。</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仿宋_GB2312" w:hint="eastAsia"/>
          <w:bCs/>
          <w:snapToGrid w:val="0"/>
          <w:color w:val="000000"/>
          <w:sz w:val="32"/>
          <w:szCs w:val="32"/>
        </w:rPr>
        <w:t>鼓励用人单位依照规定为职工办理补充养老保险和补充医疗保险。鼓励县级以上人民政府或者企业事业单位为老年人购买意外伤害保险，或者对保险费给予适当补贴。</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仿宋_GB2312" w:hint="eastAsia"/>
          <w:bCs/>
          <w:snapToGrid w:val="0"/>
          <w:color w:val="000000"/>
          <w:sz w:val="32"/>
          <w:szCs w:val="32"/>
        </w:rPr>
        <w:t>提倡老年人或者其家庭成员参加储蓄型养老保险和商业医疗保险，投保意外伤害保险等适合老年人的险种。</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第二十三条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县级以上人民政府应当建立完善老年护理筹资、评估、支付、服务、监管体系，推进建立老年人长期护理保险制度。</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对生活不能自理的下列老年人，由县级以上人民政府根据老年人的失能程度给予护理补贴或者购买服务：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（一）经济困难的老年人；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（二）失独老年人；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（三）独生子女伤残的老年人；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（四）无子女老年人。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第二十四条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老年人患病住院治疗期间，其子女的用人单位应当支持护理照料，给予独生子女每年累计</w:t>
      </w:r>
      <w:r w:rsidRPr="004049C3">
        <w:rPr>
          <w:rFonts w:eastAsia="仿宋_GB2312"/>
          <w:snapToGrid w:val="0"/>
          <w:color w:val="000000"/>
          <w:sz w:val="32"/>
          <w:szCs w:val="32"/>
        </w:rPr>
        <w:t>20</w:t>
      </w:r>
      <w:r w:rsidRPr="004049C3">
        <w:rPr>
          <w:rFonts w:eastAsia="仿宋_GB2312" w:hint="eastAsia"/>
          <w:snapToGrid w:val="0"/>
          <w:color w:val="000000"/>
          <w:sz w:val="32"/>
          <w:szCs w:val="32"/>
        </w:rPr>
        <w:t>天、非独生子女每年累计</w:t>
      </w:r>
      <w:r w:rsidRPr="004049C3">
        <w:rPr>
          <w:rFonts w:eastAsia="仿宋_GB2312"/>
          <w:snapToGrid w:val="0"/>
          <w:color w:val="000000"/>
          <w:sz w:val="32"/>
          <w:szCs w:val="32"/>
        </w:rPr>
        <w:t>10</w:t>
      </w:r>
      <w:r w:rsidRPr="004049C3">
        <w:rPr>
          <w:rFonts w:eastAsia="仿宋_GB2312" w:hint="eastAsia"/>
          <w:snapToGrid w:val="0"/>
          <w:color w:val="000000"/>
          <w:sz w:val="32"/>
          <w:szCs w:val="32"/>
        </w:rPr>
        <w:t>天的护理时间，护理期间享受与正常工作期间相同的工资待遇。</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第二十五条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人民政府实施公共租赁住房或者共有产权保障住房制度时，应当对老年人家庭优先安排实物配租或者发放租赁补贴，对经济困难的失独老年人、无子女老年人家庭优先安排实物配租，并按照规定减免有关费用。</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县级人民政府实施农村危旧房屋改造时，应当对经济困难的老年人家庭优先安排；对需要住房无障碍适老化改造的贫困老年人家庭给予政策支持和物质帮助。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第二十六条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老年人持居民身份证或者老年优待证等有效证件享受下列优惠或者优待：</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（一）免费或者优惠进入实行政府定价、政府指导价、市场调节价管理的公园、旅游景区（点）；</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（二）免费进入公共的图书馆、文化馆、群艺馆、博物馆、美术馆、科技馆、档案馆、纪念馆等设施。鼓励有条件的学校图书馆、科研机构图书馆向老年人免费开放；</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（三）免费进入政府兴办或者集体投资兴办的各类老年人活动场所；</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（四）在各类医疗机构优先就诊、化验、检查、交费、取药、住院，公立医疗机构免收普通门诊诊查费，二级以上公立医疗机构应当设置老年病门诊；</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（五）优先办理银行储蓄、用水、用电、用气、通信、邮政等业务；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4049C3">
        <w:rPr>
          <w:rFonts w:eastAsia="仿宋_GB2312" w:hint="eastAsia"/>
          <w:snapToGrid w:val="0"/>
          <w:color w:val="000000"/>
          <w:sz w:val="32"/>
          <w:szCs w:val="32"/>
        </w:rPr>
        <w:t>（六）机场、车站、港口、码头等场所应当设置爱心窗口、柜台，方便老年人购票、托运行李、物品；</w:t>
      </w:r>
      <w:r w:rsidRPr="004049C3">
        <w:rPr>
          <w:rFonts w:eastAsia="仿宋_GB2312"/>
          <w:snapToGrid w:val="0"/>
          <w:color w:val="000000"/>
          <w:sz w:val="32"/>
          <w:szCs w:val="32"/>
          <w:bdr w:val="single" w:sz="4" w:space="0" w:color="auto"/>
        </w:rPr>
        <w:t xml:space="preserve"> </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（七）因健康原因不能到场办理不动产登记手续、遗嘱公证的，不动产登记部门、公证机构应当提供上门服务；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（八）免除乡村公益事业的劳务和出资义务；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（九）各级人民政府规定的其他优惠和优待。</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黑体" w:hAnsi="黑体" w:hint="eastAsia"/>
          <w:bCs/>
          <w:snapToGrid w:val="0"/>
          <w:color w:val="000000"/>
          <w:sz w:val="32"/>
          <w:szCs w:val="32"/>
        </w:rPr>
        <w:t>第二十七条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老年人持老年优待证等有效证件免费乘坐市内公交车，优惠乘坐市内轨道交通工具。县级以上人民政府应当对城市公共交通企业给予补助。</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仿宋_GB2312" w:hint="eastAsia"/>
          <w:bCs/>
          <w:snapToGrid w:val="0"/>
          <w:color w:val="000000"/>
          <w:sz w:val="32"/>
          <w:szCs w:val="32"/>
        </w:rPr>
        <w:t>倡导老年人非交通高峰时段出行。</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第二十八条</w:t>
      </w:r>
      <w:r w:rsidRPr="004049C3">
        <w:rPr>
          <w:rFonts w:eastAsia="仿宋_GB2312"/>
          <w:bCs/>
          <w:snapToGrid w:val="0"/>
          <w:color w:val="000000"/>
          <w:sz w:val="32"/>
          <w:szCs w:val="32"/>
        </w:rPr>
        <w:t xml:space="preserve">  </w:t>
      </w:r>
      <w:r w:rsidRPr="004049C3">
        <w:rPr>
          <w:rFonts w:eastAsia="仿宋_GB2312"/>
          <w:snapToGrid w:val="0"/>
          <w:color w:val="000000"/>
          <w:sz w:val="32"/>
          <w:szCs w:val="32"/>
        </w:rPr>
        <w:t>80</w:t>
      </w:r>
      <w:r w:rsidRPr="004049C3">
        <w:rPr>
          <w:rFonts w:eastAsia="仿宋_GB2312" w:hAnsi="仿宋_GB2312" w:hint="eastAsia"/>
          <w:snapToGrid w:val="0"/>
          <w:color w:val="000000"/>
          <w:sz w:val="32"/>
          <w:szCs w:val="32"/>
        </w:rPr>
        <w:t>周岁以上老年人持老年优待证等有效证件进入公园、旅游景区（点）的，可以带</w:t>
      </w:r>
      <w:r w:rsidRPr="004049C3">
        <w:rPr>
          <w:rFonts w:eastAsia="仿宋_GB2312"/>
          <w:snapToGrid w:val="0"/>
          <w:color w:val="000000"/>
          <w:sz w:val="32"/>
          <w:szCs w:val="32"/>
        </w:rPr>
        <w:t>1</w:t>
      </w:r>
      <w:r w:rsidRPr="004049C3">
        <w:rPr>
          <w:rFonts w:eastAsia="仿宋_GB2312" w:hAnsi="仿宋_GB2312" w:hint="eastAsia"/>
          <w:snapToGrid w:val="0"/>
          <w:color w:val="000000"/>
          <w:sz w:val="32"/>
          <w:szCs w:val="32"/>
        </w:rPr>
        <w:t>名陪护人员免费进入。</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snapToGrid w:val="0"/>
          <w:color w:val="000000"/>
          <w:sz w:val="32"/>
          <w:szCs w:val="32"/>
        </w:rPr>
        <w:t>80</w:t>
      </w:r>
      <w:r w:rsidRPr="004049C3">
        <w:rPr>
          <w:rFonts w:eastAsia="仿宋_GB2312" w:hAnsi="仿宋_GB2312" w:hint="eastAsia"/>
          <w:snapToGrid w:val="0"/>
          <w:color w:val="000000"/>
          <w:sz w:val="32"/>
          <w:szCs w:val="32"/>
        </w:rPr>
        <w:t>周岁以上不满</w:t>
      </w:r>
      <w:r w:rsidRPr="004049C3">
        <w:rPr>
          <w:rFonts w:eastAsia="仿宋_GB2312"/>
          <w:snapToGrid w:val="0"/>
          <w:color w:val="000000"/>
          <w:sz w:val="32"/>
          <w:szCs w:val="32"/>
        </w:rPr>
        <w:t>100</w:t>
      </w:r>
      <w:r w:rsidRPr="004049C3">
        <w:rPr>
          <w:rFonts w:eastAsia="仿宋_GB2312" w:hAnsi="仿宋_GB2312" w:hint="eastAsia"/>
          <w:snapToGrid w:val="0"/>
          <w:color w:val="000000"/>
          <w:sz w:val="32"/>
          <w:szCs w:val="32"/>
        </w:rPr>
        <w:t>周岁的老年人给予保健补助；</w:t>
      </w:r>
      <w:r w:rsidRPr="004049C3">
        <w:rPr>
          <w:rFonts w:eastAsia="仿宋_GB2312"/>
          <w:snapToGrid w:val="0"/>
          <w:color w:val="000000"/>
          <w:sz w:val="32"/>
          <w:szCs w:val="32"/>
        </w:rPr>
        <w:t>100</w:t>
      </w:r>
      <w:r w:rsidRPr="004049C3">
        <w:rPr>
          <w:rFonts w:eastAsia="仿宋_GB2312" w:hAnsi="仿宋_GB2312" w:hint="eastAsia"/>
          <w:snapToGrid w:val="0"/>
          <w:color w:val="000000"/>
          <w:sz w:val="32"/>
          <w:szCs w:val="32"/>
        </w:rPr>
        <w:t>周岁以上的给予长寿补助，颁发百岁寿星荣誉证，每半年免费体检</w:t>
      </w:r>
      <w:r w:rsidRPr="004049C3">
        <w:rPr>
          <w:rFonts w:eastAsia="仿宋_GB2312"/>
          <w:snapToGrid w:val="0"/>
          <w:color w:val="000000"/>
          <w:sz w:val="32"/>
          <w:szCs w:val="32"/>
        </w:rPr>
        <w:t>1</w:t>
      </w:r>
      <w:r w:rsidRPr="004049C3">
        <w:rPr>
          <w:rFonts w:eastAsia="仿宋_GB2312" w:hAnsi="仿宋_GB2312" w:hint="eastAsia"/>
          <w:snapToGrid w:val="0"/>
          <w:color w:val="000000"/>
          <w:sz w:val="32"/>
          <w:szCs w:val="32"/>
        </w:rPr>
        <w:t>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第二十九条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州（市）、县（市、区）人民政府可以就保健补助、长寿补助标准作出具体规定，但不得低于省人民政府确定的补助标准。</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鼓励有条件的州（市）、县（市、区）人民政府推行老年综合补贴制度，对符合条件的老年人，按照不同年龄段提供涵盖交通出行、保健补助、长寿补助等方面的补贴，逐步提高老年人的社会福利水平。</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人民调解委员会应当优先受理老年人的调解申请。乡（镇）人民政府、街道办事处、村（居）民委员会应当为主张合法权益有困难的老年人提供帮助。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老年人需要法律援助的，司法行政部门应当简化申请程序，为老年人申请和获得法律援助提供便利。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鼓励律师事务所、公证机构、司法鉴定机构、基层法律服务所等法律服务机构为经济困难的老年人提供免费或者优惠服务。</w:t>
      </w:r>
    </w:p>
    <w:p w:rsidR="001E4BFE" w:rsidRPr="004049C3" w:rsidRDefault="001E4BFE" w:rsidP="00A44933">
      <w:pPr>
        <w:topLinePunct/>
        <w:adjustRightInd w:val="0"/>
        <w:snapToGrid w:val="0"/>
        <w:spacing w:line="592" w:lineRule="exact"/>
        <w:jc w:val="center"/>
        <w:rPr>
          <w:rFonts w:eastAsia="黑体"/>
          <w:bCs/>
          <w:snapToGrid w:val="0"/>
          <w:color w:val="000000"/>
          <w:sz w:val="32"/>
          <w:szCs w:val="32"/>
        </w:rPr>
      </w:pPr>
      <w:r w:rsidRPr="004049C3">
        <w:rPr>
          <w:rFonts w:eastAsia="黑体" w:hAnsi="黑体" w:hint="eastAsia"/>
          <w:bCs/>
          <w:snapToGrid w:val="0"/>
          <w:color w:val="000000"/>
          <w:sz w:val="32"/>
          <w:szCs w:val="32"/>
        </w:rPr>
        <w:t>第四章</w:t>
      </w:r>
      <w:r w:rsidRPr="004049C3">
        <w:rPr>
          <w:rFonts w:eastAsia="黑体"/>
          <w:bCs/>
          <w:snapToGrid w:val="0"/>
          <w:color w:val="000000"/>
          <w:sz w:val="32"/>
          <w:szCs w:val="32"/>
        </w:rPr>
        <w:t xml:space="preserve">  </w:t>
      </w:r>
      <w:r w:rsidRPr="004049C3">
        <w:rPr>
          <w:rFonts w:eastAsia="黑体" w:hAnsi="黑体" w:hint="eastAsia"/>
          <w:bCs/>
          <w:snapToGrid w:val="0"/>
          <w:color w:val="000000"/>
          <w:sz w:val="32"/>
          <w:szCs w:val="32"/>
        </w:rPr>
        <w:t>社会服务与宜居环境</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第三十一条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将基本养老服务纳入基本公共服务体系，建立健全居家养老服务机构建设补贴、运营补贴等制度，推动互联网、物联网、大数据等与养老服务业结合，推动旅游休闲健康业与养老产业结合，建立养老服务业风险分担机制，支持养老服务机构投保综合责任保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鼓励和支持社会力量兴办养老机构和其他养老服务组织，扶持社会力量提供公益性养老服务，运营政府投资建设的养老服务设施，开展智慧养老服务和培训养老服务人员等。</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第三十二条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省人民政府应当建立老年人口状况和老龄事业发展情况的年度监测统计与信息发布制度。</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省人民政府民政部门会同有关部门制定养老服务统一标准，并负责监督执行。民政、市场监管、人力资源社会保障等部门应当建立养老服务需求和养老服务质量评估制度，实行养老服务机构星级评定制度，推进养老服务规范化、标准化建设。</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第三十三条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发展改革</w:t>
      </w:r>
      <w:r w:rsidRPr="004049C3">
        <w:rPr>
          <w:rFonts w:eastAsia="仿宋_GB2312" w:hint="eastAsia"/>
          <w:snapToGrid w:val="0"/>
          <w:color w:val="000000"/>
          <w:sz w:val="32"/>
          <w:szCs w:val="32"/>
        </w:rPr>
        <w:t>部门应当会同民政部门制定实行政府定价或者政府指导价管理的养老服务项目收费目录和标准，报本级人民政府批准后由民政部门向社会公布。</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第三十四条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县级以上人民政府应当通过购买服务、委托运营等方式，发展城乡社区养老服务，为居家的老年人就近提供餐饮家政、生活照料、医疗护理、心理咨询等多种形式的服务，为老年人的家庭成员提供生活护理等技能培训。</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乡（镇）人民政府、街道办事处应当整合社区服务资源，通过城乡社区综合养老服务平台，促进服务与需求的信息对接，方便老年人就近获取多样化的社区综合服务。</w:t>
      </w:r>
    </w:p>
    <w:p w:rsidR="001E4BFE" w:rsidRPr="009D2732" w:rsidRDefault="001E4BFE" w:rsidP="009D2732">
      <w:pPr>
        <w:topLinePunct/>
        <w:adjustRightInd w:val="0"/>
        <w:snapToGrid w:val="0"/>
        <w:spacing w:line="592" w:lineRule="exact"/>
        <w:ind w:firstLineChars="200" w:firstLine="648"/>
        <w:rPr>
          <w:rFonts w:eastAsia="仿宋_GB2312"/>
          <w:snapToGrid w:val="0"/>
          <w:color w:val="000000"/>
          <w:spacing w:val="2"/>
          <w:sz w:val="32"/>
          <w:szCs w:val="32"/>
        </w:rPr>
      </w:pPr>
      <w:r w:rsidRPr="009D2732">
        <w:rPr>
          <w:rFonts w:eastAsia="黑体" w:hAnsi="黑体" w:hint="eastAsia"/>
          <w:bCs/>
          <w:snapToGrid w:val="0"/>
          <w:color w:val="000000"/>
          <w:spacing w:val="2"/>
          <w:sz w:val="32"/>
          <w:szCs w:val="32"/>
        </w:rPr>
        <w:t>第三十五条</w:t>
      </w:r>
      <w:r w:rsidRPr="009D2732">
        <w:rPr>
          <w:rFonts w:eastAsia="仿宋_GB2312"/>
          <w:snapToGrid w:val="0"/>
          <w:color w:val="000000"/>
          <w:spacing w:val="2"/>
          <w:sz w:val="32"/>
          <w:szCs w:val="32"/>
        </w:rPr>
        <w:t xml:space="preserve">  </w:t>
      </w:r>
      <w:r w:rsidRPr="009D2732">
        <w:rPr>
          <w:rFonts w:eastAsia="仿宋_GB2312" w:hint="eastAsia"/>
          <w:snapToGrid w:val="0"/>
          <w:color w:val="000000"/>
          <w:spacing w:val="2"/>
          <w:sz w:val="32"/>
          <w:szCs w:val="32"/>
        </w:rPr>
        <w:t>发展适合农村特点的养老模式，村民委员会、农村集体经济组织可以将闲置庭院、农村综合服务设施改造为互助性养老服务设施，为本村和周边村寨散居的老年人提供服务。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第三十六条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乡（镇）人民政府、街道办事处和民政等部门应当依托城乡社区居家养老服务机构以及其他社会专业机构，为失能老年人的家庭提供下列服务：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（一）临时或者短期托养照顾失能老年人</w:t>
      </w:r>
      <w:r w:rsidRPr="004049C3">
        <w:rPr>
          <w:rFonts w:eastAsia="仿宋_GB2312"/>
          <w:snapToGrid w:val="0"/>
          <w:color w:val="000000"/>
          <w:sz w:val="32"/>
          <w:szCs w:val="32"/>
        </w:rPr>
        <w:t>;</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（二）为家庭照顾者提供生活照料、生活护理等技能培训</w:t>
      </w:r>
      <w:r>
        <w:rPr>
          <w:rFonts w:eastAsia="仿宋_GB2312" w:hint="eastAsia"/>
          <w:snapToGrid w:val="0"/>
          <w:color w:val="000000"/>
          <w:sz w:val="32"/>
          <w:szCs w:val="32"/>
        </w:rPr>
        <w:t>；</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（三）辅助器具租赁。</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第三十七条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提供居家养老服务的组织、个人可以向县级人民政府民政部门申请备案，备案办法由省人民政府制定。民政部门应当为其提供政策支持和物质帮助。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第三十八条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养老机构应当与接受服务的老年人或者其监护人签订服务协议，按照合同约定提供住宿、生活照料、精神慰藉、临终关怀等服务。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政府投资兴办的养老机构应当优先保障下列老年人的养老服务需求，并提供无偿或者低收费的供养、护理等服务：</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（一）孤老优抚对象；</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（二）失独老年人、独生子女伤残的老年人；</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（三）特困供养人员；</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（四）经济困难的高龄、失能、半失能等老年人。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第三十九条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县级以上人民政府和相关部门对非营利性养老机构建设免征相关行政事业性收费，对营利性养老机构建设减半征收有关行政事业性收费。</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养老机构的用水、用电、用气按照居民缴费标准执行；使用固定电话、宽带互联网按照当地家庭住宅价格标准执行；免收养老机构有线电视入网费、安装费；有线电视基本收视维护费按照不高于所在地居民用户主终端收费标准给予优惠。</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各级人民政府应当加强对老年教育的组织领导与统筹规划，把老年教育纳入终身教育体系，加强老年教育设施、师资力量、课程开发等建设，支持和鼓励社会力量办好各类老年学校。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第四十一条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县级以上人民政府应当将老年医疗保健纳入基层医疗卫生服务内容。基层医疗卫生服务机构应当建立老年人健康档案，提供家庭医生签约、家庭病床等服务，每年为老年人免费常规体检</w:t>
      </w:r>
      <w:r w:rsidRPr="004049C3">
        <w:rPr>
          <w:rFonts w:eastAsia="仿宋_GB2312"/>
          <w:snapToGrid w:val="0"/>
          <w:color w:val="000000"/>
          <w:sz w:val="32"/>
          <w:szCs w:val="32"/>
        </w:rPr>
        <w:t>1</w:t>
      </w:r>
      <w:r w:rsidRPr="004049C3">
        <w:rPr>
          <w:rFonts w:eastAsia="仿宋_GB2312" w:hint="eastAsia"/>
          <w:snapToGrid w:val="0"/>
          <w:color w:val="000000"/>
          <w:sz w:val="32"/>
          <w:szCs w:val="32"/>
        </w:rPr>
        <w:t>次，定点、巡回或者上门为老年人提供医疗护理、保健康复、心理咨询、临终关怀等全生命周期服务。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有条件的二级以上综合医院应当开设老年病科，增加老年病床数量，开展老年慢性病防治和康复护理。</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黑体" w:hAnsi="黑体" w:hint="eastAsia"/>
          <w:bCs/>
          <w:snapToGrid w:val="0"/>
          <w:color w:val="000000"/>
          <w:sz w:val="32"/>
          <w:szCs w:val="32"/>
        </w:rPr>
        <w:t>第四十二条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县级以上人民政府应当扶持社会力量兴办医养融合机构，支持养老机构开办老年病医院、康复医院、护理院、中医医院和临终关怀机构。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医疗机构应当为养老机构开通预约就诊绿色通道，养老机构内设的医疗机构可以</w:t>
      </w:r>
      <w:r w:rsidRPr="004049C3">
        <w:rPr>
          <w:rFonts w:eastAsia="仿宋_GB2312" w:hint="eastAsia"/>
          <w:bCs/>
          <w:snapToGrid w:val="0"/>
          <w:color w:val="000000"/>
          <w:sz w:val="32"/>
          <w:szCs w:val="32"/>
        </w:rPr>
        <w:t>按照规定纳入城乡基本医疗保险定点范围。</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医疗机构应当与养老服务机构建立合作机制，做好老年人慢性病管理和康复护理，为收住的老年人上门提供基本医疗服务，开展互联网远程医疗服务。</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第四十三条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县级以上人民政府应当制定政策、措施，鼓励和支持单位、个人为老年人提供志愿服务，或者认捐、认助、认养孤寡、贫困老年人。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民政等有关部门、单位应当建立为老年人服务的志愿者登记、表彰和志愿服务记录、服务时间储蓄等制度，培育发展为老年人服务的社会组织、社会工作服务机构和志愿者队伍。</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村（居）民委员会应当组织志愿者为失独老年人、独生子女伤残的老年人、无子女老年人和经济困难老年人进行生活帮扶、心理疏导和精神慰藉。</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第四十四条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县级以上人民政府应当加强养老服务设施的建设与管理，禁止擅自改变养老服务设施的性质、用途；禁止侵占、损毁或者擅自拆除养老服务设施。</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第四十五条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县级以上人民政府采取下列措施，为老年人提供安全、便利、舒适、宜居的环境：</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（一）将养老服务设施用地纳入城乡规划和土地利用总体规划、年度计划并优先安排，合理控制地价；</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（二）将符合规划、环保等要求的闲置公益性用地，优先调整为养老服务设施用地；</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（三）制定城区、居住（小）区配套建设养老服务设施的政策，与住宅同步规划、同步建设、同步验收、同步交付使用。</w:t>
      </w:r>
    </w:p>
    <w:p w:rsidR="001E4BFE" w:rsidRPr="004049C3" w:rsidRDefault="001E4BFE" w:rsidP="00A44933">
      <w:pPr>
        <w:topLinePunct/>
        <w:adjustRightInd w:val="0"/>
        <w:snapToGrid w:val="0"/>
        <w:spacing w:line="592" w:lineRule="exact"/>
        <w:ind w:firstLineChars="200" w:firstLine="640"/>
        <w:rPr>
          <w:rFonts w:eastAsia="仿宋_GB2312"/>
          <w:bCs/>
          <w:snapToGrid w:val="0"/>
          <w:color w:val="000000"/>
          <w:sz w:val="32"/>
          <w:szCs w:val="32"/>
        </w:rPr>
      </w:pPr>
      <w:r w:rsidRPr="004049C3">
        <w:rPr>
          <w:rFonts w:eastAsia="仿宋_GB2312" w:hint="eastAsia"/>
          <w:snapToGrid w:val="0"/>
          <w:color w:val="000000"/>
          <w:sz w:val="32"/>
          <w:szCs w:val="32"/>
        </w:rPr>
        <w:t>新建城区和新建居住（小）区应当按照每百户</w:t>
      </w:r>
      <w:r w:rsidRPr="004049C3">
        <w:rPr>
          <w:rFonts w:eastAsia="仿宋_GB2312"/>
          <w:snapToGrid w:val="0"/>
          <w:color w:val="000000"/>
          <w:sz w:val="32"/>
          <w:szCs w:val="32"/>
        </w:rPr>
        <w:t>20</w:t>
      </w:r>
      <w:r w:rsidRPr="004049C3">
        <w:rPr>
          <w:rFonts w:eastAsia="仿宋_GB2312" w:hint="eastAsia"/>
          <w:snapToGrid w:val="0"/>
          <w:color w:val="000000"/>
          <w:sz w:val="32"/>
          <w:szCs w:val="32"/>
        </w:rPr>
        <w:t>平方米以上的标准配套建设养老服务设施；</w:t>
      </w:r>
      <w:r w:rsidRPr="004049C3">
        <w:rPr>
          <w:rFonts w:eastAsia="仿宋_GB2312" w:hint="eastAsia"/>
          <w:bCs/>
          <w:snapToGrid w:val="0"/>
          <w:color w:val="000000"/>
          <w:sz w:val="32"/>
          <w:szCs w:val="32"/>
        </w:rPr>
        <w:t>老城区和已建成居住（小）区采取购置、置换、租赁等方式，按照每百户</w:t>
      </w:r>
      <w:r w:rsidRPr="004049C3">
        <w:rPr>
          <w:rFonts w:eastAsia="仿宋_GB2312"/>
          <w:bCs/>
          <w:snapToGrid w:val="0"/>
          <w:color w:val="000000"/>
          <w:sz w:val="32"/>
          <w:szCs w:val="32"/>
        </w:rPr>
        <w:t>15</w:t>
      </w:r>
      <w:r w:rsidRPr="004049C3">
        <w:rPr>
          <w:rFonts w:eastAsia="仿宋_GB2312" w:hint="eastAsia"/>
          <w:bCs/>
          <w:snapToGrid w:val="0"/>
          <w:color w:val="000000"/>
          <w:sz w:val="32"/>
          <w:szCs w:val="32"/>
        </w:rPr>
        <w:t>平方米以上的标准逐步配置养老服务设施。</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第四十六条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养老服务设施建设应当综合考虑交通、医疗、生活便捷等因素，合理布局。为老年人设计的居住建筑，应当满足老年人对居住场所的安全、卫生、便利、舒适和无障碍等基本要求。</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机场、车站、港口、码头和大型商场等公共场所应当设置爱心座椅等设施。</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第四十七条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国有、集体资产中闲置的房屋以及各类设施等可以用于养老服务，国有资产管理、不动产登记等部门应当为申请人办理有关手续提供便利。</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住房城乡建设、自然资源、市场监管、交通等部门应当为居住建筑适老化改造、加装电梯、建设社区步行路网、清除小区步行道路障碍物等提供便利，对公共道路交通设施进行适老化改造，方便老年人生活和出行。</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第四十八条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县级以上人民政府应当制定养老服务人员队伍建设规划，建立健全养老服务人员培养、使用、评价和激励机制。</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鼓励和支持高等院校、职业技术学校开设老年服务与管理相关专业、课程，培养专业的养老服务人员。</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在养老机构依法设立的医疗卫生机构从业的医师、护士等卫生专业技术人员，在执业资格、注册考核、职称评定等方面，与在其他医疗卫生机构从业的专业技术人员享受同等待遇。</w:t>
      </w:r>
    </w:p>
    <w:p w:rsidR="001E4BFE" w:rsidRPr="004049C3" w:rsidRDefault="001E4BFE" w:rsidP="00A44933">
      <w:pPr>
        <w:topLinePunct/>
        <w:adjustRightInd w:val="0"/>
        <w:snapToGrid w:val="0"/>
        <w:spacing w:line="592" w:lineRule="exact"/>
        <w:jc w:val="center"/>
        <w:rPr>
          <w:rFonts w:eastAsia="黑体"/>
          <w:bCs/>
          <w:snapToGrid w:val="0"/>
          <w:color w:val="000000"/>
          <w:sz w:val="32"/>
          <w:szCs w:val="32"/>
        </w:rPr>
      </w:pPr>
      <w:r w:rsidRPr="004049C3">
        <w:rPr>
          <w:rFonts w:eastAsia="黑体" w:hAnsi="黑体" w:hint="eastAsia"/>
          <w:bCs/>
          <w:snapToGrid w:val="0"/>
          <w:color w:val="000000"/>
          <w:sz w:val="32"/>
          <w:szCs w:val="32"/>
        </w:rPr>
        <w:t>第五章</w:t>
      </w:r>
      <w:r w:rsidRPr="004049C3">
        <w:rPr>
          <w:rFonts w:eastAsia="黑体"/>
          <w:bCs/>
          <w:snapToGrid w:val="0"/>
          <w:color w:val="000000"/>
          <w:sz w:val="32"/>
          <w:szCs w:val="32"/>
        </w:rPr>
        <w:t xml:space="preserve">  </w:t>
      </w:r>
      <w:r w:rsidRPr="004049C3">
        <w:rPr>
          <w:rFonts w:eastAsia="黑体" w:hAnsi="黑体" w:hint="eastAsia"/>
          <w:bCs/>
          <w:snapToGrid w:val="0"/>
          <w:color w:val="000000"/>
          <w:sz w:val="32"/>
          <w:szCs w:val="32"/>
        </w:rPr>
        <w:t>监督管理</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Ansi="黑体" w:hint="eastAsia"/>
          <w:bCs/>
          <w:snapToGrid w:val="0"/>
          <w:color w:val="000000"/>
          <w:sz w:val="32"/>
          <w:szCs w:val="32"/>
        </w:rPr>
        <w:t>第四十九条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县级以上人民政府应当将老年人权益保障工作纳入部门考核内容，推行工作责任制，对老年人权益保障事项重点督办。</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卫生健康、民政部门应当开展监督检查，督促有关部门履行老年人权益保障职责，有关单位和个人不得拒绝和隐瞒。</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有下列行为的，</w:t>
      </w:r>
      <w:r w:rsidRPr="004049C3">
        <w:rPr>
          <w:rFonts w:eastAsia="仿宋_GB2312" w:hint="eastAsia"/>
          <w:snapToGrid w:val="0"/>
          <w:color w:val="000000"/>
          <w:sz w:val="32"/>
          <w:szCs w:val="32"/>
        </w:rPr>
        <w:t>县级以上人民政府及其有关部门可以将其纳入社会诚信体系进行管理：</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（一）对老年人负有赡养、扶养义务而拒绝赡养、扶养的；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（二）歧视、侮辱、虐待或者遗弃老年人的；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（三）干涉老年人婚姻自由的；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（四）侵害老年人财产权利、居住权利的；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（五）其他严重损害老年人权益的。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第五十一条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发展改革、财政、民政、人力资源社会保障、卫生健康、市场监管等部门应当按照职责对养老服务机构的项目实施、服务质量、收费及其运营情况进行监督检查，及时纠正违法行为。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卫生健康、交通运输、园林管理、民政等部门应当对医疗、公交、公园等社会服务单位保障、优待老年人的情况进行监督检查。</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卫生健康、民政等部门应当建立老年人投诉服务制度，及时受理投诉、举报。接到投诉、举报的部门应当及时核实情况并依法处理。</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第五十二条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禁止以欺骗方式诱导老年人消费。</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乡（镇）人民政府、街道办事处应当组织开展老年人预防诈骗知识宣传活动，及时制止、举报向老年人恶意推销保健品、食品、药品、器材等产品或者服务的行为。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金融机构应当向办理转账、汇款或者购买金融产品等业务的老年人提示风险，必要时对老年人风险承担能力进行评估，并建议其成年子女或者亲属陪同。</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公安、市场监管、金融监管等部门应当及时受理老年人的投诉、控告、举报，实行首办责任制；依法查处针对老年人的传销、诈骗、非法集资等违法行为。</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经营者通过会议、讲座等方式向老年人销售商品或者服务的，老年人有权自购买之日起</w:t>
      </w:r>
      <w:r w:rsidRPr="004049C3">
        <w:rPr>
          <w:rFonts w:eastAsia="仿宋_GB2312"/>
          <w:snapToGrid w:val="0"/>
          <w:color w:val="000000"/>
          <w:sz w:val="32"/>
          <w:szCs w:val="32"/>
        </w:rPr>
        <w:t>7</w:t>
      </w:r>
      <w:r w:rsidRPr="004049C3">
        <w:rPr>
          <w:rFonts w:eastAsia="仿宋_GB2312" w:hint="eastAsia"/>
          <w:snapToGrid w:val="0"/>
          <w:color w:val="000000"/>
          <w:sz w:val="32"/>
          <w:szCs w:val="32"/>
        </w:rPr>
        <w:t>日内提出退货退款，</w:t>
      </w:r>
      <w:bookmarkStart w:id="0" w:name="_GoBack"/>
      <w:bookmarkEnd w:id="0"/>
      <w:r w:rsidRPr="004049C3">
        <w:rPr>
          <w:rFonts w:eastAsia="仿宋_GB2312" w:hint="eastAsia"/>
          <w:snapToGrid w:val="0"/>
          <w:color w:val="000000"/>
          <w:sz w:val="32"/>
          <w:szCs w:val="32"/>
        </w:rPr>
        <w:t>无需说明理由。</w:t>
      </w:r>
    </w:p>
    <w:p w:rsidR="001E4BFE" w:rsidRPr="004049C3" w:rsidRDefault="001E4BFE" w:rsidP="00A44933">
      <w:pPr>
        <w:topLinePunct/>
        <w:adjustRightInd w:val="0"/>
        <w:snapToGrid w:val="0"/>
        <w:spacing w:line="592" w:lineRule="exact"/>
        <w:jc w:val="center"/>
        <w:rPr>
          <w:rFonts w:eastAsia="黑体"/>
          <w:bCs/>
          <w:snapToGrid w:val="0"/>
          <w:color w:val="000000"/>
          <w:sz w:val="32"/>
          <w:szCs w:val="32"/>
        </w:rPr>
      </w:pPr>
      <w:r w:rsidRPr="004049C3">
        <w:rPr>
          <w:rFonts w:eastAsia="黑体" w:hint="eastAsia"/>
          <w:bCs/>
          <w:snapToGrid w:val="0"/>
          <w:color w:val="000000"/>
          <w:sz w:val="32"/>
          <w:szCs w:val="32"/>
        </w:rPr>
        <w:t>第六章</w:t>
      </w:r>
      <w:r w:rsidRPr="004049C3">
        <w:rPr>
          <w:rFonts w:eastAsia="黑体"/>
          <w:bCs/>
          <w:snapToGrid w:val="0"/>
          <w:color w:val="000000"/>
          <w:sz w:val="32"/>
          <w:szCs w:val="32"/>
        </w:rPr>
        <w:t xml:space="preserve">  </w:t>
      </w:r>
      <w:r w:rsidRPr="004049C3">
        <w:rPr>
          <w:rFonts w:eastAsia="黑体" w:hint="eastAsia"/>
          <w:bCs/>
          <w:snapToGrid w:val="0"/>
          <w:color w:val="000000"/>
          <w:sz w:val="32"/>
          <w:szCs w:val="32"/>
        </w:rPr>
        <w:t>法律责任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第五十三条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国家工作人员违法失职，致使老年人合法权益受到损害的，由其所在单位或者上级机关责令改正；情节严重的，依法给予处分；构成犯罪的，依法追究刑事责任。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第五十四条</w:t>
      </w:r>
      <w:r w:rsidRPr="004049C3">
        <w:rPr>
          <w:rFonts w:eastAsia="仿宋_GB2312"/>
          <w:bCs/>
          <w:snapToGrid w:val="0"/>
          <w:color w:val="000000"/>
          <w:sz w:val="32"/>
          <w:szCs w:val="32"/>
        </w:rPr>
        <w:t xml:space="preserve">  </w:t>
      </w:r>
      <w:r w:rsidRPr="004049C3">
        <w:rPr>
          <w:rFonts w:eastAsia="仿宋_GB2312" w:hint="eastAsia"/>
          <w:bCs/>
          <w:snapToGrid w:val="0"/>
          <w:color w:val="000000"/>
          <w:sz w:val="32"/>
          <w:szCs w:val="32"/>
        </w:rPr>
        <w:t>有关单位、组织</w:t>
      </w:r>
      <w:r w:rsidRPr="004049C3">
        <w:rPr>
          <w:rFonts w:eastAsia="仿宋_GB2312" w:hint="eastAsia"/>
          <w:snapToGrid w:val="0"/>
          <w:color w:val="000000"/>
          <w:sz w:val="32"/>
          <w:szCs w:val="32"/>
        </w:rPr>
        <w:t>有下列情形之一的，由其主管部门责令改正。逾期不改的，由县级以上人民政府通报批评：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（一）未按照规定支付老年人养老金、社会保险待遇的；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（二）未按照规定报销老年人医疗费用的；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（三）拒不支付子女护理期间享有的工资待遇的；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（四）拒不按照规定履行优待老年人义务的；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（五）未依法履行保护老年人合法权益职责的；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（六）未按照本条例规定落实老年人优待措施的；</w:t>
      </w:r>
    </w:p>
    <w:p w:rsidR="001E4BFE" w:rsidRPr="004049C3" w:rsidRDefault="001E4BFE" w:rsidP="00A44933">
      <w:pPr>
        <w:pStyle w:val="20"/>
        <w:topLinePunct/>
        <w:adjustRightInd w:val="0"/>
        <w:snapToGrid w:val="0"/>
        <w:spacing w:after="0" w:line="592" w:lineRule="exact"/>
        <w:ind w:firstLine="640"/>
        <w:rPr>
          <w:rFonts w:ascii="Times New Roman" w:eastAsia="仿宋_GB2312" w:hAnsi="Times New Roman"/>
          <w:snapToGrid w:val="0"/>
          <w:color w:val="000000"/>
          <w:sz w:val="32"/>
          <w:szCs w:val="32"/>
        </w:rPr>
      </w:pPr>
      <w:r w:rsidRPr="004049C3">
        <w:rPr>
          <w:rFonts w:ascii="Times New Roman" w:eastAsia="仿宋_GB2312" w:hAnsi="Times New Roman" w:hint="eastAsia"/>
          <w:snapToGrid w:val="0"/>
          <w:color w:val="000000"/>
          <w:sz w:val="32"/>
          <w:szCs w:val="32"/>
        </w:rPr>
        <w:t>（七）法律法规规定的其他情形。</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第五十五条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对老年人负有赡养义务而拒绝赡养，歧视、侮辱、虐待或者遗弃老年人，干涉老年人婚姻自由，侵害老年人合法权益的，由行为人所在单位、村（居）民委员会或者老年人组织给予批评教育，责令改正；违反治安管理规定的，依法予以处罚；构成犯罪的，依法追究刑事责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第五十六条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养老机构和其他养老服务组织有下列行为之一的，由民政部门责令改正，依法给予行政处罚；侵害老年人权益的，依法承担民事责任；构成犯罪的，依法追究刑事责任：</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bdr w:val="single" w:sz="4" w:space="0" w:color="auto"/>
        </w:rPr>
      </w:pPr>
      <w:r w:rsidRPr="004049C3">
        <w:rPr>
          <w:rFonts w:eastAsia="仿宋_GB2312" w:hint="eastAsia"/>
          <w:snapToGrid w:val="0"/>
          <w:color w:val="000000"/>
          <w:sz w:val="32"/>
          <w:szCs w:val="32"/>
        </w:rPr>
        <w:t>（一）擅自改变养老服务设施的性质、用途；</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（二）未按照标准建设养老服务设施的；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（三）未与老年人或者其监护人签订服务合同，或者合同严重损害老年人合法权益的；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（四）提供虚假材料，骗取补助、补贴和其他优惠政策的。</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仿宋_GB2312" w:hint="eastAsia"/>
          <w:snapToGrid w:val="0"/>
          <w:color w:val="000000"/>
          <w:sz w:val="32"/>
          <w:szCs w:val="32"/>
        </w:rPr>
        <w:t>享受减免或者优惠政策的，有关部门可以终止执行优惠政策；违反前款第四项的，收回已发放的补助、补贴，补缴减免的费用。</w:t>
      </w:r>
    </w:p>
    <w:p w:rsidR="001E4BFE" w:rsidRPr="004049C3" w:rsidRDefault="001E4BFE" w:rsidP="00A44933">
      <w:pPr>
        <w:topLinePunct/>
        <w:adjustRightInd w:val="0"/>
        <w:snapToGrid w:val="0"/>
        <w:spacing w:line="592" w:lineRule="exact"/>
        <w:ind w:firstLineChars="200" w:firstLine="640"/>
        <w:rPr>
          <w:rFonts w:eastAsia="仿宋_GB2312"/>
          <w:snapToGrid w:val="0"/>
          <w:color w:val="000000"/>
          <w:sz w:val="32"/>
          <w:szCs w:val="32"/>
        </w:rPr>
      </w:pPr>
      <w:r w:rsidRPr="004049C3">
        <w:rPr>
          <w:rFonts w:eastAsia="黑体" w:hint="eastAsia"/>
          <w:bCs/>
          <w:snapToGrid w:val="0"/>
          <w:color w:val="000000"/>
          <w:sz w:val="32"/>
          <w:szCs w:val="32"/>
        </w:rPr>
        <w:t>第五十七条</w:t>
      </w:r>
      <w:r w:rsidRPr="004049C3">
        <w:rPr>
          <w:rFonts w:eastAsia="仿宋_GB2312"/>
          <w:snapToGrid w:val="0"/>
          <w:color w:val="000000"/>
          <w:sz w:val="32"/>
          <w:szCs w:val="32"/>
        </w:rPr>
        <w:t xml:space="preserve">  </w:t>
      </w:r>
      <w:r w:rsidRPr="004049C3">
        <w:rPr>
          <w:rFonts w:eastAsia="仿宋_GB2312" w:hint="eastAsia"/>
          <w:snapToGrid w:val="0"/>
          <w:color w:val="000000"/>
          <w:sz w:val="32"/>
          <w:szCs w:val="32"/>
        </w:rPr>
        <w:t>违反本条例规定的行为，《中华人民共和国老年人权益保障法》以及其他有关法律、行政法规已有规定的，从其规定。</w:t>
      </w:r>
    </w:p>
    <w:p w:rsidR="001E4BFE" w:rsidRPr="004049C3" w:rsidRDefault="001E4BFE" w:rsidP="00A44933">
      <w:pPr>
        <w:topLinePunct/>
        <w:adjustRightInd w:val="0"/>
        <w:snapToGrid w:val="0"/>
        <w:spacing w:line="592" w:lineRule="exact"/>
        <w:jc w:val="center"/>
        <w:rPr>
          <w:rFonts w:eastAsia="黑体"/>
          <w:bCs/>
          <w:snapToGrid w:val="0"/>
          <w:color w:val="000000"/>
          <w:sz w:val="32"/>
          <w:szCs w:val="32"/>
        </w:rPr>
      </w:pPr>
      <w:r w:rsidRPr="004049C3">
        <w:rPr>
          <w:rFonts w:eastAsia="黑体" w:hint="eastAsia"/>
          <w:bCs/>
          <w:snapToGrid w:val="0"/>
          <w:color w:val="000000"/>
          <w:sz w:val="32"/>
          <w:szCs w:val="32"/>
        </w:rPr>
        <w:t>第七章</w:t>
      </w:r>
      <w:r w:rsidRPr="004049C3">
        <w:rPr>
          <w:rFonts w:eastAsia="黑体"/>
          <w:bCs/>
          <w:snapToGrid w:val="0"/>
          <w:color w:val="000000"/>
          <w:sz w:val="32"/>
          <w:szCs w:val="32"/>
        </w:rPr>
        <w:t xml:space="preserve">  </w:t>
      </w:r>
      <w:r w:rsidRPr="004049C3">
        <w:rPr>
          <w:rFonts w:eastAsia="黑体" w:hint="eastAsia"/>
          <w:bCs/>
          <w:snapToGrid w:val="0"/>
          <w:color w:val="000000"/>
          <w:sz w:val="32"/>
          <w:szCs w:val="32"/>
        </w:rPr>
        <w:t>附</w:t>
      </w:r>
      <w:r w:rsidRPr="004049C3">
        <w:rPr>
          <w:rFonts w:eastAsia="黑体"/>
          <w:bCs/>
          <w:snapToGrid w:val="0"/>
          <w:color w:val="000000"/>
          <w:sz w:val="32"/>
          <w:szCs w:val="32"/>
        </w:rPr>
        <w:t xml:space="preserve">  </w:t>
      </w:r>
      <w:r w:rsidRPr="004049C3">
        <w:rPr>
          <w:rFonts w:eastAsia="黑体" w:hint="eastAsia"/>
          <w:bCs/>
          <w:snapToGrid w:val="0"/>
          <w:color w:val="000000"/>
          <w:sz w:val="32"/>
          <w:szCs w:val="32"/>
        </w:rPr>
        <w:t>则</w:t>
      </w:r>
    </w:p>
    <w:p w:rsidR="001E4BFE" w:rsidRPr="00070872" w:rsidRDefault="001E4BFE" w:rsidP="00C10FDA">
      <w:pPr>
        <w:topLinePunct/>
        <w:adjustRightInd w:val="0"/>
        <w:snapToGrid w:val="0"/>
        <w:spacing w:line="592" w:lineRule="exact"/>
        <w:ind w:firstLineChars="200" w:firstLine="640"/>
        <w:rPr>
          <w:snapToGrid w:val="0"/>
        </w:rPr>
      </w:pPr>
      <w:r w:rsidRPr="004049C3">
        <w:rPr>
          <w:rFonts w:eastAsia="黑体" w:hint="eastAsia"/>
          <w:bCs/>
          <w:snapToGrid w:val="0"/>
          <w:color w:val="000000"/>
          <w:sz w:val="32"/>
          <w:szCs w:val="32"/>
        </w:rPr>
        <w:t>第五十八条</w:t>
      </w:r>
      <w:r w:rsidRPr="004049C3">
        <w:rPr>
          <w:rFonts w:eastAsia="仿宋_GB2312"/>
          <w:bCs/>
          <w:snapToGrid w:val="0"/>
          <w:color w:val="000000"/>
          <w:sz w:val="32"/>
          <w:szCs w:val="32"/>
        </w:rPr>
        <w:t xml:space="preserve">  </w:t>
      </w:r>
      <w:r w:rsidRPr="004049C3">
        <w:rPr>
          <w:rFonts w:eastAsia="仿宋_GB2312" w:hint="eastAsia"/>
          <w:snapToGrid w:val="0"/>
          <w:color w:val="000000"/>
          <w:sz w:val="32"/>
          <w:szCs w:val="32"/>
        </w:rPr>
        <w:t>本条例自</w:t>
      </w:r>
      <w:r w:rsidRPr="004049C3">
        <w:rPr>
          <w:rFonts w:eastAsia="仿宋_GB2312"/>
          <w:snapToGrid w:val="0"/>
          <w:color w:val="000000"/>
          <w:sz w:val="32"/>
          <w:szCs w:val="32"/>
        </w:rPr>
        <w:t>2019</w:t>
      </w:r>
      <w:r w:rsidRPr="004049C3">
        <w:rPr>
          <w:rFonts w:eastAsia="仿宋_GB2312" w:hint="eastAsia"/>
          <w:snapToGrid w:val="0"/>
          <w:color w:val="000000"/>
          <w:sz w:val="32"/>
          <w:szCs w:val="32"/>
        </w:rPr>
        <w:t>年</w:t>
      </w:r>
      <w:r w:rsidRPr="004049C3">
        <w:rPr>
          <w:rFonts w:eastAsia="仿宋_GB2312"/>
          <w:snapToGrid w:val="0"/>
          <w:color w:val="000000"/>
          <w:sz w:val="32"/>
          <w:szCs w:val="32"/>
        </w:rPr>
        <w:t>10</w:t>
      </w:r>
      <w:r w:rsidRPr="004049C3">
        <w:rPr>
          <w:rFonts w:eastAsia="仿宋_GB2312" w:hint="eastAsia"/>
          <w:snapToGrid w:val="0"/>
          <w:color w:val="000000"/>
          <w:sz w:val="32"/>
          <w:szCs w:val="32"/>
        </w:rPr>
        <w:t>月</w:t>
      </w:r>
      <w:r w:rsidRPr="004049C3">
        <w:rPr>
          <w:rFonts w:eastAsia="仿宋_GB2312"/>
          <w:snapToGrid w:val="0"/>
          <w:color w:val="000000"/>
          <w:sz w:val="32"/>
          <w:szCs w:val="32"/>
        </w:rPr>
        <w:t>1</w:t>
      </w:r>
      <w:r w:rsidRPr="004049C3">
        <w:rPr>
          <w:rFonts w:eastAsia="仿宋_GB2312" w:hint="eastAsia"/>
          <w:snapToGrid w:val="0"/>
          <w:color w:val="000000"/>
          <w:sz w:val="32"/>
          <w:szCs w:val="32"/>
        </w:rPr>
        <w:t>日起施行。</w:t>
      </w:r>
      <w:r w:rsidRPr="004049C3">
        <w:rPr>
          <w:rFonts w:eastAsia="仿宋_GB2312"/>
          <w:snapToGrid w:val="0"/>
          <w:color w:val="000000"/>
          <w:sz w:val="32"/>
          <w:szCs w:val="32"/>
        </w:rPr>
        <w:t>1999</w:t>
      </w:r>
      <w:r w:rsidRPr="004049C3">
        <w:rPr>
          <w:rFonts w:eastAsia="仿宋_GB2312" w:hint="eastAsia"/>
          <w:snapToGrid w:val="0"/>
          <w:color w:val="000000"/>
          <w:sz w:val="32"/>
          <w:szCs w:val="32"/>
        </w:rPr>
        <w:t>年</w:t>
      </w:r>
      <w:r w:rsidRPr="004049C3">
        <w:rPr>
          <w:rFonts w:eastAsia="仿宋_GB2312"/>
          <w:snapToGrid w:val="0"/>
          <w:color w:val="000000"/>
          <w:sz w:val="32"/>
          <w:szCs w:val="32"/>
        </w:rPr>
        <w:t>4</w:t>
      </w:r>
      <w:r w:rsidRPr="004049C3">
        <w:rPr>
          <w:rFonts w:eastAsia="仿宋_GB2312" w:hint="eastAsia"/>
          <w:snapToGrid w:val="0"/>
          <w:color w:val="000000"/>
          <w:sz w:val="32"/>
          <w:szCs w:val="32"/>
        </w:rPr>
        <w:t>月</w:t>
      </w:r>
      <w:r w:rsidRPr="004049C3">
        <w:rPr>
          <w:rFonts w:eastAsia="仿宋_GB2312"/>
          <w:snapToGrid w:val="0"/>
          <w:color w:val="000000"/>
          <w:sz w:val="32"/>
          <w:szCs w:val="32"/>
        </w:rPr>
        <w:t>2</w:t>
      </w:r>
      <w:r w:rsidRPr="004049C3">
        <w:rPr>
          <w:rFonts w:eastAsia="仿宋_GB2312" w:hint="eastAsia"/>
          <w:snapToGrid w:val="0"/>
          <w:color w:val="000000"/>
          <w:sz w:val="32"/>
          <w:szCs w:val="32"/>
        </w:rPr>
        <w:t>日云南省第九届人民代表大会常务委员会第八次会议通过，</w:t>
      </w:r>
      <w:r w:rsidRPr="004049C3">
        <w:rPr>
          <w:rFonts w:eastAsia="仿宋_GB2312"/>
          <w:snapToGrid w:val="0"/>
          <w:color w:val="000000"/>
          <w:sz w:val="32"/>
          <w:szCs w:val="32"/>
        </w:rPr>
        <w:t>2007</w:t>
      </w:r>
      <w:r w:rsidRPr="004049C3">
        <w:rPr>
          <w:rFonts w:eastAsia="仿宋_GB2312" w:hint="eastAsia"/>
          <w:snapToGrid w:val="0"/>
          <w:color w:val="000000"/>
          <w:sz w:val="32"/>
          <w:szCs w:val="32"/>
        </w:rPr>
        <w:t>年</w:t>
      </w:r>
      <w:r w:rsidRPr="004049C3">
        <w:rPr>
          <w:rFonts w:eastAsia="仿宋_GB2312"/>
          <w:snapToGrid w:val="0"/>
          <w:color w:val="000000"/>
          <w:sz w:val="32"/>
          <w:szCs w:val="32"/>
        </w:rPr>
        <w:t>3</w:t>
      </w:r>
      <w:r w:rsidRPr="004049C3">
        <w:rPr>
          <w:rFonts w:eastAsia="仿宋_GB2312" w:hint="eastAsia"/>
          <w:snapToGrid w:val="0"/>
          <w:color w:val="000000"/>
          <w:sz w:val="32"/>
          <w:szCs w:val="32"/>
        </w:rPr>
        <w:t>月</w:t>
      </w:r>
      <w:r w:rsidRPr="004049C3">
        <w:rPr>
          <w:rFonts w:eastAsia="仿宋_GB2312"/>
          <w:snapToGrid w:val="0"/>
          <w:color w:val="000000"/>
          <w:sz w:val="32"/>
          <w:szCs w:val="32"/>
        </w:rPr>
        <w:t>30</w:t>
      </w:r>
      <w:r w:rsidRPr="004049C3">
        <w:rPr>
          <w:rFonts w:eastAsia="仿宋_GB2312" w:hint="eastAsia"/>
          <w:snapToGrid w:val="0"/>
          <w:color w:val="000000"/>
          <w:sz w:val="32"/>
          <w:szCs w:val="32"/>
        </w:rPr>
        <w:t>日云南省第十届人民代表大会常务委员会第二十八次会议修订的《云南省老年人权益保障条例》同时废止。</w:t>
      </w:r>
      <w:r w:rsidRPr="00070872">
        <w:rPr>
          <w:snapToGrid w:val="0"/>
        </w:rPr>
        <w:t xml:space="preserve"> </w:t>
      </w:r>
    </w:p>
    <w:sectPr w:rsidR="001E4BFE" w:rsidRPr="00070872" w:rsidSect="00015C3B">
      <w:headerReference w:type="even" r:id="rId7"/>
      <w:headerReference w:type="default" r:id="rId8"/>
      <w:footerReference w:type="even" r:id="rId9"/>
      <w:footerReference w:type="default" r:id="rId10"/>
      <w:headerReference w:type="first" r:id="rId11"/>
      <w:footerReference w:type="first" r:id="rId12"/>
      <w:pgSz w:w="11906" w:h="16838"/>
      <w:pgMar w:top="1928" w:right="1588" w:bottom="1871" w:left="1588" w:header="1418" w:footer="1531"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4BFE" w:rsidRDefault="001E4BFE">
      <w:r>
        <w:separator/>
      </w:r>
    </w:p>
  </w:endnote>
  <w:endnote w:type="continuationSeparator" w:id="0">
    <w:p w:rsidR="001E4BFE" w:rsidRDefault="001E4BF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_GB2312">
    <w:altName w:val="Times New Roman"/>
    <w:panose1 w:val="00000000000000000000"/>
    <w:charset w:val="00"/>
    <w:family w:val="roman"/>
    <w:notTrueType/>
    <w:pitch w:val="default"/>
    <w:sig w:usb0="00000003" w:usb1="00000000" w:usb2="00000000" w:usb3="00000000" w:csb0="0000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方正小标宋简体">
    <w:panose1 w:val="03000509000000000000"/>
    <w:charset w:val="86"/>
    <w:family w:val="script"/>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FE" w:rsidRDefault="001E4BFE">
    <w:pPr>
      <w:pStyle w:val="Foot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22</w:t>
    </w:r>
    <w:r>
      <w:rPr>
        <w:rStyle w:val="PageNumber"/>
      </w:rPr>
      <w:fldChar w:fldCharType="end"/>
    </w:r>
  </w:p>
  <w:p w:rsidR="001E4BFE" w:rsidRDefault="001E4BFE">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FE" w:rsidRDefault="001E4BFE">
    <w:pPr>
      <w:pStyle w:val="Footer"/>
      <w:framePr w:wrap="around" w:vAnchor="text" w:hAnchor="margin" w:xAlign="outside" w:y="1"/>
      <w:rPr>
        <w:rStyle w:val="PageNumber"/>
        <w:sz w:val="28"/>
        <w:szCs w:val="28"/>
      </w:rPr>
    </w:pPr>
    <w:r>
      <w:rPr>
        <w:rStyle w:val="PageNumber"/>
        <w:color w:val="FFFFFF"/>
        <w:sz w:val="28"/>
        <w:szCs w:val="28"/>
      </w:rPr>
      <w:t>—</w:t>
    </w:r>
    <w:r>
      <w:rPr>
        <w:rStyle w:val="PageNumber"/>
        <w:sz w:val="28"/>
        <w:szCs w:val="28"/>
      </w:rPr>
      <w:t>—</w:t>
    </w:r>
    <w:r>
      <w:rPr>
        <w:rStyle w:val="PageNumber"/>
        <w:rFonts w:ascii="宋体" w:hAnsi="宋体"/>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18</w:t>
    </w:r>
    <w:r>
      <w:rPr>
        <w:rStyle w:val="PageNumber"/>
        <w:sz w:val="28"/>
        <w:szCs w:val="28"/>
      </w:rPr>
      <w:fldChar w:fldCharType="end"/>
    </w:r>
    <w:r>
      <w:rPr>
        <w:rStyle w:val="PageNumber"/>
        <w:rFonts w:ascii="宋体" w:hAnsi="宋体"/>
        <w:sz w:val="28"/>
        <w:szCs w:val="28"/>
      </w:rPr>
      <w:t xml:space="preserve"> </w:t>
    </w:r>
    <w:r>
      <w:rPr>
        <w:rStyle w:val="PageNumber"/>
        <w:sz w:val="28"/>
        <w:szCs w:val="28"/>
      </w:rPr>
      <w:t>—</w:t>
    </w:r>
    <w:r>
      <w:rPr>
        <w:rStyle w:val="PageNumber"/>
        <w:color w:val="FFFFFF"/>
        <w:sz w:val="28"/>
        <w:szCs w:val="28"/>
      </w:rPr>
      <w:t>—</w:t>
    </w:r>
  </w:p>
  <w:p w:rsidR="001E4BFE" w:rsidRDefault="001E4BFE">
    <w:pPr>
      <w:pStyle w:val="Footer"/>
      <w:ind w:right="360" w:firstLine="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FE" w:rsidRDefault="001E4BF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4BFE" w:rsidRDefault="001E4BFE">
      <w:r>
        <w:separator/>
      </w:r>
    </w:p>
  </w:footnote>
  <w:footnote w:type="continuationSeparator" w:id="0">
    <w:p w:rsidR="001E4BFE" w:rsidRDefault="001E4BF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FE" w:rsidRDefault="001E4BF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FE" w:rsidRDefault="001E4BFE">
    <w:pPr>
      <w:pStyle w:val="Header"/>
      <w:pBdr>
        <w:bottom w:val="none" w:sz="0" w:space="0" w:color="auto"/>
      </w:pBdr>
      <w:jc w:val="both"/>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4BFE" w:rsidRDefault="001E4B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7168BD"/>
    <w:multiLevelType w:val="singleLevel"/>
    <w:tmpl w:val="597168BD"/>
    <w:lvl w:ilvl="0">
      <w:start w:val="1"/>
      <w:numFmt w:val="chineseCounting"/>
      <w:suff w:val="nothing"/>
      <w:lvlText w:val="（%1）"/>
      <w:lvlJc w:val="left"/>
      <w:rPr>
        <w:rFonts w:cs="Times New Roman"/>
      </w:rPr>
    </w:lvl>
  </w:abstractNum>
  <w:abstractNum w:abstractNumId="1">
    <w:nsid w:val="59716CEB"/>
    <w:multiLevelType w:val="singleLevel"/>
    <w:tmpl w:val="59716CEB"/>
    <w:lvl w:ilvl="0">
      <w:start w:val="1"/>
      <w:numFmt w:val="chineseCounting"/>
      <w:suff w:val="nothing"/>
      <w:lvlText w:val="（%1）"/>
      <w:lvlJc w:val="left"/>
      <w:rPr>
        <w:rFonts w:cs="Times New Roman"/>
      </w:rPr>
    </w:lvl>
  </w:abstractNum>
  <w:abstractNum w:abstractNumId="2">
    <w:nsid w:val="5AAE2B9A"/>
    <w:multiLevelType w:val="singleLevel"/>
    <w:tmpl w:val="5AAE2B9A"/>
    <w:lvl w:ilvl="0">
      <w:start w:val="2"/>
      <w:numFmt w:val="chineseCounting"/>
      <w:suff w:val="nothing"/>
      <w:lvlText w:val="（%1）"/>
      <w:lvlJc w:val="left"/>
      <w:rPr>
        <w:rFonts w:cs="Times New Roman"/>
      </w:rPr>
    </w:lvl>
  </w:abstractNum>
  <w:abstractNum w:abstractNumId="3">
    <w:nsid w:val="5ADFF4D8"/>
    <w:multiLevelType w:val="singleLevel"/>
    <w:tmpl w:val="5ADFF4D8"/>
    <w:lvl w:ilvl="0">
      <w:start w:val="1"/>
      <w:numFmt w:val="chineseCounting"/>
      <w:suff w:val="nothing"/>
      <w:lvlText w:val="%1、"/>
      <w:lvlJc w:val="left"/>
      <w:rPr>
        <w:rFonts w:cs="Times New Roman"/>
      </w:rPr>
    </w:lvl>
  </w:abstractNum>
  <w:abstractNum w:abstractNumId="4">
    <w:nsid w:val="5C3D483C"/>
    <w:multiLevelType w:val="singleLevel"/>
    <w:tmpl w:val="5C3D483C"/>
    <w:lvl w:ilvl="0">
      <w:start w:val="2"/>
      <w:numFmt w:val="chineseCounting"/>
      <w:suff w:val="nothing"/>
      <w:lvlText w:val="%1、"/>
      <w:lvlJc w:val="left"/>
      <w:rPr>
        <w:rFonts w:cs="Times New Roman"/>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2075"/>
    <w:rsid w:val="000023FC"/>
    <w:rsid w:val="00005BF7"/>
    <w:rsid w:val="00005DB4"/>
    <w:rsid w:val="000075A4"/>
    <w:rsid w:val="00007A8F"/>
    <w:rsid w:val="00007ACA"/>
    <w:rsid w:val="00007CB4"/>
    <w:rsid w:val="00007E33"/>
    <w:rsid w:val="000103C6"/>
    <w:rsid w:val="00010FED"/>
    <w:rsid w:val="00011921"/>
    <w:rsid w:val="00011E20"/>
    <w:rsid w:val="00012760"/>
    <w:rsid w:val="00012F5D"/>
    <w:rsid w:val="00015779"/>
    <w:rsid w:val="00015C3B"/>
    <w:rsid w:val="000163AD"/>
    <w:rsid w:val="0001685A"/>
    <w:rsid w:val="00016A91"/>
    <w:rsid w:val="00016C25"/>
    <w:rsid w:val="00016CE8"/>
    <w:rsid w:val="00016F76"/>
    <w:rsid w:val="000179C6"/>
    <w:rsid w:val="00017A47"/>
    <w:rsid w:val="00017FBD"/>
    <w:rsid w:val="00021521"/>
    <w:rsid w:val="00023C1A"/>
    <w:rsid w:val="000240FA"/>
    <w:rsid w:val="00025644"/>
    <w:rsid w:val="00025AFA"/>
    <w:rsid w:val="00025ECD"/>
    <w:rsid w:val="00026448"/>
    <w:rsid w:val="00026FEC"/>
    <w:rsid w:val="00027255"/>
    <w:rsid w:val="00027FDD"/>
    <w:rsid w:val="00030B5C"/>
    <w:rsid w:val="00031AA4"/>
    <w:rsid w:val="00032B43"/>
    <w:rsid w:val="00035714"/>
    <w:rsid w:val="0003600E"/>
    <w:rsid w:val="000378DD"/>
    <w:rsid w:val="0004156A"/>
    <w:rsid w:val="00043031"/>
    <w:rsid w:val="00043572"/>
    <w:rsid w:val="000439B3"/>
    <w:rsid w:val="00044749"/>
    <w:rsid w:val="00046FD5"/>
    <w:rsid w:val="00050ADC"/>
    <w:rsid w:val="00050B89"/>
    <w:rsid w:val="00050E9F"/>
    <w:rsid w:val="00050F5A"/>
    <w:rsid w:val="00050FB2"/>
    <w:rsid w:val="0005149A"/>
    <w:rsid w:val="000527E0"/>
    <w:rsid w:val="00052EB1"/>
    <w:rsid w:val="00053B36"/>
    <w:rsid w:val="000547A2"/>
    <w:rsid w:val="00054937"/>
    <w:rsid w:val="00056F02"/>
    <w:rsid w:val="000603DC"/>
    <w:rsid w:val="00061913"/>
    <w:rsid w:val="000636B5"/>
    <w:rsid w:val="00063912"/>
    <w:rsid w:val="0006394E"/>
    <w:rsid w:val="000642FD"/>
    <w:rsid w:val="00064B72"/>
    <w:rsid w:val="000651D3"/>
    <w:rsid w:val="00065D1F"/>
    <w:rsid w:val="00065FAE"/>
    <w:rsid w:val="0006675F"/>
    <w:rsid w:val="00066ACC"/>
    <w:rsid w:val="0006708D"/>
    <w:rsid w:val="00070872"/>
    <w:rsid w:val="000709B5"/>
    <w:rsid w:val="00070AF6"/>
    <w:rsid w:val="00071B85"/>
    <w:rsid w:val="00071C14"/>
    <w:rsid w:val="0007425F"/>
    <w:rsid w:val="00075AE7"/>
    <w:rsid w:val="000760FF"/>
    <w:rsid w:val="00076AF9"/>
    <w:rsid w:val="00083AA5"/>
    <w:rsid w:val="00084B3D"/>
    <w:rsid w:val="00084CDC"/>
    <w:rsid w:val="00085800"/>
    <w:rsid w:val="00085E8A"/>
    <w:rsid w:val="00085ECE"/>
    <w:rsid w:val="00085ED2"/>
    <w:rsid w:val="00085FF6"/>
    <w:rsid w:val="00086001"/>
    <w:rsid w:val="0008608E"/>
    <w:rsid w:val="00086E1B"/>
    <w:rsid w:val="0009126E"/>
    <w:rsid w:val="00091378"/>
    <w:rsid w:val="000913F1"/>
    <w:rsid w:val="00092520"/>
    <w:rsid w:val="00092A37"/>
    <w:rsid w:val="00092C21"/>
    <w:rsid w:val="00093418"/>
    <w:rsid w:val="00093BC4"/>
    <w:rsid w:val="00093F87"/>
    <w:rsid w:val="0009562B"/>
    <w:rsid w:val="000965A2"/>
    <w:rsid w:val="00096EE7"/>
    <w:rsid w:val="00097A1B"/>
    <w:rsid w:val="000A0EAE"/>
    <w:rsid w:val="000A12A8"/>
    <w:rsid w:val="000A1A6E"/>
    <w:rsid w:val="000A1DE5"/>
    <w:rsid w:val="000A27C5"/>
    <w:rsid w:val="000A3115"/>
    <w:rsid w:val="000A32E6"/>
    <w:rsid w:val="000A39D3"/>
    <w:rsid w:val="000A3BAC"/>
    <w:rsid w:val="000A4369"/>
    <w:rsid w:val="000A6145"/>
    <w:rsid w:val="000A65A6"/>
    <w:rsid w:val="000A6F7E"/>
    <w:rsid w:val="000A7130"/>
    <w:rsid w:val="000B1083"/>
    <w:rsid w:val="000B170D"/>
    <w:rsid w:val="000B1BF0"/>
    <w:rsid w:val="000B1DA7"/>
    <w:rsid w:val="000B217C"/>
    <w:rsid w:val="000B2197"/>
    <w:rsid w:val="000B39BE"/>
    <w:rsid w:val="000B3DAC"/>
    <w:rsid w:val="000B3F1A"/>
    <w:rsid w:val="000B432F"/>
    <w:rsid w:val="000B470F"/>
    <w:rsid w:val="000B54C8"/>
    <w:rsid w:val="000B5BAC"/>
    <w:rsid w:val="000B62E4"/>
    <w:rsid w:val="000B6434"/>
    <w:rsid w:val="000B7F2C"/>
    <w:rsid w:val="000C049A"/>
    <w:rsid w:val="000C0FF6"/>
    <w:rsid w:val="000C2208"/>
    <w:rsid w:val="000C23C9"/>
    <w:rsid w:val="000C2817"/>
    <w:rsid w:val="000C339A"/>
    <w:rsid w:val="000C4718"/>
    <w:rsid w:val="000C4A75"/>
    <w:rsid w:val="000C5D37"/>
    <w:rsid w:val="000C5DF1"/>
    <w:rsid w:val="000C6EA6"/>
    <w:rsid w:val="000C71F0"/>
    <w:rsid w:val="000D1312"/>
    <w:rsid w:val="000D2BCC"/>
    <w:rsid w:val="000D2BED"/>
    <w:rsid w:val="000D33C9"/>
    <w:rsid w:val="000D3F5A"/>
    <w:rsid w:val="000D4CB7"/>
    <w:rsid w:val="000D5EA4"/>
    <w:rsid w:val="000D61C7"/>
    <w:rsid w:val="000D656A"/>
    <w:rsid w:val="000D6A1B"/>
    <w:rsid w:val="000E0097"/>
    <w:rsid w:val="000E16E8"/>
    <w:rsid w:val="000E498E"/>
    <w:rsid w:val="000E5641"/>
    <w:rsid w:val="000E57F0"/>
    <w:rsid w:val="000E63AE"/>
    <w:rsid w:val="000E6989"/>
    <w:rsid w:val="000E69A8"/>
    <w:rsid w:val="000E6BEE"/>
    <w:rsid w:val="000E6ED9"/>
    <w:rsid w:val="000E7EAE"/>
    <w:rsid w:val="000F06D8"/>
    <w:rsid w:val="000F0744"/>
    <w:rsid w:val="000F1535"/>
    <w:rsid w:val="000F252E"/>
    <w:rsid w:val="000F28A6"/>
    <w:rsid w:val="000F2B98"/>
    <w:rsid w:val="000F37DA"/>
    <w:rsid w:val="000F3E57"/>
    <w:rsid w:val="000F3E83"/>
    <w:rsid w:val="000F4EBC"/>
    <w:rsid w:val="000F5611"/>
    <w:rsid w:val="000F58B1"/>
    <w:rsid w:val="000F7FF3"/>
    <w:rsid w:val="0010211C"/>
    <w:rsid w:val="0010372B"/>
    <w:rsid w:val="00103EDF"/>
    <w:rsid w:val="001041AF"/>
    <w:rsid w:val="001050BA"/>
    <w:rsid w:val="00105433"/>
    <w:rsid w:val="00106E82"/>
    <w:rsid w:val="00107DF9"/>
    <w:rsid w:val="00110D74"/>
    <w:rsid w:val="001116E3"/>
    <w:rsid w:val="00112D79"/>
    <w:rsid w:val="001142BD"/>
    <w:rsid w:val="00114D63"/>
    <w:rsid w:val="00114E8C"/>
    <w:rsid w:val="0011549A"/>
    <w:rsid w:val="0011572E"/>
    <w:rsid w:val="001172D3"/>
    <w:rsid w:val="00117B70"/>
    <w:rsid w:val="00117C21"/>
    <w:rsid w:val="001228FB"/>
    <w:rsid w:val="00122F96"/>
    <w:rsid w:val="001248F9"/>
    <w:rsid w:val="00125195"/>
    <w:rsid w:val="001277C3"/>
    <w:rsid w:val="0013101B"/>
    <w:rsid w:val="00131258"/>
    <w:rsid w:val="00131BF2"/>
    <w:rsid w:val="00132779"/>
    <w:rsid w:val="001331EE"/>
    <w:rsid w:val="001334EF"/>
    <w:rsid w:val="00133660"/>
    <w:rsid w:val="001351BD"/>
    <w:rsid w:val="00137613"/>
    <w:rsid w:val="00137B2F"/>
    <w:rsid w:val="00137B6D"/>
    <w:rsid w:val="00140A5D"/>
    <w:rsid w:val="00140D38"/>
    <w:rsid w:val="0014156D"/>
    <w:rsid w:val="00141CCE"/>
    <w:rsid w:val="00141F95"/>
    <w:rsid w:val="0014244E"/>
    <w:rsid w:val="001426C9"/>
    <w:rsid w:val="00142A90"/>
    <w:rsid w:val="0014374E"/>
    <w:rsid w:val="00147CC0"/>
    <w:rsid w:val="001505ED"/>
    <w:rsid w:val="001506D1"/>
    <w:rsid w:val="001509CD"/>
    <w:rsid w:val="00150C8B"/>
    <w:rsid w:val="001512C4"/>
    <w:rsid w:val="001538E3"/>
    <w:rsid w:val="00155276"/>
    <w:rsid w:val="00155EAE"/>
    <w:rsid w:val="00155F83"/>
    <w:rsid w:val="001567D4"/>
    <w:rsid w:val="0015695B"/>
    <w:rsid w:val="00156BFE"/>
    <w:rsid w:val="0015705E"/>
    <w:rsid w:val="00157CF5"/>
    <w:rsid w:val="001601DC"/>
    <w:rsid w:val="00160308"/>
    <w:rsid w:val="00161244"/>
    <w:rsid w:val="00163384"/>
    <w:rsid w:val="001636FA"/>
    <w:rsid w:val="001637B3"/>
    <w:rsid w:val="0016394B"/>
    <w:rsid w:val="00163B98"/>
    <w:rsid w:val="00163F76"/>
    <w:rsid w:val="001656B6"/>
    <w:rsid w:val="0016570E"/>
    <w:rsid w:val="00165F1F"/>
    <w:rsid w:val="0016621B"/>
    <w:rsid w:val="001665B3"/>
    <w:rsid w:val="00166F58"/>
    <w:rsid w:val="00166F5A"/>
    <w:rsid w:val="00170253"/>
    <w:rsid w:val="00170573"/>
    <w:rsid w:val="001708CC"/>
    <w:rsid w:val="00170D34"/>
    <w:rsid w:val="001713A1"/>
    <w:rsid w:val="0017141B"/>
    <w:rsid w:val="00171422"/>
    <w:rsid w:val="00172118"/>
    <w:rsid w:val="0017224B"/>
    <w:rsid w:val="001729D4"/>
    <w:rsid w:val="0017322E"/>
    <w:rsid w:val="00174DD2"/>
    <w:rsid w:val="001753F4"/>
    <w:rsid w:val="00175E15"/>
    <w:rsid w:val="00175FC6"/>
    <w:rsid w:val="00176D58"/>
    <w:rsid w:val="001771B4"/>
    <w:rsid w:val="00180502"/>
    <w:rsid w:val="0018196D"/>
    <w:rsid w:val="001822EF"/>
    <w:rsid w:val="001828F6"/>
    <w:rsid w:val="00183097"/>
    <w:rsid w:val="001832F4"/>
    <w:rsid w:val="00183CF2"/>
    <w:rsid w:val="00184A93"/>
    <w:rsid w:val="001852B3"/>
    <w:rsid w:val="00187F00"/>
    <w:rsid w:val="001918A1"/>
    <w:rsid w:val="001918D9"/>
    <w:rsid w:val="00192449"/>
    <w:rsid w:val="00192979"/>
    <w:rsid w:val="00193445"/>
    <w:rsid w:val="00193E26"/>
    <w:rsid w:val="00194C64"/>
    <w:rsid w:val="00195C53"/>
    <w:rsid w:val="00197289"/>
    <w:rsid w:val="001A18A2"/>
    <w:rsid w:val="001A2520"/>
    <w:rsid w:val="001A26F9"/>
    <w:rsid w:val="001A2F48"/>
    <w:rsid w:val="001A5146"/>
    <w:rsid w:val="001A6057"/>
    <w:rsid w:val="001A7CED"/>
    <w:rsid w:val="001B0582"/>
    <w:rsid w:val="001B058E"/>
    <w:rsid w:val="001B1E9D"/>
    <w:rsid w:val="001B37F3"/>
    <w:rsid w:val="001B3EC4"/>
    <w:rsid w:val="001B5F7C"/>
    <w:rsid w:val="001B619C"/>
    <w:rsid w:val="001B7112"/>
    <w:rsid w:val="001B750D"/>
    <w:rsid w:val="001B759A"/>
    <w:rsid w:val="001C0365"/>
    <w:rsid w:val="001C09CC"/>
    <w:rsid w:val="001C24A4"/>
    <w:rsid w:val="001C26C6"/>
    <w:rsid w:val="001C39A3"/>
    <w:rsid w:val="001C3F74"/>
    <w:rsid w:val="001C5825"/>
    <w:rsid w:val="001C617D"/>
    <w:rsid w:val="001C77D0"/>
    <w:rsid w:val="001D0C56"/>
    <w:rsid w:val="001D0C5E"/>
    <w:rsid w:val="001D0E4A"/>
    <w:rsid w:val="001D20BC"/>
    <w:rsid w:val="001D269D"/>
    <w:rsid w:val="001D32FE"/>
    <w:rsid w:val="001D345F"/>
    <w:rsid w:val="001D3982"/>
    <w:rsid w:val="001D4949"/>
    <w:rsid w:val="001D510C"/>
    <w:rsid w:val="001D5C98"/>
    <w:rsid w:val="001D669F"/>
    <w:rsid w:val="001D6A45"/>
    <w:rsid w:val="001D6B0C"/>
    <w:rsid w:val="001D7AA1"/>
    <w:rsid w:val="001E03ED"/>
    <w:rsid w:val="001E049F"/>
    <w:rsid w:val="001E0FD2"/>
    <w:rsid w:val="001E1BBE"/>
    <w:rsid w:val="001E24E2"/>
    <w:rsid w:val="001E28C7"/>
    <w:rsid w:val="001E4BFE"/>
    <w:rsid w:val="001E4CD5"/>
    <w:rsid w:val="001E56B4"/>
    <w:rsid w:val="001E5969"/>
    <w:rsid w:val="001E5F34"/>
    <w:rsid w:val="001E6B87"/>
    <w:rsid w:val="001E7E8D"/>
    <w:rsid w:val="001F22FE"/>
    <w:rsid w:val="001F2357"/>
    <w:rsid w:val="001F2CC6"/>
    <w:rsid w:val="001F4279"/>
    <w:rsid w:val="001F4F19"/>
    <w:rsid w:val="001F52BD"/>
    <w:rsid w:val="001F562C"/>
    <w:rsid w:val="001F5AD4"/>
    <w:rsid w:val="001F5F2E"/>
    <w:rsid w:val="001F6A87"/>
    <w:rsid w:val="001F6B5D"/>
    <w:rsid w:val="001F6EDB"/>
    <w:rsid w:val="001F71E9"/>
    <w:rsid w:val="0020021D"/>
    <w:rsid w:val="002002C3"/>
    <w:rsid w:val="00200CC3"/>
    <w:rsid w:val="00200D76"/>
    <w:rsid w:val="00201264"/>
    <w:rsid w:val="00202DF6"/>
    <w:rsid w:val="00202F11"/>
    <w:rsid w:val="002038CF"/>
    <w:rsid w:val="00203CC5"/>
    <w:rsid w:val="00204A1A"/>
    <w:rsid w:val="002079B4"/>
    <w:rsid w:val="00207FFC"/>
    <w:rsid w:val="0021017B"/>
    <w:rsid w:val="002111D7"/>
    <w:rsid w:val="00212954"/>
    <w:rsid w:val="00213AA5"/>
    <w:rsid w:val="00214006"/>
    <w:rsid w:val="002142D3"/>
    <w:rsid w:val="002144DA"/>
    <w:rsid w:val="0021481F"/>
    <w:rsid w:val="00214CB5"/>
    <w:rsid w:val="0021552A"/>
    <w:rsid w:val="00216B27"/>
    <w:rsid w:val="00217411"/>
    <w:rsid w:val="002176B5"/>
    <w:rsid w:val="00220C9B"/>
    <w:rsid w:val="00220E72"/>
    <w:rsid w:val="002213AA"/>
    <w:rsid w:val="00221CF4"/>
    <w:rsid w:val="0022234D"/>
    <w:rsid w:val="00222E8C"/>
    <w:rsid w:val="00223DC8"/>
    <w:rsid w:val="00223FD1"/>
    <w:rsid w:val="00224521"/>
    <w:rsid w:val="00224C22"/>
    <w:rsid w:val="00226D23"/>
    <w:rsid w:val="00227C08"/>
    <w:rsid w:val="00227EA6"/>
    <w:rsid w:val="00230D12"/>
    <w:rsid w:val="0023175C"/>
    <w:rsid w:val="002319AB"/>
    <w:rsid w:val="00232676"/>
    <w:rsid w:val="002342A9"/>
    <w:rsid w:val="00234B34"/>
    <w:rsid w:val="0023580F"/>
    <w:rsid w:val="00236408"/>
    <w:rsid w:val="00236788"/>
    <w:rsid w:val="00236916"/>
    <w:rsid w:val="00237A7C"/>
    <w:rsid w:val="00240A58"/>
    <w:rsid w:val="00242F14"/>
    <w:rsid w:val="00244713"/>
    <w:rsid w:val="00244EE6"/>
    <w:rsid w:val="00247054"/>
    <w:rsid w:val="002515BE"/>
    <w:rsid w:val="00252278"/>
    <w:rsid w:val="00252F86"/>
    <w:rsid w:val="0025305C"/>
    <w:rsid w:val="00253228"/>
    <w:rsid w:val="0025330D"/>
    <w:rsid w:val="00253F7B"/>
    <w:rsid w:val="00254DEA"/>
    <w:rsid w:val="0025523E"/>
    <w:rsid w:val="002553D9"/>
    <w:rsid w:val="00255D2D"/>
    <w:rsid w:val="00256788"/>
    <w:rsid w:val="002568FB"/>
    <w:rsid w:val="00256D0E"/>
    <w:rsid w:val="00260E99"/>
    <w:rsid w:val="002626F8"/>
    <w:rsid w:val="0026270C"/>
    <w:rsid w:val="00262C5F"/>
    <w:rsid w:val="00263728"/>
    <w:rsid w:val="0026447C"/>
    <w:rsid w:val="00264525"/>
    <w:rsid w:val="0026462F"/>
    <w:rsid w:val="0026491A"/>
    <w:rsid w:val="00264C6F"/>
    <w:rsid w:val="002652AD"/>
    <w:rsid w:val="00265791"/>
    <w:rsid w:val="002665E9"/>
    <w:rsid w:val="0027173C"/>
    <w:rsid w:val="00271E9D"/>
    <w:rsid w:val="00272028"/>
    <w:rsid w:val="0027409E"/>
    <w:rsid w:val="0027470A"/>
    <w:rsid w:val="00274D29"/>
    <w:rsid w:val="0027530A"/>
    <w:rsid w:val="00277F15"/>
    <w:rsid w:val="00277F4B"/>
    <w:rsid w:val="00280EC9"/>
    <w:rsid w:val="00281967"/>
    <w:rsid w:val="002822CA"/>
    <w:rsid w:val="00283142"/>
    <w:rsid w:val="002841E8"/>
    <w:rsid w:val="002855FC"/>
    <w:rsid w:val="00285C32"/>
    <w:rsid w:val="0028618B"/>
    <w:rsid w:val="00286DB3"/>
    <w:rsid w:val="00287756"/>
    <w:rsid w:val="0029226D"/>
    <w:rsid w:val="002932EA"/>
    <w:rsid w:val="002938CC"/>
    <w:rsid w:val="00294421"/>
    <w:rsid w:val="00294C98"/>
    <w:rsid w:val="00294E4B"/>
    <w:rsid w:val="00295A51"/>
    <w:rsid w:val="00295BE5"/>
    <w:rsid w:val="0029629D"/>
    <w:rsid w:val="002962CE"/>
    <w:rsid w:val="00296736"/>
    <w:rsid w:val="00296B25"/>
    <w:rsid w:val="002973C6"/>
    <w:rsid w:val="00297522"/>
    <w:rsid w:val="002A0629"/>
    <w:rsid w:val="002A0A8C"/>
    <w:rsid w:val="002A1B48"/>
    <w:rsid w:val="002A22BE"/>
    <w:rsid w:val="002A2682"/>
    <w:rsid w:val="002A2FA7"/>
    <w:rsid w:val="002A5D10"/>
    <w:rsid w:val="002A6177"/>
    <w:rsid w:val="002B00EF"/>
    <w:rsid w:val="002B0C07"/>
    <w:rsid w:val="002B1B41"/>
    <w:rsid w:val="002B2A66"/>
    <w:rsid w:val="002B53D1"/>
    <w:rsid w:val="002B6C77"/>
    <w:rsid w:val="002C0B09"/>
    <w:rsid w:val="002C2303"/>
    <w:rsid w:val="002C2ACB"/>
    <w:rsid w:val="002C2C70"/>
    <w:rsid w:val="002C3247"/>
    <w:rsid w:val="002C5ACA"/>
    <w:rsid w:val="002C64C5"/>
    <w:rsid w:val="002C71C4"/>
    <w:rsid w:val="002C7F6E"/>
    <w:rsid w:val="002D051D"/>
    <w:rsid w:val="002D0A7C"/>
    <w:rsid w:val="002D32FC"/>
    <w:rsid w:val="002D393B"/>
    <w:rsid w:val="002D3B15"/>
    <w:rsid w:val="002D3ED3"/>
    <w:rsid w:val="002D4016"/>
    <w:rsid w:val="002D4564"/>
    <w:rsid w:val="002D4C95"/>
    <w:rsid w:val="002D743E"/>
    <w:rsid w:val="002E19A9"/>
    <w:rsid w:val="002E2F1D"/>
    <w:rsid w:val="002E305B"/>
    <w:rsid w:val="002E35EE"/>
    <w:rsid w:val="002E3777"/>
    <w:rsid w:val="002E3F15"/>
    <w:rsid w:val="002E5499"/>
    <w:rsid w:val="002E5C9C"/>
    <w:rsid w:val="002E60E5"/>
    <w:rsid w:val="002E6B63"/>
    <w:rsid w:val="002E6D46"/>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631"/>
    <w:rsid w:val="002F78F0"/>
    <w:rsid w:val="002F7F73"/>
    <w:rsid w:val="00300253"/>
    <w:rsid w:val="003003D6"/>
    <w:rsid w:val="00300A1C"/>
    <w:rsid w:val="00300B76"/>
    <w:rsid w:val="00300E1B"/>
    <w:rsid w:val="00301197"/>
    <w:rsid w:val="003014D4"/>
    <w:rsid w:val="00301A1D"/>
    <w:rsid w:val="0030230C"/>
    <w:rsid w:val="00302836"/>
    <w:rsid w:val="00302E0A"/>
    <w:rsid w:val="0030311C"/>
    <w:rsid w:val="00303456"/>
    <w:rsid w:val="00303550"/>
    <w:rsid w:val="00307B30"/>
    <w:rsid w:val="00307E5A"/>
    <w:rsid w:val="003112FB"/>
    <w:rsid w:val="00312247"/>
    <w:rsid w:val="00312876"/>
    <w:rsid w:val="00312C7B"/>
    <w:rsid w:val="0031315C"/>
    <w:rsid w:val="00313287"/>
    <w:rsid w:val="00313C15"/>
    <w:rsid w:val="00314115"/>
    <w:rsid w:val="00314722"/>
    <w:rsid w:val="003148C7"/>
    <w:rsid w:val="00314C20"/>
    <w:rsid w:val="0031542B"/>
    <w:rsid w:val="0031605B"/>
    <w:rsid w:val="00317C67"/>
    <w:rsid w:val="00320B92"/>
    <w:rsid w:val="00320FBF"/>
    <w:rsid w:val="003218A7"/>
    <w:rsid w:val="00323AAE"/>
    <w:rsid w:val="00324661"/>
    <w:rsid w:val="00324A71"/>
    <w:rsid w:val="003258C5"/>
    <w:rsid w:val="00326291"/>
    <w:rsid w:val="003265DE"/>
    <w:rsid w:val="0032759A"/>
    <w:rsid w:val="00327B8D"/>
    <w:rsid w:val="003303EA"/>
    <w:rsid w:val="00330909"/>
    <w:rsid w:val="00330A7B"/>
    <w:rsid w:val="00330F36"/>
    <w:rsid w:val="003321B5"/>
    <w:rsid w:val="00332DEF"/>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73C"/>
    <w:rsid w:val="00345811"/>
    <w:rsid w:val="00346668"/>
    <w:rsid w:val="00346AA2"/>
    <w:rsid w:val="00347B4B"/>
    <w:rsid w:val="00350ACE"/>
    <w:rsid w:val="003512E9"/>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89D"/>
    <w:rsid w:val="00363AC7"/>
    <w:rsid w:val="003666BA"/>
    <w:rsid w:val="0036722A"/>
    <w:rsid w:val="00370591"/>
    <w:rsid w:val="0037181D"/>
    <w:rsid w:val="003722AD"/>
    <w:rsid w:val="00373B21"/>
    <w:rsid w:val="003765A6"/>
    <w:rsid w:val="00376FC1"/>
    <w:rsid w:val="00377B5C"/>
    <w:rsid w:val="00377E15"/>
    <w:rsid w:val="003804A9"/>
    <w:rsid w:val="003810E0"/>
    <w:rsid w:val="003815FF"/>
    <w:rsid w:val="00382A47"/>
    <w:rsid w:val="00383D36"/>
    <w:rsid w:val="00383E48"/>
    <w:rsid w:val="00384BC5"/>
    <w:rsid w:val="00384E25"/>
    <w:rsid w:val="00385381"/>
    <w:rsid w:val="00385B43"/>
    <w:rsid w:val="00386643"/>
    <w:rsid w:val="00386903"/>
    <w:rsid w:val="00390E07"/>
    <w:rsid w:val="003913CB"/>
    <w:rsid w:val="00392354"/>
    <w:rsid w:val="003927FF"/>
    <w:rsid w:val="00395598"/>
    <w:rsid w:val="003956FF"/>
    <w:rsid w:val="0039570A"/>
    <w:rsid w:val="003961EB"/>
    <w:rsid w:val="00396840"/>
    <w:rsid w:val="0039746E"/>
    <w:rsid w:val="0039754D"/>
    <w:rsid w:val="003A0912"/>
    <w:rsid w:val="003A43C4"/>
    <w:rsid w:val="003A4CDA"/>
    <w:rsid w:val="003A6D0F"/>
    <w:rsid w:val="003A76D9"/>
    <w:rsid w:val="003B0CDE"/>
    <w:rsid w:val="003B1C04"/>
    <w:rsid w:val="003B1E06"/>
    <w:rsid w:val="003B2169"/>
    <w:rsid w:val="003B2F47"/>
    <w:rsid w:val="003B3DDD"/>
    <w:rsid w:val="003B4437"/>
    <w:rsid w:val="003B5124"/>
    <w:rsid w:val="003B526B"/>
    <w:rsid w:val="003B6997"/>
    <w:rsid w:val="003B6EAB"/>
    <w:rsid w:val="003C006A"/>
    <w:rsid w:val="003C030E"/>
    <w:rsid w:val="003C0A07"/>
    <w:rsid w:val="003C0CDA"/>
    <w:rsid w:val="003C0D7B"/>
    <w:rsid w:val="003C0E48"/>
    <w:rsid w:val="003C1EFC"/>
    <w:rsid w:val="003C2014"/>
    <w:rsid w:val="003C206E"/>
    <w:rsid w:val="003C5258"/>
    <w:rsid w:val="003C5EA8"/>
    <w:rsid w:val="003C6A08"/>
    <w:rsid w:val="003C6EA0"/>
    <w:rsid w:val="003C736D"/>
    <w:rsid w:val="003C7429"/>
    <w:rsid w:val="003C745D"/>
    <w:rsid w:val="003C7DAD"/>
    <w:rsid w:val="003C7DE7"/>
    <w:rsid w:val="003D06C3"/>
    <w:rsid w:val="003D06C5"/>
    <w:rsid w:val="003D2787"/>
    <w:rsid w:val="003D27FF"/>
    <w:rsid w:val="003D2AA6"/>
    <w:rsid w:val="003D32FD"/>
    <w:rsid w:val="003D4E8C"/>
    <w:rsid w:val="003D5264"/>
    <w:rsid w:val="003D56B9"/>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2444"/>
    <w:rsid w:val="003F35C2"/>
    <w:rsid w:val="003F4350"/>
    <w:rsid w:val="003F52E6"/>
    <w:rsid w:val="003F793E"/>
    <w:rsid w:val="003F7F94"/>
    <w:rsid w:val="004004A2"/>
    <w:rsid w:val="004009EB"/>
    <w:rsid w:val="00400F84"/>
    <w:rsid w:val="00401231"/>
    <w:rsid w:val="00401BB3"/>
    <w:rsid w:val="004031C4"/>
    <w:rsid w:val="004033B0"/>
    <w:rsid w:val="0040404F"/>
    <w:rsid w:val="004049C3"/>
    <w:rsid w:val="00405038"/>
    <w:rsid w:val="004061AA"/>
    <w:rsid w:val="00407AB7"/>
    <w:rsid w:val="0041063C"/>
    <w:rsid w:val="0041073D"/>
    <w:rsid w:val="00410C33"/>
    <w:rsid w:val="00411CDC"/>
    <w:rsid w:val="00411D44"/>
    <w:rsid w:val="00412ACC"/>
    <w:rsid w:val="004135EC"/>
    <w:rsid w:val="00414B71"/>
    <w:rsid w:val="00414C72"/>
    <w:rsid w:val="004150E6"/>
    <w:rsid w:val="00415463"/>
    <w:rsid w:val="0041648D"/>
    <w:rsid w:val="004167E4"/>
    <w:rsid w:val="00420759"/>
    <w:rsid w:val="00421016"/>
    <w:rsid w:val="004218B2"/>
    <w:rsid w:val="0042269F"/>
    <w:rsid w:val="00422782"/>
    <w:rsid w:val="00423260"/>
    <w:rsid w:val="0042392E"/>
    <w:rsid w:val="00423D11"/>
    <w:rsid w:val="00424529"/>
    <w:rsid w:val="00424A87"/>
    <w:rsid w:val="00424CE8"/>
    <w:rsid w:val="004253B1"/>
    <w:rsid w:val="00427CCA"/>
    <w:rsid w:val="00427D0B"/>
    <w:rsid w:val="00430A5A"/>
    <w:rsid w:val="00430EA2"/>
    <w:rsid w:val="00431961"/>
    <w:rsid w:val="00432940"/>
    <w:rsid w:val="00433E0E"/>
    <w:rsid w:val="00433EE8"/>
    <w:rsid w:val="00434C61"/>
    <w:rsid w:val="00434FEA"/>
    <w:rsid w:val="00435DA0"/>
    <w:rsid w:val="00435F12"/>
    <w:rsid w:val="004363C2"/>
    <w:rsid w:val="00436C1D"/>
    <w:rsid w:val="004375C6"/>
    <w:rsid w:val="00437A0E"/>
    <w:rsid w:val="00437A15"/>
    <w:rsid w:val="00440FCF"/>
    <w:rsid w:val="0044108D"/>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1EDA"/>
    <w:rsid w:val="00463100"/>
    <w:rsid w:val="00463F35"/>
    <w:rsid w:val="00463FE3"/>
    <w:rsid w:val="004705E3"/>
    <w:rsid w:val="00470D82"/>
    <w:rsid w:val="004712B0"/>
    <w:rsid w:val="00471B00"/>
    <w:rsid w:val="00472F2C"/>
    <w:rsid w:val="00474CBE"/>
    <w:rsid w:val="00475553"/>
    <w:rsid w:val="00476514"/>
    <w:rsid w:val="00476BBB"/>
    <w:rsid w:val="0047751B"/>
    <w:rsid w:val="00477D16"/>
    <w:rsid w:val="00477DC2"/>
    <w:rsid w:val="00477E53"/>
    <w:rsid w:val="004811DF"/>
    <w:rsid w:val="00481476"/>
    <w:rsid w:val="00482BB9"/>
    <w:rsid w:val="004837A0"/>
    <w:rsid w:val="0048391D"/>
    <w:rsid w:val="00484826"/>
    <w:rsid w:val="00484BE5"/>
    <w:rsid w:val="00485315"/>
    <w:rsid w:val="004908F1"/>
    <w:rsid w:val="0049121C"/>
    <w:rsid w:val="00491BE9"/>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5B9E"/>
    <w:rsid w:val="004B0832"/>
    <w:rsid w:val="004B28A9"/>
    <w:rsid w:val="004B4987"/>
    <w:rsid w:val="004B4E6F"/>
    <w:rsid w:val="004B5066"/>
    <w:rsid w:val="004B609C"/>
    <w:rsid w:val="004B630E"/>
    <w:rsid w:val="004B63A0"/>
    <w:rsid w:val="004B79B9"/>
    <w:rsid w:val="004C12AD"/>
    <w:rsid w:val="004C14A8"/>
    <w:rsid w:val="004C2181"/>
    <w:rsid w:val="004C2944"/>
    <w:rsid w:val="004C45DE"/>
    <w:rsid w:val="004C5639"/>
    <w:rsid w:val="004C5DCA"/>
    <w:rsid w:val="004C5E56"/>
    <w:rsid w:val="004C717C"/>
    <w:rsid w:val="004C7CB2"/>
    <w:rsid w:val="004D09B9"/>
    <w:rsid w:val="004D0D6E"/>
    <w:rsid w:val="004D0E03"/>
    <w:rsid w:val="004D17D6"/>
    <w:rsid w:val="004D28A8"/>
    <w:rsid w:val="004D35DF"/>
    <w:rsid w:val="004D4469"/>
    <w:rsid w:val="004D5826"/>
    <w:rsid w:val="004D64EA"/>
    <w:rsid w:val="004D6518"/>
    <w:rsid w:val="004D73C2"/>
    <w:rsid w:val="004D78B4"/>
    <w:rsid w:val="004D7E41"/>
    <w:rsid w:val="004D7EDC"/>
    <w:rsid w:val="004E0580"/>
    <w:rsid w:val="004E073B"/>
    <w:rsid w:val="004E1ED1"/>
    <w:rsid w:val="004E25DD"/>
    <w:rsid w:val="004E26D2"/>
    <w:rsid w:val="004E2747"/>
    <w:rsid w:val="004E2BB2"/>
    <w:rsid w:val="004E38F1"/>
    <w:rsid w:val="004E49F7"/>
    <w:rsid w:val="004E4BC1"/>
    <w:rsid w:val="004E52FC"/>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915"/>
    <w:rsid w:val="0050188E"/>
    <w:rsid w:val="00501DB4"/>
    <w:rsid w:val="005033BD"/>
    <w:rsid w:val="00503B18"/>
    <w:rsid w:val="00503B35"/>
    <w:rsid w:val="00504B56"/>
    <w:rsid w:val="0050552A"/>
    <w:rsid w:val="00505C1E"/>
    <w:rsid w:val="00506A30"/>
    <w:rsid w:val="00506AE9"/>
    <w:rsid w:val="00506B28"/>
    <w:rsid w:val="00507AF3"/>
    <w:rsid w:val="00507BCB"/>
    <w:rsid w:val="0051015C"/>
    <w:rsid w:val="00510676"/>
    <w:rsid w:val="005106BB"/>
    <w:rsid w:val="00511D64"/>
    <w:rsid w:val="005132AD"/>
    <w:rsid w:val="00513A3B"/>
    <w:rsid w:val="00514D81"/>
    <w:rsid w:val="0051575F"/>
    <w:rsid w:val="005165A6"/>
    <w:rsid w:val="00516E9E"/>
    <w:rsid w:val="005209F1"/>
    <w:rsid w:val="005212BC"/>
    <w:rsid w:val="005215A4"/>
    <w:rsid w:val="00521F56"/>
    <w:rsid w:val="00522761"/>
    <w:rsid w:val="00522DE3"/>
    <w:rsid w:val="00523476"/>
    <w:rsid w:val="0052382D"/>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249"/>
    <w:rsid w:val="005334DB"/>
    <w:rsid w:val="00533E22"/>
    <w:rsid w:val="0053502F"/>
    <w:rsid w:val="00535E67"/>
    <w:rsid w:val="00536058"/>
    <w:rsid w:val="005362BE"/>
    <w:rsid w:val="005373B7"/>
    <w:rsid w:val="0053754A"/>
    <w:rsid w:val="00537CE8"/>
    <w:rsid w:val="0054107D"/>
    <w:rsid w:val="005419E3"/>
    <w:rsid w:val="00541C3E"/>
    <w:rsid w:val="00543023"/>
    <w:rsid w:val="00543DDA"/>
    <w:rsid w:val="005442AB"/>
    <w:rsid w:val="00545F82"/>
    <w:rsid w:val="00545FD3"/>
    <w:rsid w:val="005462F5"/>
    <w:rsid w:val="00546537"/>
    <w:rsid w:val="005477A1"/>
    <w:rsid w:val="00547903"/>
    <w:rsid w:val="00547A70"/>
    <w:rsid w:val="00552413"/>
    <w:rsid w:val="0055363B"/>
    <w:rsid w:val="005539C4"/>
    <w:rsid w:val="005542BD"/>
    <w:rsid w:val="005542CA"/>
    <w:rsid w:val="0055440C"/>
    <w:rsid w:val="00555398"/>
    <w:rsid w:val="005553F7"/>
    <w:rsid w:val="00556399"/>
    <w:rsid w:val="0055690A"/>
    <w:rsid w:val="00556C09"/>
    <w:rsid w:val="005574CF"/>
    <w:rsid w:val="00560465"/>
    <w:rsid w:val="0056076E"/>
    <w:rsid w:val="005608F0"/>
    <w:rsid w:val="00560DB7"/>
    <w:rsid w:val="00561B20"/>
    <w:rsid w:val="00561E58"/>
    <w:rsid w:val="00563CA5"/>
    <w:rsid w:val="00564336"/>
    <w:rsid w:val="0056477A"/>
    <w:rsid w:val="00564F8A"/>
    <w:rsid w:val="005657E6"/>
    <w:rsid w:val="005659D5"/>
    <w:rsid w:val="00565E5C"/>
    <w:rsid w:val="005663A0"/>
    <w:rsid w:val="005664BB"/>
    <w:rsid w:val="005668B8"/>
    <w:rsid w:val="00566D7A"/>
    <w:rsid w:val="005701FD"/>
    <w:rsid w:val="005702DD"/>
    <w:rsid w:val="005706CD"/>
    <w:rsid w:val="00571A42"/>
    <w:rsid w:val="00571A9A"/>
    <w:rsid w:val="00571FA3"/>
    <w:rsid w:val="00572373"/>
    <w:rsid w:val="00572D6E"/>
    <w:rsid w:val="0057307B"/>
    <w:rsid w:val="005732DB"/>
    <w:rsid w:val="00574C7D"/>
    <w:rsid w:val="00574F3E"/>
    <w:rsid w:val="005750FF"/>
    <w:rsid w:val="00576A4E"/>
    <w:rsid w:val="00576C43"/>
    <w:rsid w:val="00577524"/>
    <w:rsid w:val="00577762"/>
    <w:rsid w:val="005812C9"/>
    <w:rsid w:val="00581B52"/>
    <w:rsid w:val="00582B64"/>
    <w:rsid w:val="00582EC3"/>
    <w:rsid w:val="00582FAD"/>
    <w:rsid w:val="00583086"/>
    <w:rsid w:val="0058310B"/>
    <w:rsid w:val="0058312F"/>
    <w:rsid w:val="0058370C"/>
    <w:rsid w:val="00585D13"/>
    <w:rsid w:val="00586FA7"/>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9A"/>
    <w:rsid w:val="00597C3A"/>
    <w:rsid w:val="005A000E"/>
    <w:rsid w:val="005A015B"/>
    <w:rsid w:val="005A104E"/>
    <w:rsid w:val="005A3B63"/>
    <w:rsid w:val="005A3C22"/>
    <w:rsid w:val="005A3F86"/>
    <w:rsid w:val="005A5CAD"/>
    <w:rsid w:val="005A69FC"/>
    <w:rsid w:val="005A6A5A"/>
    <w:rsid w:val="005A7BD9"/>
    <w:rsid w:val="005B05E9"/>
    <w:rsid w:val="005B062C"/>
    <w:rsid w:val="005B1845"/>
    <w:rsid w:val="005B25AD"/>
    <w:rsid w:val="005B3B43"/>
    <w:rsid w:val="005B466A"/>
    <w:rsid w:val="005B4EFC"/>
    <w:rsid w:val="005B5DCC"/>
    <w:rsid w:val="005B63D7"/>
    <w:rsid w:val="005B7B98"/>
    <w:rsid w:val="005C275A"/>
    <w:rsid w:val="005C27D6"/>
    <w:rsid w:val="005C2CA1"/>
    <w:rsid w:val="005C30E0"/>
    <w:rsid w:val="005C3A0B"/>
    <w:rsid w:val="005C3C5E"/>
    <w:rsid w:val="005C41E5"/>
    <w:rsid w:val="005C5734"/>
    <w:rsid w:val="005C5CB7"/>
    <w:rsid w:val="005C5F92"/>
    <w:rsid w:val="005C758A"/>
    <w:rsid w:val="005C7834"/>
    <w:rsid w:val="005C7E96"/>
    <w:rsid w:val="005D15CA"/>
    <w:rsid w:val="005D21EF"/>
    <w:rsid w:val="005D3C46"/>
    <w:rsid w:val="005D6305"/>
    <w:rsid w:val="005D6717"/>
    <w:rsid w:val="005D69A4"/>
    <w:rsid w:val="005D7425"/>
    <w:rsid w:val="005D7A47"/>
    <w:rsid w:val="005E06EF"/>
    <w:rsid w:val="005E096E"/>
    <w:rsid w:val="005E2138"/>
    <w:rsid w:val="005E3668"/>
    <w:rsid w:val="005E3F44"/>
    <w:rsid w:val="005E4426"/>
    <w:rsid w:val="005E4840"/>
    <w:rsid w:val="005E58C0"/>
    <w:rsid w:val="005E5CBF"/>
    <w:rsid w:val="005E6171"/>
    <w:rsid w:val="005E74D8"/>
    <w:rsid w:val="005E76C3"/>
    <w:rsid w:val="005F03A8"/>
    <w:rsid w:val="005F0B5E"/>
    <w:rsid w:val="005F190B"/>
    <w:rsid w:val="005F22BA"/>
    <w:rsid w:val="005F25DF"/>
    <w:rsid w:val="005F31E6"/>
    <w:rsid w:val="005F3C92"/>
    <w:rsid w:val="005F47CF"/>
    <w:rsid w:val="005F554C"/>
    <w:rsid w:val="005F59D8"/>
    <w:rsid w:val="005F5DC1"/>
    <w:rsid w:val="005F68C1"/>
    <w:rsid w:val="005F7293"/>
    <w:rsid w:val="005F74C1"/>
    <w:rsid w:val="005F7692"/>
    <w:rsid w:val="00600691"/>
    <w:rsid w:val="00600BC6"/>
    <w:rsid w:val="00601AC2"/>
    <w:rsid w:val="00602492"/>
    <w:rsid w:val="00602A52"/>
    <w:rsid w:val="00603D99"/>
    <w:rsid w:val="006058A8"/>
    <w:rsid w:val="00605D56"/>
    <w:rsid w:val="00606A54"/>
    <w:rsid w:val="00607031"/>
    <w:rsid w:val="006071C6"/>
    <w:rsid w:val="00607ABF"/>
    <w:rsid w:val="00610AC3"/>
    <w:rsid w:val="0061143E"/>
    <w:rsid w:val="00612FA8"/>
    <w:rsid w:val="0061363C"/>
    <w:rsid w:val="006138BC"/>
    <w:rsid w:val="00613ABF"/>
    <w:rsid w:val="00613C54"/>
    <w:rsid w:val="00614D60"/>
    <w:rsid w:val="00615A94"/>
    <w:rsid w:val="00615EC6"/>
    <w:rsid w:val="00616760"/>
    <w:rsid w:val="006167C1"/>
    <w:rsid w:val="00620CB5"/>
    <w:rsid w:val="0062203E"/>
    <w:rsid w:val="00622B20"/>
    <w:rsid w:val="00622D34"/>
    <w:rsid w:val="00622EBB"/>
    <w:rsid w:val="006233D9"/>
    <w:rsid w:val="00623A5A"/>
    <w:rsid w:val="0062419B"/>
    <w:rsid w:val="00624368"/>
    <w:rsid w:val="00624F26"/>
    <w:rsid w:val="00624FE1"/>
    <w:rsid w:val="00625001"/>
    <w:rsid w:val="00625F86"/>
    <w:rsid w:val="006260DA"/>
    <w:rsid w:val="00626C85"/>
    <w:rsid w:val="00626E20"/>
    <w:rsid w:val="00626FD6"/>
    <w:rsid w:val="00630264"/>
    <w:rsid w:val="006303EA"/>
    <w:rsid w:val="0063280F"/>
    <w:rsid w:val="006347E9"/>
    <w:rsid w:val="00635272"/>
    <w:rsid w:val="0063598F"/>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6BC6"/>
    <w:rsid w:val="006503EB"/>
    <w:rsid w:val="00651025"/>
    <w:rsid w:val="006513B3"/>
    <w:rsid w:val="00652191"/>
    <w:rsid w:val="00652BE1"/>
    <w:rsid w:val="00652D7C"/>
    <w:rsid w:val="00653183"/>
    <w:rsid w:val="0065330F"/>
    <w:rsid w:val="0065726E"/>
    <w:rsid w:val="00661BF5"/>
    <w:rsid w:val="00661FC6"/>
    <w:rsid w:val="00662594"/>
    <w:rsid w:val="0066294F"/>
    <w:rsid w:val="00662F14"/>
    <w:rsid w:val="00663327"/>
    <w:rsid w:val="00664553"/>
    <w:rsid w:val="00665204"/>
    <w:rsid w:val="00665D70"/>
    <w:rsid w:val="00666686"/>
    <w:rsid w:val="00666AEB"/>
    <w:rsid w:val="00667180"/>
    <w:rsid w:val="00667934"/>
    <w:rsid w:val="00667BF4"/>
    <w:rsid w:val="00667C87"/>
    <w:rsid w:val="00667E99"/>
    <w:rsid w:val="0067024E"/>
    <w:rsid w:val="006708EE"/>
    <w:rsid w:val="00670ECB"/>
    <w:rsid w:val="00671C04"/>
    <w:rsid w:val="006723CE"/>
    <w:rsid w:val="00672BE0"/>
    <w:rsid w:val="00673C93"/>
    <w:rsid w:val="00674682"/>
    <w:rsid w:val="006755B9"/>
    <w:rsid w:val="00675976"/>
    <w:rsid w:val="00676784"/>
    <w:rsid w:val="00677138"/>
    <w:rsid w:val="006772AC"/>
    <w:rsid w:val="00677D9C"/>
    <w:rsid w:val="00677FDB"/>
    <w:rsid w:val="0068023E"/>
    <w:rsid w:val="00680A4F"/>
    <w:rsid w:val="00680D3A"/>
    <w:rsid w:val="00681834"/>
    <w:rsid w:val="006823A5"/>
    <w:rsid w:val="006827C6"/>
    <w:rsid w:val="0068300F"/>
    <w:rsid w:val="00685049"/>
    <w:rsid w:val="006858CC"/>
    <w:rsid w:val="00685EB0"/>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9EF"/>
    <w:rsid w:val="006B0AEA"/>
    <w:rsid w:val="006B1D90"/>
    <w:rsid w:val="006B1FBC"/>
    <w:rsid w:val="006B2D8C"/>
    <w:rsid w:val="006B30D8"/>
    <w:rsid w:val="006B43A3"/>
    <w:rsid w:val="006B6005"/>
    <w:rsid w:val="006B646B"/>
    <w:rsid w:val="006B651E"/>
    <w:rsid w:val="006B7802"/>
    <w:rsid w:val="006B7A5F"/>
    <w:rsid w:val="006B7C53"/>
    <w:rsid w:val="006C1A6A"/>
    <w:rsid w:val="006C1DE4"/>
    <w:rsid w:val="006C291E"/>
    <w:rsid w:val="006C306C"/>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52F"/>
    <w:rsid w:val="006D4A19"/>
    <w:rsid w:val="006D4B3F"/>
    <w:rsid w:val="006D5126"/>
    <w:rsid w:val="006D53DD"/>
    <w:rsid w:val="006D5523"/>
    <w:rsid w:val="006D6065"/>
    <w:rsid w:val="006D609D"/>
    <w:rsid w:val="006D61D7"/>
    <w:rsid w:val="006D6D25"/>
    <w:rsid w:val="006D7C4F"/>
    <w:rsid w:val="006E0A3E"/>
    <w:rsid w:val="006E3714"/>
    <w:rsid w:val="006E3BED"/>
    <w:rsid w:val="006E43F9"/>
    <w:rsid w:val="006E5A9B"/>
    <w:rsid w:val="006E606F"/>
    <w:rsid w:val="006E6631"/>
    <w:rsid w:val="006E67B4"/>
    <w:rsid w:val="006E7580"/>
    <w:rsid w:val="006E7A90"/>
    <w:rsid w:val="006E7B08"/>
    <w:rsid w:val="006E7F9B"/>
    <w:rsid w:val="006F0308"/>
    <w:rsid w:val="006F170B"/>
    <w:rsid w:val="006F20DF"/>
    <w:rsid w:val="006F2F68"/>
    <w:rsid w:val="006F368C"/>
    <w:rsid w:val="006F37DA"/>
    <w:rsid w:val="006F4BBC"/>
    <w:rsid w:val="006F4EF0"/>
    <w:rsid w:val="006F5418"/>
    <w:rsid w:val="006F5A86"/>
    <w:rsid w:val="006F6F35"/>
    <w:rsid w:val="006F796E"/>
    <w:rsid w:val="00700582"/>
    <w:rsid w:val="0070149A"/>
    <w:rsid w:val="00701632"/>
    <w:rsid w:val="00701F91"/>
    <w:rsid w:val="007023A6"/>
    <w:rsid w:val="00702D0B"/>
    <w:rsid w:val="007037F4"/>
    <w:rsid w:val="00704467"/>
    <w:rsid w:val="0070468A"/>
    <w:rsid w:val="00705025"/>
    <w:rsid w:val="00707592"/>
    <w:rsid w:val="00707947"/>
    <w:rsid w:val="00707D9B"/>
    <w:rsid w:val="00710D37"/>
    <w:rsid w:val="0071137A"/>
    <w:rsid w:val="007121AF"/>
    <w:rsid w:val="0071352C"/>
    <w:rsid w:val="00713626"/>
    <w:rsid w:val="00713BBE"/>
    <w:rsid w:val="00716201"/>
    <w:rsid w:val="00716410"/>
    <w:rsid w:val="00716902"/>
    <w:rsid w:val="00716D9F"/>
    <w:rsid w:val="00717735"/>
    <w:rsid w:val="00717A02"/>
    <w:rsid w:val="0072107A"/>
    <w:rsid w:val="007210AE"/>
    <w:rsid w:val="0072157B"/>
    <w:rsid w:val="00721C6B"/>
    <w:rsid w:val="00722199"/>
    <w:rsid w:val="00722D5E"/>
    <w:rsid w:val="007249C7"/>
    <w:rsid w:val="00724E4E"/>
    <w:rsid w:val="007268C0"/>
    <w:rsid w:val="00726D26"/>
    <w:rsid w:val="00732D0D"/>
    <w:rsid w:val="00732E08"/>
    <w:rsid w:val="00733B77"/>
    <w:rsid w:val="00733FA4"/>
    <w:rsid w:val="00736656"/>
    <w:rsid w:val="0073717B"/>
    <w:rsid w:val="007375C8"/>
    <w:rsid w:val="00740BB4"/>
    <w:rsid w:val="00740E76"/>
    <w:rsid w:val="00741835"/>
    <w:rsid w:val="00741E8C"/>
    <w:rsid w:val="00742336"/>
    <w:rsid w:val="0074264F"/>
    <w:rsid w:val="00742D61"/>
    <w:rsid w:val="0074304E"/>
    <w:rsid w:val="0074335E"/>
    <w:rsid w:val="0074395A"/>
    <w:rsid w:val="0074461F"/>
    <w:rsid w:val="00744E48"/>
    <w:rsid w:val="00745440"/>
    <w:rsid w:val="00746894"/>
    <w:rsid w:val="00746976"/>
    <w:rsid w:val="007471F6"/>
    <w:rsid w:val="007472E2"/>
    <w:rsid w:val="00747447"/>
    <w:rsid w:val="00747D55"/>
    <w:rsid w:val="0075155C"/>
    <w:rsid w:val="00751D2B"/>
    <w:rsid w:val="0075382C"/>
    <w:rsid w:val="00753882"/>
    <w:rsid w:val="007545DF"/>
    <w:rsid w:val="007570A7"/>
    <w:rsid w:val="0076066E"/>
    <w:rsid w:val="00761BE1"/>
    <w:rsid w:val="00761DAD"/>
    <w:rsid w:val="0076259D"/>
    <w:rsid w:val="00763B02"/>
    <w:rsid w:val="00764823"/>
    <w:rsid w:val="00764A08"/>
    <w:rsid w:val="007653A4"/>
    <w:rsid w:val="00765C9A"/>
    <w:rsid w:val="007660CD"/>
    <w:rsid w:val="00767568"/>
    <w:rsid w:val="00767A43"/>
    <w:rsid w:val="007709E9"/>
    <w:rsid w:val="00770DB1"/>
    <w:rsid w:val="00772AF9"/>
    <w:rsid w:val="00772FFC"/>
    <w:rsid w:val="007733AF"/>
    <w:rsid w:val="00773F4E"/>
    <w:rsid w:val="0077427A"/>
    <w:rsid w:val="00776185"/>
    <w:rsid w:val="00776449"/>
    <w:rsid w:val="00776A87"/>
    <w:rsid w:val="007775C0"/>
    <w:rsid w:val="00777AD4"/>
    <w:rsid w:val="00777EA8"/>
    <w:rsid w:val="00777EF5"/>
    <w:rsid w:val="00780CE3"/>
    <w:rsid w:val="00780D6D"/>
    <w:rsid w:val="00781BC1"/>
    <w:rsid w:val="00781D00"/>
    <w:rsid w:val="00782E64"/>
    <w:rsid w:val="00783028"/>
    <w:rsid w:val="00783B99"/>
    <w:rsid w:val="00784643"/>
    <w:rsid w:val="00785A9A"/>
    <w:rsid w:val="00785AAD"/>
    <w:rsid w:val="00785BD4"/>
    <w:rsid w:val="00786681"/>
    <w:rsid w:val="00787C8B"/>
    <w:rsid w:val="00790F21"/>
    <w:rsid w:val="007932A8"/>
    <w:rsid w:val="00793D4D"/>
    <w:rsid w:val="00793FA9"/>
    <w:rsid w:val="00796D47"/>
    <w:rsid w:val="007A0391"/>
    <w:rsid w:val="007A03B2"/>
    <w:rsid w:val="007A0901"/>
    <w:rsid w:val="007A287A"/>
    <w:rsid w:val="007A2F56"/>
    <w:rsid w:val="007A2F8D"/>
    <w:rsid w:val="007A310F"/>
    <w:rsid w:val="007A3790"/>
    <w:rsid w:val="007A3A27"/>
    <w:rsid w:val="007A3B15"/>
    <w:rsid w:val="007A4A9B"/>
    <w:rsid w:val="007A4B23"/>
    <w:rsid w:val="007A5A6F"/>
    <w:rsid w:val="007A63E9"/>
    <w:rsid w:val="007A6950"/>
    <w:rsid w:val="007A7181"/>
    <w:rsid w:val="007A7A48"/>
    <w:rsid w:val="007A7E07"/>
    <w:rsid w:val="007B0157"/>
    <w:rsid w:val="007B0955"/>
    <w:rsid w:val="007B1EE8"/>
    <w:rsid w:val="007B2F41"/>
    <w:rsid w:val="007B37DA"/>
    <w:rsid w:val="007B432D"/>
    <w:rsid w:val="007B538C"/>
    <w:rsid w:val="007B5670"/>
    <w:rsid w:val="007B636A"/>
    <w:rsid w:val="007B7C57"/>
    <w:rsid w:val="007C02B0"/>
    <w:rsid w:val="007C1B78"/>
    <w:rsid w:val="007C33AA"/>
    <w:rsid w:val="007C5398"/>
    <w:rsid w:val="007C62D5"/>
    <w:rsid w:val="007C6E95"/>
    <w:rsid w:val="007D0AAB"/>
    <w:rsid w:val="007D0AFB"/>
    <w:rsid w:val="007D1628"/>
    <w:rsid w:val="007D1C51"/>
    <w:rsid w:val="007D29B6"/>
    <w:rsid w:val="007D2B3F"/>
    <w:rsid w:val="007D3028"/>
    <w:rsid w:val="007D3A4E"/>
    <w:rsid w:val="007D4293"/>
    <w:rsid w:val="007D47BC"/>
    <w:rsid w:val="007D5C85"/>
    <w:rsid w:val="007D7FF2"/>
    <w:rsid w:val="007E01BE"/>
    <w:rsid w:val="007E0A96"/>
    <w:rsid w:val="007E3254"/>
    <w:rsid w:val="007E40B1"/>
    <w:rsid w:val="007E5098"/>
    <w:rsid w:val="007E61FF"/>
    <w:rsid w:val="007E75B8"/>
    <w:rsid w:val="007E7B2A"/>
    <w:rsid w:val="007E7D39"/>
    <w:rsid w:val="007F0080"/>
    <w:rsid w:val="007F0372"/>
    <w:rsid w:val="007F05E8"/>
    <w:rsid w:val="007F0836"/>
    <w:rsid w:val="007F25A9"/>
    <w:rsid w:val="007F274F"/>
    <w:rsid w:val="007F2F7D"/>
    <w:rsid w:val="007F3171"/>
    <w:rsid w:val="007F3175"/>
    <w:rsid w:val="007F3DF9"/>
    <w:rsid w:val="007F4335"/>
    <w:rsid w:val="007F51F6"/>
    <w:rsid w:val="007F591E"/>
    <w:rsid w:val="007F5A47"/>
    <w:rsid w:val="007F6644"/>
    <w:rsid w:val="007F6D62"/>
    <w:rsid w:val="008004B0"/>
    <w:rsid w:val="008010AD"/>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76E7"/>
    <w:rsid w:val="008204CE"/>
    <w:rsid w:val="00821148"/>
    <w:rsid w:val="00822240"/>
    <w:rsid w:val="0082224F"/>
    <w:rsid w:val="008224F4"/>
    <w:rsid w:val="00823124"/>
    <w:rsid w:val="008231C3"/>
    <w:rsid w:val="00823FF0"/>
    <w:rsid w:val="00824D89"/>
    <w:rsid w:val="008261C4"/>
    <w:rsid w:val="0082627D"/>
    <w:rsid w:val="008268B3"/>
    <w:rsid w:val="00826EAB"/>
    <w:rsid w:val="00826ED5"/>
    <w:rsid w:val="00826FF1"/>
    <w:rsid w:val="00830558"/>
    <w:rsid w:val="008309D6"/>
    <w:rsid w:val="00830CA7"/>
    <w:rsid w:val="00831305"/>
    <w:rsid w:val="00831D9E"/>
    <w:rsid w:val="008323B0"/>
    <w:rsid w:val="0083340B"/>
    <w:rsid w:val="00833B24"/>
    <w:rsid w:val="008348B1"/>
    <w:rsid w:val="00835785"/>
    <w:rsid w:val="008358A8"/>
    <w:rsid w:val="00837A6B"/>
    <w:rsid w:val="00837AF3"/>
    <w:rsid w:val="00837E56"/>
    <w:rsid w:val="00837F9D"/>
    <w:rsid w:val="0084108F"/>
    <w:rsid w:val="0084156E"/>
    <w:rsid w:val="008416BF"/>
    <w:rsid w:val="008431A5"/>
    <w:rsid w:val="0084346C"/>
    <w:rsid w:val="00843551"/>
    <w:rsid w:val="00846141"/>
    <w:rsid w:val="00846A0D"/>
    <w:rsid w:val="00846DB7"/>
    <w:rsid w:val="008505C5"/>
    <w:rsid w:val="00850CED"/>
    <w:rsid w:val="00851408"/>
    <w:rsid w:val="00853B08"/>
    <w:rsid w:val="008547C8"/>
    <w:rsid w:val="008558AC"/>
    <w:rsid w:val="00856C5C"/>
    <w:rsid w:val="00856DD4"/>
    <w:rsid w:val="00861082"/>
    <w:rsid w:val="00863DFC"/>
    <w:rsid w:val="008643C3"/>
    <w:rsid w:val="00865CCB"/>
    <w:rsid w:val="00866AD0"/>
    <w:rsid w:val="00866C7E"/>
    <w:rsid w:val="008704E4"/>
    <w:rsid w:val="00870932"/>
    <w:rsid w:val="00870CD2"/>
    <w:rsid w:val="00873116"/>
    <w:rsid w:val="00874211"/>
    <w:rsid w:val="008742F8"/>
    <w:rsid w:val="00874FB6"/>
    <w:rsid w:val="00875083"/>
    <w:rsid w:val="00875414"/>
    <w:rsid w:val="00875885"/>
    <w:rsid w:val="00875938"/>
    <w:rsid w:val="008767B8"/>
    <w:rsid w:val="008772DB"/>
    <w:rsid w:val="0087793E"/>
    <w:rsid w:val="00877E16"/>
    <w:rsid w:val="0088113B"/>
    <w:rsid w:val="00881B13"/>
    <w:rsid w:val="00882601"/>
    <w:rsid w:val="008829A1"/>
    <w:rsid w:val="00882EFB"/>
    <w:rsid w:val="00883712"/>
    <w:rsid w:val="00883EFB"/>
    <w:rsid w:val="00884248"/>
    <w:rsid w:val="00885E2B"/>
    <w:rsid w:val="0088642B"/>
    <w:rsid w:val="00890112"/>
    <w:rsid w:val="008927E4"/>
    <w:rsid w:val="00892AE4"/>
    <w:rsid w:val="00892FD6"/>
    <w:rsid w:val="00895E2D"/>
    <w:rsid w:val="00896105"/>
    <w:rsid w:val="008A0A47"/>
    <w:rsid w:val="008A260F"/>
    <w:rsid w:val="008A315A"/>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807"/>
    <w:rsid w:val="008B3B78"/>
    <w:rsid w:val="008B5896"/>
    <w:rsid w:val="008B61DC"/>
    <w:rsid w:val="008B640B"/>
    <w:rsid w:val="008B6E5A"/>
    <w:rsid w:val="008B74CA"/>
    <w:rsid w:val="008B75B9"/>
    <w:rsid w:val="008B7FD1"/>
    <w:rsid w:val="008C0AF3"/>
    <w:rsid w:val="008C1F9D"/>
    <w:rsid w:val="008C2355"/>
    <w:rsid w:val="008C31DA"/>
    <w:rsid w:val="008C4688"/>
    <w:rsid w:val="008C54C8"/>
    <w:rsid w:val="008C5ED2"/>
    <w:rsid w:val="008C712E"/>
    <w:rsid w:val="008C786C"/>
    <w:rsid w:val="008D01E5"/>
    <w:rsid w:val="008D02D4"/>
    <w:rsid w:val="008D0A12"/>
    <w:rsid w:val="008D16F7"/>
    <w:rsid w:val="008D1FA7"/>
    <w:rsid w:val="008D2DBA"/>
    <w:rsid w:val="008D43BD"/>
    <w:rsid w:val="008D4A09"/>
    <w:rsid w:val="008D4AAD"/>
    <w:rsid w:val="008D786C"/>
    <w:rsid w:val="008D7AA4"/>
    <w:rsid w:val="008E0651"/>
    <w:rsid w:val="008E2164"/>
    <w:rsid w:val="008E2200"/>
    <w:rsid w:val="008E377F"/>
    <w:rsid w:val="008E4530"/>
    <w:rsid w:val="008E5791"/>
    <w:rsid w:val="008E5C3E"/>
    <w:rsid w:val="008E6AD0"/>
    <w:rsid w:val="008E6B08"/>
    <w:rsid w:val="008E6C69"/>
    <w:rsid w:val="008E6DBA"/>
    <w:rsid w:val="008E7244"/>
    <w:rsid w:val="008E7DB3"/>
    <w:rsid w:val="008F28F7"/>
    <w:rsid w:val="008F2942"/>
    <w:rsid w:val="008F3368"/>
    <w:rsid w:val="008F5790"/>
    <w:rsid w:val="008F5C01"/>
    <w:rsid w:val="008F721F"/>
    <w:rsid w:val="00900761"/>
    <w:rsid w:val="0090111D"/>
    <w:rsid w:val="0090136C"/>
    <w:rsid w:val="009020AB"/>
    <w:rsid w:val="00902847"/>
    <w:rsid w:val="009040F7"/>
    <w:rsid w:val="009042D8"/>
    <w:rsid w:val="0090438D"/>
    <w:rsid w:val="009045AE"/>
    <w:rsid w:val="00905533"/>
    <w:rsid w:val="00906349"/>
    <w:rsid w:val="009068CC"/>
    <w:rsid w:val="009069CB"/>
    <w:rsid w:val="00906F67"/>
    <w:rsid w:val="009074A5"/>
    <w:rsid w:val="00907F4C"/>
    <w:rsid w:val="00911572"/>
    <w:rsid w:val="009118DA"/>
    <w:rsid w:val="00911EC7"/>
    <w:rsid w:val="0091221A"/>
    <w:rsid w:val="00912CF0"/>
    <w:rsid w:val="00913D00"/>
    <w:rsid w:val="009154D2"/>
    <w:rsid w:val="00915570"/>
    <w:rsid w:val="0091590A"/>
    <w:rsid w:val="0091706A"/>
    <w:rsid w:val="00920050"/>
    <w:rsid w:val="00920DD4"/>
    <w:rsid w:val="009221B5"/>
    <w:rsid w:val="0092332F"/>
    <w:rsid w:val="00924CC0"/>
    <w:rsid w:val="00924FAA"/>
    <w:rsid w:val="00925509"/>
    <w:rsid w:val="00925741"/>
    <w:rsid w:val="00926C69"/>
    <w:rsid w:val="0092745B"/>
    <w:rsid w:val="00927BA3"/>
    <w:rsid w:val="00927D4A"/>
    <w:rsid w:val="009306F9"/>
    <w:rsid w:val="009313D6"/>
    <w:rsid w:val="00934665"/>
    <w:rsid w:val="00934685"/>
    <w:rsid w:val="0093518F"/>
    <w:rsid w:val="00935247"/>
    <w:rsid w:val="009352D3"/>
    <w:rsid w:val="009359DB"/>
    <w:rsid w:val="00936124"/>
    <w:rsid w:val="009361E0"/>
    <w:rsid w:val="009367A2"/>
    <w:rsid w:val="0094073F"/>
    <w:rsid w:val="00941210"/>
    <w:rsid w:val="009416B2"/>
    <w:rsid w:val="0094177F"/>
    <w:rsid w:val="00941D45"/>
    <w:rsid w:val="00941F65"/>
    <w:rsid w:val="00942897"/>
    <w:rsid w:val="00942A29"/>
    <w:rsid w:val="009431E6"/>
    <w:rsid w:val="0094527D"/>
    <w:rsid w:val="009456D2"/>
    <w:rsid w:val="009463FD"/>
    <w:rsid w:val="00946790"/>
    <w:rsid w:val="00947199"/>
    <w:rsid w:val="0094785F"/>
    <w:rsid w:val="009479E4"/>
    <w:rsid w:val="00947AA3"/>
    <w:rsid w:val="009503EE"/>
    <w:rsid w:val="00952092"/>
    <w:rsid w:val="0095253F"/>
    <w:rsid w:val="0095295A"/>
    <w:rsid w:val="00952DDA"/>
    <w:rsid w:val="0095433A"/>
    <w:rsid w:val="00955FB9"/>
    <w:rsid w:val="009574E8"/>
    <w:rsid w:val="009574F9"/>
    <w:rsid w:val="009602EF"/>
    <w:rsid w:val="009647C2"/>
    <w:rsid w:val="009654ED"/>
    <w:rsid w:val="00965B9A"/>
    <w:rsid w:val="00965E00"/>
    <w:rsid w:val="0096724C"/>
    <w:rsid w:val="009674BB"/>
    <w:rsid w:val="009711B5"/>
    <w:rsid w:val="009717BE"/>
    <w:rsid w:val="00971D03"/>
    <w:rsid w:val="00971DC8"/>
    <w:rsid w:val="009723E4"/>
    <w:rsid w:val="00972F62"/>
    <w:rsid w:val="00974B48"/>
    <w:rsid w:val="00974FFC"/>
    <w:rsid w:val="009751F1"/>
    <w:rsid w:val="009755DC"/>
    <w:rsid w:val="00975DA0"/>
    <w:rsid w:val="00976066"/>
    <w:rsid w:val="00976AF4"/>
    <w:rsid w:val="00977172"/>
    <w:rsid w:val="00977CF2"/>
    <w:rsid w:val="0098109A"/>
    <w:rsid w:val="009810A1"/>
    <w:rsid w:val="00982A52"/>
    <w:rsid w:val="009836AD"/>
    <w:rsid w:val="009841F1"/>
    <w:rsid w:val="00984256"/>
    <w:rsid w:val="00984C79"/>
    <w:rsid w:val="009860DD"/>
    <w:rsid w:val="00986A6F"/>
    <w:rsid w:val="00987F6A"/>
    <w:rsid w:val="00990018"/>
    <w:rsid w:val="00990266"/>
    <w:rsid w:val="00990D5B"/>
    <w:rsid w:val="009911A7"/>
    <w:rsid w:val="009923AD"/>
    <w:rsid w:val="009926B5"/>
    <w:rsid w:val="00992BDA"/>
    <w:rsid w:val="009930ED"/>
    <w:rsid w:val="00995104"/>
    <w:rsid w:val="00997451"/>
    <w:rsid w:val="00997E91"/>
    <w:rsid w:val="00997FCE"/>
    <w:rsid w:val="009A021D"/>
    <w:rsid w:val="009A23AA"/>
    <w:rsid w:val="009A276F"/>
    <w:rsid w:val="009A3253"/>
    <w:rsid w:val="009A3BEC"/>
    <w:rsid w:val="009A4029"/>
    <w:rsid w:val="009A42E1"/>
    <w:rsid w:val="009A492B"/>
    <w:rsid w:val="009A497E"/>
    <w:rsid w:val="009A6385"/>
    <w:rsid w:val="009A64CE"/>
    <w:rsid w:val="009A670D"/>
    <w:rsid w:val="009A6EE7"/>
    <w:rsid w:val="009B0448"/>
    <w:rsid w:val="009B10CF"/>
    <w:rsid w:val="009B116F"/>
    <w:rsid w:val="009B15CD"/>
    <w:rsid w:val="009B1629"/>
    <w:rsid w:val="009B2EEF"/>
    <w:rsid w:val="009B3BA7"/>
    <w:rsid w:val="009B3C53"/>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435B"/>
    <w:rsid w:val="009C4C31"/>
    <w:rsid w:val="009C5FA6"/>
    <w:rsid w:val="009C6936"/>
    <w:rsid w:val="009C6F9F"/>
    <w:rsid w:val="009C7223"/>
    <w:rsid w:val="009C756D"/>
    <w:rsid w:val="009C7707"/>
    <w:rsid w:val="009D067D"/>
    <w:rsid w:val="009D0938"/>
    <w:rsid w:val="009D0EDE"/>
    <w:rsid w:val="009D1174"/>
    <w:rsid w:val="009D208B"/>
    <w:rsid w:val="009D2732"/>
    <w:rsid w:val="009D2A68"/>
    <w:rsid w:val="009D2E3F"/>
    <w:rsid w:val="009D30D7"/>
    <w:rsid w:val="009D3246"/>
    <w:rsid w:val="009D39D3"/>
    <w:rsid w:val="009D41AE"/>
    <w:rsid w:val="009D4CED"/>
    <w:rsid w:val="009D584D"/>
    <w:rsid w:val="009D68FA"/>
    <w:rsid w:val="009D7AEC"/>
    <w:rsid w:val="009E0905"/>
    <w:rsid w:val="009E1ECE"/>
    <w:rsid w:val="009E2C3E"/>
    <w:rsid w:val="009E3411"/>
    <w:rsid w:val="009E34FB"/>
    <w:rsid w:val="009E3B51"/>
    <w:rsid w:val="009E3C61"/>
    <w:rsid w:val="009E505C"/>
    <w:rsid w:val="009E63AA"/>
    <w:rsid w:val="009E685A"/>
    <w:rsid w:val="009E7426"/>
    <w:rsid w:val="009E761C"/>
    <w:rsid w:val="009F12CE"/>
    <w:rsid w:val="009F36E7"/>
    <w:rsid w:val="009F3726"/>
    <w:rsid w:val="009F470E"/>
    <w:rsid w:val="009F4F86"/>
    <w:rsid w:val="009F54E9"/>
    <w:rsid w:val="009F5CA5"/>
    <w:rsid w:val="009F6889"/>
    <w:rsid w:val="009F7348"/>
    <w:rsid w:val="009F7DCC"/>
    <w:rsid w:val="009F7DF2"/>
    <w:rsid w:val="009F7F69"/>
    <w:rsid w:val="00A00381"/>
    <w:rsid w:val="00A00639"/>
    <w:rsid w:val="00A00D8E"/>
    <w:rsid w:val="00A011BB"/>
    <w:rsid w:val="00A01BA4"/>
    <w:rsid w:val="00A0215D"/>
    <w:rsid w:val="00A0220D"/>
    <w:rsid w:val="00A024FD"/>
    <w:rsid w:val="00A04729"/>
    <w:rsid w:val="00A047CB"/>
    <w:rsid w:val="00A05448"/>
    <w:rsid w:val="00A06BF6"/>
    <w:rsid w:val="00A0737E"/>
    <w:rsid w:val="00A0749A"/>
    <w:rsid w:val="00A10514"/>
    <w:rsid w:val="00A10E84"/>
    <w:rsid w:val="00A11D17"/>
    <w:rsid w:val="00A122A2"/>
    <w:rsid w:val="00A12CAB"/>
    <w:rsid w:val="00A13BAC"/>
    <w:rsid w:val="00A14BEF"/>
    <w:rsid w:val="00A14D12"/>
    <w:rsid w:val="00A14EA3"/>
    <w:rsid w:val="00A15BED"/>
    <w:rsid w:val="00A1727A"/>
    <w:rsid w:val="00A17540"/>
    <w:rsid w:val="00A176CC"/>
    <w:rsid w:val="00A17C1D"/>
    <w:rsid w:val="00A17F7F"/>
    <w:rsid w:val="00A207C8"/>
    <w:rsid w:val="00A20CAE"/>
    <w:rsid w:val="00A210B8"/>
    <w:rsid w:val="00A2110F"/>
    <w:rsid w:val="00A21BF4"/>
    <w:rsid w:val="00A22552"/>
    <w:rsid w:val="00A22A08"/>
    <w:rsid w:val="00A22DFD"/>
    <w:rsid w:val="00A2483B"/>
    <w:rsid w:val="00A24C93"/>
    <w:rsid w:val="00A2516E"/>
    <w:rsid w:val="00A25622"/>
    <w:rsid w:val="00A25EBA"/>
    <w:rsid w:val="00A260E3"/>
    <w:rsid w:val="00A26889"/>
    <w:rsid w:val="00A277D7"/>
    <w:rsid w:val="00A27FAB"/>
    <w:rsid w:val="00A3138E"/>
    <w:rsid w:val="00A334E6"/>
    <w:rsid w:val="00A3380A"/>
    <w:rsid w:val="00A33C6E"/>
    <w:rsid w:val="00A33D88"/>
    <w:rsid w:val="00A33E84"/>
    <w:rsid w:val="00A3626E"/>
    <w:rsid w:val="00A379B9"/>
    <w:rsid w:val="00A37A5E"/>
    <w:rsid w:val="00A41236"/>
    <w:rsid w:val="00A42C33"/>
    <w:rsid w:val="00A4303A"/>
    <w:rsid w:val="00A43534"/>
    <w:rsid w:val="00A43A0A"/>
    <w:rsid w:val="00A43BDF"/>
    <w:rsid w:val="00A44933"/>
    <w:rsid w:val="00A452C5"/>
    <w:rsid w:val="00A45455"/>
    <w:rsid w:val="00A459C5"/>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61257"/>
    <w:rsid w:val="00A6126E"/>
    <w:rsid w:val="00A6136A"/>
    <w:rsid w:val="00A61C0C"/>
    <w:rsid w:val="00A62C25"/>
    <w:rsid w:val="00A63154"/>
    <w:rsid w:val="00A638C0"/>
    <w:rsid w:val="00A63DD2"/>
    <w:rsid w:val="00A6445E"/>
    <w:rsid w:val="00A64B84"/>
    <w:rsid w:val="00A66387"/>
    <w:rsid w:val="00A66472"/>
    <w:rsid w:val="00A669C6"/>
    <w:rsid w:val="00A66C17"/>
    <w:rsid w:val="00A66C9C"/>
    <w:rsid w:val="00A675B3"/>
    <w:rsid w:val="00A675D3"/>
    <w:rsid w:val="00A67CDD"/>
    <w:rsid w:val="00A67DED"/>
    <w:rsid w:val="00A704AA"/>
    <w:rsid w:val="00A70EC3"/>
    <w:rsid w:val="00A71AEC"/>
    <w:rsid w:val="00A71F60"/>
    <w:rsid w:val="00A72C31"/>
    <w:rsid w:val="00A72E28"/>
    <w:rsid w:val="00A73080"/>
    <w:rsid w:val="00A73B0B"/>
    <w:rsid w:val="00A73C42"/>
    <w:rsid w:val="00A74032"/>
    <w:rsid w:val="00A74944"/>
    <w:rsid w:val="00A7588C"/>
    <w:rsid w:val="00A7617D"/>
    <w:rsid w:val="00A7681D"/>
    <w:rsid w:val="00A76895"/>
    <w:rsid w:val="00A77215"/>
    <w:rsid w:val="00A772C9"/>
    <w:rsid w:val="00A77380"/>
    <w:rsid w:val="00A77546"/>
    <w:rsid w:val="00A80D15"/>
    <w:rsid w:val="00A80D7F"/>
    <w:rsid w:val="00A80F42"/>
    <w:rsid w:val="00A81800"/>
    <w:rsid w:val="00A818A0"/>
    <w:rsid w:val="00A8190B"/>
    <w:rsid w:val="00A81BD9"/>
    <w:rsid w:val="00A8206C"/>
    <w:rsid w:val="00A82296"/>
    <w:rsid w:val="00A82758"/>
    <w:rsid w:val="00A82D1B"/>
    <w:rsid w:val="00A82D92"/>
    <w:rsid w:val="00A8355E"/>
    <w:rsid w:val="00A83C30"/>
    <w:rsid w:val="00A84422"/>
    <w:rsid w:val="00A84547"/>
    <w:rsid w:val="00A84CCF"/>
    <w:rsid w:val="00A85124"/>
    <w:rsid w:val="00A870DB"/>
    <w:rsid w:val="00A874F7"/>
    <w:rsid w:val="00A87CD9"/>
    <w:rsid w:val="00A90B79"/>
    <w:rsid w:val="00A911B8"/>
    <w:rsid w:val="00A9235B"/>
    <w:rsid w:val="00A9254B"/>
    <w:rsid w:val="00A930C6"/>
    <w:rsid w:val="00A93812"/>
    <w:rsid w:val="00A9442B"/>
    <w:rsid w:val="00A951F8"/>
    <w:rsid w:val="00A955E0"/>
    <w:rsid w:val="00A95644"/>
    <w:rsid w:val="00A95AEB"/>
    <w:rsid w:val="00A95DE6"/>
    <w:rsid w:val="00A9731D"/>
    <w:rsid w:val="00A9778C"/>
    <w:rsid w:val="00A977D4"/>
    <w:rsid w:val="00A97E3B"/>
    <w:rsid w:val="00AA03D5"/>
    <w:rsid w:val="00AA103B"/>
    <w:rsid w:val="00AA18CF"/>
    <w:rsid w:val="00AA197F"/>
    <w:rsid w:val="00AA1F3E"/>
    <w:rsid w:val="00AA57D7"/>
    <w:rsid w:val="00AA5843"/>
    <w:rsid w:val="00AA5BAB"/>
    <w:rsid w:val="00AA5BDD"/>
    <w:rsid w:val="00AA5F24"/>
    <w:rsid w:val="00AA6AD6"/>
    <w:rsid w:val="00AA7B48"/>
    <w:rsid w:val="00AB0B02"/>
    <w:rsid w:val="00AB1905"/>
    <w:rsid w:val="00AB2543"/>
    <w:rsid w:val="00AB2C1C"/>
    <w:rsid w:val="00AB388B"/>
    <w:rsid w:val="00AB487A"/>
    <w:rsid w:val="00AB4A95"/>
    <w:rsid w:val="00AB5768"/>
    <w:rsid w:val="00AB5CC3"/>
    <w:rsid w:val="00AB6A10"/>
    <w:rsid w:val="00AC1867"/>
    <w:rsid w:val="00AC45DF"/>
    <w:rsid w:val="00AC4F25"/>
    <w:rsid w:val="00AC5160"/>
    <w:rsid w:val="00AC574A"/>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C82"/>
    <w:rsid w:val="00AD32B8"/>
    <w:rsid w:val="00AD3955"/>
    <w:rsid w:val="00AD45DB"/>
    <w:rsid w:val="00AD47DA"/>
    <w:rsid w:val="00AD4C26"/>
    <w:rsid w:val="00AD4C32"/>
    <w:rsid w:val="00AD53F2"/>
    <w:rsid w:val="00AD6E84"/>
    <w:rsid w:val="00AD6E91"/>
    <w:rsid w:val="00AE0AB0"/>
    <w:rsid w:val="00AE0BDC"/>
    <w:rsid w:val="00AE10F1"/>
    <w:rsid w:val="00AE2199"/>
    <w:rsid w:val="00AE23DC"/>
    <w:rsid w:val="00AE3385"/>
    <w:rsid w:val="00AE3E21"/>
    <w:rsid w:val="00AE3F44"/>
    <w:rsid w:val="00AE42B0"/>
    <w:rsid w:val="00AE48FD"/>
    <w:rsid w:val="00AE4ACD"/>
    <w:rsid w:val="00AE517C"/>
    <w:rsid w:val="00AE582A"/>
    <w:rsid w:val="00AE60CE"/>
    <w:rsid w:val="00AF06AE"/>
    <w:rsid w:val="00AF09BD"/>
    <w:rsid w:val="00AF15C7"/>
    <w:rsid w:val="00AF543A"/>
    <w:rsid w:val="00AF56DD"/>
    <w:rsid w:val="00AF5CD9"/>
    <w:rsid w:val="00B002E0"/>
    <w:rsid w:val="00B0093C"/>
    <w:rsid w:val="00B01F79"/>
    <w:rsid w:val="00B02879"/>
    <w:rsid w:val="00B0366F"/>
    <w:rsid w:val="00B036F9"/>
    <w:rsid w:val="00B03DD2"/>
    <w:rsid w:val="00B03F27"/>
    <w:rsid w:val="00B05287"/>
    <w:rsid w:val="00B05312"/>
    <w:rsid w:val="00B053F5"/>
    <w:rsid w:val="00B058B9"/>
    <w:rsid w:val="00B05E91"/>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FDB"/>
    <w:rsid w:val="00B163A0"/>
    <w:rsid w:val="00B1650A"/>
    <w:rsid w:val="00B1679E"/>
    <w:rsid w:val="00B16C0C"/>
    <w:rsid w:val="00B17FA6"/>
    <w:rsid w:val="00B22196"/>
    <w:rsid w:val="00B2225B"/>
    <w:rsid w:val="00B232E8"/>
    <w:rsid w:val="00B2332C"/>
    <w:rsid w:val="00B238A3"/>
    <w:rsid w:val="00B23B1D"/>
    <w:rsid w:val="00B23ED6"/>
    <w:rsid w:val="00B24B0E"/>
    <w:rsid w:val="00B24E2A"/>
    <w:rsid w:val="00B276BB"/>
    <w:rsid w:val="00B27A12"/>
    <w:rsid w:val="00B27DDA"/>
    <w:rsid w:val="00B27F0C"/>
    <w:rsid w:val="00B30222"/>
    <w:rsid w:val="00B30E2A"/>
    <w:rsid w:val="00B31141"/>
    <w:rsid w:val="00B31F8A"/>
    <w:rsid w:val="00B32BE2"/>
    <w:rsid w:val="00B333E7"/>
    <w:rsid w:val="00B334B6"/>
    <w:rsid w:val="00B357D4"/>
    <w:rsid w:val="00B36D64"/>
    <w:rsid w:val="00B37254"/>
    <w:rsid w:val="00B3776E"/>
    <w:rsid w:val="00B37DA8"/>
    <w:rsid w:val="00B40A18"/>
    <w:rsid w:val="00B41B00"/>
    <w:rsid w:val="00B420DC"/>
    <w:rsid w:val="00B42F3A"/>
    <w:rsid w:val="00B44D85"/>
    <w:rsid w:val="00B4540A"/>
    <w:rsid w:val="00B45F56"/>
    <w:rsid w:val="00B473F8"/>
    <w:rsid w:val="00B478C3"/>
    <w:rsid w:val="00B50454"/>
    <w:rsid w:val="00B508CD"/>
    <w:rsid w:val="00B5107D"/>
    <w:rsid w:val="00B51701"/>
    <w:rsid w:val="00B51A15"/>
    <w:rsid w:val="00B51F22"/>
    <w:rsid w:val="00B5271C"/>
    <w:rsid w:val="00B528BA"/>
    <w:rsid w:val="00B52B33"/>
    <w:rsid w:val="00B535E1"/>
    <w:rsid w:val="00B539EE"/>
    <w:rsid w:val="00B542AF"/>
    <w:rsid w:val="00B546EF"/>
    <w:rsid w:val="00B54901"/>
    <w:rsid w:val="00B551A6"/>
    <w:rsid w:val="00B55351"/>
    <w:rsid w:val="00B55970"/>
    <w:rsid w:val="00B57D2E"/>
    <w:rsid w:val="00B6025E"/>
    <w:rsid w:val="00B60D87"/>
    <w:rsid w:val="00B61867"/>
    <w:rsid w:val="00B61D5D"/>
    <w:rsid w:val="00B62096"/>
    <w:rsid w:val="00B62F56"/>
    <w:rsid w:val="00B63FCF"/>
    <w:rsid w:val="00B641F2"/>
    <w:rsid w:val="00B6432F"/>
    <w:rsid w:val="00B64A7F"/>
    <w:rsid w:val="00B64BA2"/>
    <w:rsid w:val="00B65512"/>
    <w:rsid w:val="00B66768"/>
    <w:rsid w:val="00B67536"/>
    <w:rsid w:val="00B67B71"/>
    <w:rsid w:val="00B67C83"/>
    <w:rsid w:val="00B67D7D"/>
    <w:rsid w:val="00B708B5"/>
    <w:rsid w:val="00B70ADA"/>
    <w:rsid w:val="00B70F4C"/>
    <w:rsid w:val="00B711BC"/>
    <w:rsid w:val="00B716EA"/>
    <w:rsid w:val="00B72180"/>
    <w:rsid w:val="00B72667"/>
    <w:rsid w:val="00B727BF"/>
    <w:rsid w:val="00B72B25"/>
    <w:rsid w:val="00B73635"/>
    <w:rsid w:val="00B763E2"/>
    <w:rsid w:val="00B766CE"/>
    <w:rsid w:val="00B7767F"/>
    <w:rsid w:val="00B77E61"/>
    <w:rsid w:val="00B80244"/>
    <w:rsid w:val="00B805FF"/>
    <w:rsid w:val="00B81380"/>
    <w:rsid w:val="00B8240B"/>
    <w:rsid w:val="00B82A98"/>
    <w:rsid w:val="00B84463"/>
    <w:rsid w:val="00B84E51"/>
    <w:rsid w:val="00B85505"/>
    <w:rsid w:val="00B85A4F"/>
    <w:rsid w:val="00B8680C"/>
    <w:rsid w:val="00B907ED"/>
    <w:rsid w:val="00B91D9D"/>
    <w:rsid w:val="00B92C31"/>
    <w:rsid w:val="00B92D1A"/>
    <w:rsid w:val="00B94709"/>
    <w:rsid w:val="00B955C0"/>
    <w:rsid w:val="00B95DDF"/>
    <w:rsid w:val="00B95F69"/>
    <w:rsid w:val="00B960DB"/>
    <w:rsid w:val="00B97CEA"/>
    <w:rsid w:val="00BA1116"/>
    <w:rsid w:val="00BA15A0"/>
    <w:rsid w:val="00BA179C"/>
    <w:rsid w:val="00BA2FC7"/>
    <w:rsid w:val="00BA3865"/>
    <w:rsid w:val="00BA5370"/>
    <w:rsid w:val="00BA5718"/>
    <w:rsid w:val="00BA5A4E"/>
    <w:rsid w:val="00BA6505"/>
    <w:rsid w:val="00BA6D70"/>
    <w:rsid w:val="00BA7A74"/>
    <w:rsid w:val="00BB14D6"/>
    <w:rsid w:val="00BB1A58"/>
    <w:rsid w:val="00BB20A7"/>
    <w:rsid w:val="00BB3332"/>
    <w:rsid w:val="00BB348F"/>
    <w:rsid w:val="00BB50CF"/>
    <w:rsid w:val="00BB537C"/>
    <w:rsid w:val="00BB6475"/>
    <w:rsid w:val="00BB6FE2"/>
    <w:rsid w:val="00BB7764"/>
    <w:rsid w:val="00BC1C27"/>
    <w:rsid w:val="00BC27CB"/>
    <w:rsid w:val="00BC283A"/>
    <w:rsid w:val="00BC3094"/>
    <w:rsid w:val="00BC38BE"/>
    <w:rsid w:val="00BC3B1F"/>
    <w:rsid w:val="00BC3C6E"/>
    <w:rsid w:val="00BC4308"/>
    <w:rsid w:val="00BC4B38"/>
    <w:rsid w:val="00BC500F"/>
    <w:rsid w:val="00BC50FA"/>
    <w:rsid w:val="00BC60DA"/>
    <w:rsid w:val="00BC617E"/>
    <w:rsid w:val="00BC6849"/>
    <w:rsid w:val="00BD0382"/>
    <w:rsid w:val="00BD124D"/>
    <w:rsid w:val="00BD1E3D"/>
    <w:rsid w:val="00BD23EE"/>
    <w:rsid w:val="00BD2902"/>
    <w:rsid w:val="00BD2CA4"/>
    <w:rsid w:val="00BD3726"/>
    <w:rsid w:val="00BD372F"/>
    <w:rsid w:val="00BD3D65"/>
    <w:rsid w:val="00BD3DAA"/>
    <w:rsid w:val="00BD63B9"/>
    <w:rsid w:val="00BD6BA1"/>
    <w:rsid w:val="00BD7EAC"/>
    <w:rsid w:val="00BE06D0"/>
    <w:rsid w:val="00BE0AE7"/>
    <w:rsid w:val="00BE112B"/>
    <w:rsid w:val="00BE16BE"/>
    <w:rsid w:val="00BE412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361C"/>
    <w:rsid w:val="00BF38AB"/>
    <w:rsid w:val="00BF39CC"/>
    <w:rsid w:val="00BF440D"/>
    <w:rsid w:val="00BF4DF5"/>
    <w:rsid w:val="00BF57F3"/>
    <w:rsid w:val="00BF5D75"/>
    <w:rsid w:val="00BF5EBB"/>
    <w:rsid w:val="00BF7C11"/>
    <w:rsid w:val="00C00FA6"/>
    <w:rsid w:val="00C011C4"/>
    <w:rsid w:val="00C02437"/>
    <w:rsid w:val="00C02748"/>
    <w:rsid w:val="00C029E6"/>
    <w:rsid w:val="00C02A86"/>
    <w:rsid w:val="00C03637"/>
    <w:rsid w:val="00C03779"/>
    <w:rsid w:val="00C03AEB"/>
    <w:rsid w:val="00C04E71"/>
    <w:rsid w:val="00C05F16"/>
    <w:rsid w:val="00C060DF"/>
    <w:rsid w:val="00C06124"/>
    <w:rsid w:val="00C07227"/>
    <w:rsid w:val="00C077E3"/>
    <w:rsid w:val="00C10DA6"/>
    <w:rsid w:val="00C10FDA"/>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38C0"/>
    <w:rsid w:val="00C34E4B"/>
    <w:rsid w:val="00C352FE"/>
    <w:rsid w:val="00C360CF"/>
    <w:rsid w:val="00C3642F"/>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EB4"/>
    <w:rsid w:val="00C555C5"/>
    <w:rsid w:val="00C57085"/>
    <w:rsid w:val="00C57155"/>
    <w:rsid w:val="00C608E5"/>
    <w:rsid w:val="00C6327D"/>
    <w:rsid w:val="00C63294"/>
    <w:rsid w:val="00C63FE2"/>
    <w:rsid w:val="00C64FFA"/>
    <w:rsid w:val="00C6517D"/>
    <w:rsid w:val="00C65B8E"/>
    <w:rsid w:val="00C66D18"/>
    <w:rsid w:val="00C678D6"/>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5EC4"/>
    <w:rsid w:val="00C9790F"/>
    <w:rsid w:val="00C97B93"/>
    <w:rsid w:val="00CA0585"/>
    <w:rsid w:val="00CA093D"/>
    <w:rsid w:val="00CA2BDE"/>
    <w:rsid w:val="00CA4BC0"/>
    <w:rsid w:val="00CA4C08"/>
    <w:rsid w:val="00CA5DC3"/>
    <w:rsid w:val="00CA709D"/>
    <w:rsid w:val="00CA70C0"/>
    <w:rsid w:val="00CA7580"/>
    <w:rsid w:val="00CA7C55"/>
    <w:rsid w:val="00CB16E8"/>
    <w:rsid w:val="00CB1833"/>
    <w:rsid w:val="00CB2F2B"/>
    <w:rsid w:val="00CB3D5D"/>
    <w:rsid w:val="00CB3F35"/>
    <w:rsid w:val="00CB49D2"/>
    <w:rsid w:val="00CB4A34"/>
    <w:rsid w:val="00CB4F3A"/>
    <w:rsid w:val="00CB510B"/>
    <w:rsid w:val="00CB6307"/>
    <w:rsid w:val="00CC1515"/>
    <w:rsid w:val="00CC2A05"/>
    <w:rsid w:val="00CC3858"/>
    <w:rsid w:val="00CC6A9B"/>
    <w:rsid w:val="00CC7CAC"/>
    <w:rsid w:val="00CD026D"/>
    <w:rsid w:val="00CD0290"/>
    <w:rsid w:val="00CD03C8"/>
    <w:rsid w:val="00CD17FC"/>
    <w:rsid w:val="00CD1EA0"/>
    <w:rsid w:val="00CD26FB"/>
    <w:rsid w:val="00CD2C31"/>
    <w:rsid w:val="00CD3075"/>
    <w:rsid w:val="00CD3664"/>
    <w:rsid w:val="00CD49B0"/>
    <w:rsid w:val="00CD5C7D"/>
    <w:rsid w:val="00CD698E"/>
    <w:rsid w:val="00CE0A85"/>
    <w:rsid w:val="00CE1530"/>
    <w:rsid w:val="00CE1D02"/>
    <w:rsid w:val="00CE30D1"/>
    <w:rsid w:val="00CE32DA"/>
    <w:rsid w:val="00CE482C"/>
    <w:rsid w:val="00CE4A63"/>
    <w:rsid w:val="00CE532B"/>
    <w:rsid w:val="00CE56F9"/>
    <w:rsid w:val="00CE62C3"/>
    <w:rsid w:val="00CE6690"/>
    <w:rsid w:val="00CE6840"/>
    <w:rsid w:val="00CF1048"/>
    <w:rsid w:val="00CF1464"/>
    <w:rsid w:val="00CF2765"/>
    <w:rsid w:val="00CF302F"/>
    <w:rsid w:val="00CF3232"/>
    <w:rsid w:val="00CF374F"/>
    <w:rsid w:val="00CF5F70"/>
    <w:rsid w:val="00CF79D4"/>
    <w:rsid w:val="00D0046D"/>
    <w:rsid w:val="00D00523"/>
    <w:rsid w:val="00D007FD"/>
    <w:rsid w:val="00D00DD5"/>
    <w:rsid w:val="00D01CD5"/>
    <w:rsid w:val="00D03012"/>
    <w:rsid w:val="00D0313B"/>
    <w:rsid w:val="00D0446A"/>
    <w:rsid w:val="00D04A58"/>
    <w:rsid w:val="00D06857"/>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F70"/>
    <w:rsid w:val="00D27270"/>
    <w:rsid w:val="00D27F01"/>
    <w:rsid w:val="00D3042C"/>
    <w:rsid w:val="00D336A7"/>
    <w:rsid w:val="00D3396A"/>
    <w:rsid w:val="00D33F4F"/>
    <w:rsid w:val="00D352CA"/>
    <w:rsid w:val="00D36A38"/>
    <w:rsid w:val="00D36BDC"/>
    <w:rsid w:val="00D36C7D"/>
    <w:rsid w:val="00D37324"/>
    <w:rsid w:val="00D37431"/>
    <w:rsid w:val="00D40C70"/>
    <w:rsid w:val="00D41D38"/>
    <w:rsid w:val="00D42AA6"/>
    <w:rsid w:val="00D42F73"/>
    <w:rsid w:val="00D43C91"/>
    <w:rsid w:val="00D441F6"/>
    <w:rsid w:val="00D4496A"/>
    <w:rsid w:val="00D449D2"/>
    <w:rsid w:val="00D45A18"/>
    <w:rsid w:val="00D45CC5"/>
    <w:rsid w:val="00D460F3"/>
    <w:rsid w:val="00D461D6"/>
    <w:rsid w:val="00D462C0"/>
    <w:rsid w:val="00D47321"/>
    <w:rsid w:val="00D47DB0"/>
    <w:rsid w:val="00D50124"/>
    <w:rsid w:val="00D505F8"/>
    <w:rsid w:val="00D506C1"/>
    <w:rsid w:val="00D5157F"/>
    <w:rsid w:val="00D51A00"/>
    <w:rsid w:val="00D51B9A"/>
    <w:rsid w:val="00D52BA8"/>
    <w:rsid w:val="00D52F12"/>
    <w:rsid w:val="00D5592A"/>
    <w:rsid w:val="00D55989"/>
    <w:rsid w:val="00D56434"/>
    <w:rsid w:val="00D564FD"/>
    <w:rsid w:val="00D566BE"/>
    <w:rsid w:val="00D56AAF"/>
    <w:rsid w:val="00D57267"/>
    <w:rsid w:val="00D57319"/>
    <w:rsid w:val="00D60A92"/>
    <w:rsid w:val="00D60BAC"/>
    <w:rsid w:val="00D60DEE"/>
    <w:rsid w:val="00D61724"/>
    <w:rsid w:val="00D62376"/>
    <w:rsid w:val="00D62AEF"/>
    <w:rsid w:val="00D62BCD"/>
    <w:rsid w:val="00D632E4"/>
    <w:rsid w:val="00D63716"/>
    <w:rsid w:val="00D65751"/>
    <w:rsid w:val="00D6584D"/>
    <w:rsid w:val="00D65DDB"/>
    <w:rsid w:val="00D662CA"/>
    <w:rsid w:val="00D66951"/>
    <w:rsid w:val="00D6753B"/>
    <w:rsid w:val="00D7075B"/>
    <w:rsid w:val="00D708B9"/>
    <w:rsid w:val="00D70DE0"/>
    <w:rsid w:val="00D70EC8"/>
    <w:rsid w:val="00D71705"/>
    <w:rsid w:val="00D7248F"/>
    <w:rsid w:val="00D7264D"/>
    <w:rsid w:val="00D741F2"/>
    <w:rsid w:val="00D7663B"/>
    <w:rsid w:val="00D770B1"/>
    <w:rsid w:val="00D776D1"/>
    <w:rsid w:val="00D77CCA"/>
    <w:rsid w:val="00D80236"/>
    <w:rsid w:val="00D805DA"/>
    <w:rsid w:val="00D806CE"/>
    <w:rsid w:val="00D819F6"/>
    <w:rsid w:val="00D81E03"/>
    <w:rsid w:val="00D823E3"/>
    <w:rsid w:val="00D82D34"/>
    <w:rsid w:val="00D83E75"/>
    <w:rsid w:val="00D841C0"/>
    <w:rsid w:val="00D84FA7"/>
    <w:rsid w:val="00D85694"/>
    <w:rsid w:val="00D85ACB"/>
    <w:rsid w:val="00D864B9"/>
    <w:rsid w:val="00D867C7"/>
    <w:rsid w:val="00D86C2F"/>
    <w:rsid w:val="00D8744C"/>
    <w:rsid w:val="00D87A0C"/>
    <w:rsid w:val="00D900B0"/>
    <w:rsid w:val="00D90B06"/>
    <w:rsid w:val="00D911E1"/>
    <w:rsid w:val="00D9189B"/>
    <w:rsid w:val="00D91A59"/>
    <w:rsid w:val="00D91C56"/>
    <w:rsid w:val="00D92E82"/>
    <w:rsid w:val="00D932CA"/>
    <w:rsid w:val="00D94E99"/>
    <w:rsid w:val="00D95C90"/>
    <w:rsid w:val="00D97B66"/>
    <w:rsid w:val="00DA00C1"/>
    <w:rsid w:val="00DA0452"/>
    <w:rsid w:val="00DA0641"/>
    <w:rsid w:val="00DA0AA7"/>
    <w:rsid w:val="00DA11F8"/>
    <w:rsid w:val="00DA16CA"/>
    <w:rsid w:val="00DA1B84"/>
    <w:rsid w:val="00DA25C6"/>
    <w:rsid w:val="00DA2639"/>
    <w:rsid w:val="00DA3635"/>
    <w:rsid w:val="00DA3846"/>
    <w:rsid w:val="00DA3A09"/>
    <w:rsid w:val="00DA43BE"/>
    <w:rsid w:val="00DA4730"/>
    <w:rsid w:val="00DA4F05"/>
    <w:rsid w:val="00DA6964"/>
    <w:rsid w:val="00DA7183"/>
    <w:rsid w:val="00DB01BC"/>
    <w:rsid w:val="00DB02AF"/>
    <w:rsid w:val="00DB0DF3"/>
    <w:rsid w:val="00DB0E6C"/>
    <w:rsid w:val="00DB0EA1"/>
    <w:rsid w:val="00DB1066"/>
    <w:rsid w:val="00DB112B"/>
    <w:rsid w:val="00DB1577"/>
    <w:rsid w:val="00DB1A7B"/>
    <w:rsid w:val="00DB1AC5"/>
    <w:rsid w:val="00DB1C40"/>
    <w:rsid w:val="00DB2904"/>
    <w:rsid w:val="00DB2D0F"/>
    <w:rsid w:val="00DB3105"/>
    <w:rsid w:val="00DB3113"/>
    <w:rsid w:val="00DB58F0"/>
    <w:rsid w:val="00DB5DEE"/>
    <w:rsid w:val="00DB783E"/>
    <w:rsid w:val="00DB7927"/>
    <w:rsid w:val="00DC1D7B"/>
    <w:rsid w:val="00DC243B"/>
    <w:rsid w:val="00DC2F7D"/>
    <w:rsid w:val="00DC381F"/>
    <w:rsid w:val="00DC5334"/>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427E"/>
    <w:rsid w:val="00DE5E6B"/>
    <w:rsid w:val="00DE6017"/>
    <w:rsid w:val="00DE714A"/>
    <w:rsid w:val="00DE7446"/>
    <w:rsid w:val="00DE74ED"/>
    <w:rsid w:val="00DE76B6"/>
    <w:rsid w:val="00DF1840"/>
    <w:rsid w:val="00DF2D6B"/>
    <w:rsid w:val="00DF3AF5"/>
    <w:rsid w:val="00DF3B3F"/>
    <w:rsid w:val="00DF558F"/>
    <w:rsid w:val="00DF58F8"/>
    <w:rsid w:val="00DF5BDF"/>
    <w:rsid w:val="00DF634E"/>
    <w:rsid w:val="00DF694D"/>
    <w:rsid w:val="00E001DF"/>
    <w:rsid w:val="00E0086E"/>
    <w:rsid w:val="00E012EB"/>
    <w:rsid w:val="00E0147F"/>
    <w:rsid w:val="00E0186E"/>
    <w:rsid w:val="00E02292"/>
    <w:rsid w:val="00E03C5F"/>
    <w:rsid w:val="00E03DAE"/>
    <w:rsid w:val="00E050AD"/>
    <w:rsid w:val="00E058BD"/>
    <w:rsid w:val="00E05CA7"/>
    <w:rsid w:val="00E06655"/>
    <w:rsid w:val="00E079AE"/>
    <w:rsid w:val="00E07DE8"/>
    <w:rsid w:val="00E07E5A"/>
    <w:rsid w:val="00E10A06"/>
    <w:rsid w:val="00E10EEF"/>
    <w:rsid w:val="00E10F1B"/>
    <w:rsid w:val="00E114A5"/>
    <w:rsid w:val="00E134F2"/>
    <w:rsid w:val="00E15156"/>
    <w:rsid w:val="00E15D2E"/>
    <w:rsid w:val="00E16333"/>
    <w:rsid w:val="00E16D54"/>
    <w:rsid w:val="00E1769D"/>
    <w:rsid w:val="00E17AA7"/>
    <w:rsid w:val="00E17DE7"/>
    <w:rsid w:val="00E20A48"/>
    <w:rsid w:val="00E21CA3"/>
    <w:rsid w:val="00E23C0A"/>
    <w:rsid w:val="00E23D77"/>
    <w:rsid w:val="00E25BEB"/>
    <w:rsid w:val="00E270A2"/>
    <w:rsid w:val="00E27500"/>
    <w:rsid w:val="00E277F0"/>
    <w:rsid w:val="00E27E4D"/>
    <w:rsid w:val="00E30129"/>
    <w:rsid w:val="00E309A2"/>
    <w:rsid w:val="00E31290"/>
    <w:rsid w:val="00E330AA"/>
    <w:rsid w:val="00E3341A"/>
    <w:rsid w:val="00E33ACE"/>
    <w:rsid w:val="00E33B2D"/>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CB5"/>
    <w:rsid w:val="00E45AC6"/>
    <w:rsid w:val="00E46137"/>
    <w:rsid w:val="00E472A0"/>
    <w:rsid w:val="00E473FB"/>
    <w:rsid w:val="00E500D9"/>
    <w:rsid w:val="00E509E2"/>
    <w:rsid w:val="00E50E1F"/>
    <w:rsid w:val="00E513FB"/>
    <w:rsid w:val="00E53330"/>
    <w:rsid w:val="00E54303"/>
    <w:rsid w:val="00E555E5"/>
    <w:rsid w:val="00E565F4"/>
    <w:rsid w:val="00E602FD"/>
    <w:rsid w:val="00E61C13"/>
    <w:rsid w:val="00E6215A"/>
    <w:rsid w:val="00E623F5"/>
    <w:rsid w:val="00E635BE"/>
    <w:rsid w:val="00E638B1"/>
    <w:rsid w:val="00E655FE"/>
    <w:rsid w:val="00E65DB7"/>
    <w:rsid w:val="00E65E81"/>
    <w:rsid w:val="00E66589"/>
    <w:rsid w:val="00E6682B"/>
    <w:rsid w:val="00E6708F"/>
    <w:rsid w:val="00E6768C"/>
    <w:rsid w:val="00E7027A"/>
    <w:rsid w:val="00E70689"/>
    <w:rsid w:val="00E72FD4"/>
    <w:rsid w:val="00E73067"/>
    <w:rsid w:val="00E73081"/>
    <w:rsid w:val="00E730D0"/>
    <w:rsid w:val="00E73F60"/>
    <w:rsid w:val="00E75EF2"/>
    <w:rsid w:val="00E75F63"/>
    <w:rsid w:val="00E765F6"/>
    <w:rsid w:val="00E80370"/>
    <w:rsid w:val="00E80FD3"/>
    <w:rsid w:val="00E81413"/>
    <w:rsid w:val="00E828B1"/>
    <w:rsid w:val="00E82FF0"/>
    <w:rsid w:val="00E84322"/>
    <w:rsid w:val="00E85057"/>
    <w:rsid w:val="00E850E2"/>
    <w:rsid w:val="00E855D0"/>
    <w:rsid w:val="00E86F04"/>
    <w:rsid w:val="00E900AF"/>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B1603"/>
    <w:rsid w:val="00EB16E6"/>
    <w:rsid w:val="00EB214F"/>
    <w:rsid w:val="00EB2B4D"/>
    <w:rsid w:val="00EB3FFE"/>
    <w:rsid w:val="00EB4178"/>
    <w:rsid w:val="00EB41B2"/>
    <w:rsid w:val="00EB4381"/>
    <w:rsid w:val="00EB605E"/>
    <w:rsid w:val="00EB61BF"/>
    <w:rsid w:val="00EB74A5"/>
    <w:rsid w:val="00EB76CD"/>
    <w:rsid w:val="00EC0B1F"/>
    <w:rsid w:val="00EC1214"/>
    <w:rsid w:val="00EC12D5"/>
    <w:rsid w:val="00EC3232"/>
    <w:rsid w:val="00EC4217"/>
    <w:rsid w:val="00EC4537"/>
    <w:rsid w:val="00EC4BCA"/>
    <w:rsid w:val="00EC5AE0"/>
    <w:rsid w:val="00EC5C46"/>
    <w:rsid w:val="00ED07CF"/>
    <w:rsid w:val="00ED0A7A"/>
    <w:rsid w:val="00ED22BF"/>
    <w:rsid w:val="00ED29BC"/>
    <w:rsid w:val="00ED33FC"/>
    <w:rsid w:val="00ED3E7E"/>
    <w:rsid w:val="00ED40E9"/>
    <w:rsid w:val="00ED515A"/>
    <w:rsid w:val="00ED5701"/>
    <w:rsid w:val="00ED5EDB"/>
    <w:rsid w:val="00ED62CC"/>
    <w:rsid w:val="00ED65F2"/>
    <w:rsid w:val="00ED6CD8"/>
    <w:rsid w:val="00ED6D0C"/>
    <w:rsid w:val="00ED72AA"/>
    <w:rsid w:val="00ED7D67"/>
    <w:rsid w:val="00EE18E9"/>
    <w:rsid w:val="00EE1F4C"/>
    <w:rsid w:val="00EE474F"/>
    <w:rsid w:val="00EE5017"/>
    <w:rsid w:val="00EE56F4"/>
    <w:rsid w:val="00EE56F6"/>
    <w:rsid w:val="00EE6191"/>
    <w:rsid w:val="00EE634A"/>
    <w:rsid w:val="00EE7880"/>
    <w:rsid w:val="00EF1057"/>
    <w:rsid w:val="00EF1879"/>
    <w:rsid w:val="00EF1FBC"/>
    <w:rsid w:val="00EF30DA"/>
    <w:rsid w:val="00EF35E9"/>
    <w:rsid w:val="00EF60A5"/>
    <w:rsid w:val="00EF60C2"/>
    <w:rsid w:val="00EF6571"/>
    <w:rsid w:val="00EF7117"/>
    <w:rsid w:val="00F00AEB"/>
    <w:rsid w:val="00F00C63"/>
    <w:rsid w:val="00F02B10"/>
    <w:rsid w:val="00F0390D"/>
    <w:rsid w:val="00F03A53"/>
    <w:rsid w:val="00F03F33"/>
    <w:rsid w:val="00F0561F"/>
    <w:rsid w:val="00F05ED5"/>
    <w:rsid w:val="00F063FF"/>
    <w:rsid w:val="00F06517"/>
    <w:rsid w:val="00F06F97"/>
    <w:rsid w:val="00F071C5"/>
    <w:rsid w:val="00F076E9"/>
    <w:rsid w:val="00F07855"/>
    <w:rsid w:val="00F07E77"/>
    <w:rsid w:val="00F102FA"/>
    <w:rsid w:val="00F10CD1"/>
    <w:rsid w:val="00F13025"/>
    <w:rsid w:val="00F13741"/>
    <w:rsid w:val="00F14210"/>
    <w:rsid w:val="00F15504"/>
    <w:rsid w:val="00F166B1"/>
    <w:rsid w:val="00F21ED1"/>
    <w:rsid w:val="00F226A3"/>
    <w:rsid w:val="00F22DAB"/>
    <w:rsid w:val="00F233BF"/>
    <w:rsid w:val="00F235D7"/>
    <w:rsid w:val="00F236D0"/>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6658"/>
    <w:rsid w:val="00F369CB"/>
    <w:rsid w:val="00F36A24"/>
    <w:rsid w:val="00F36B72"/>
    <w:rsid w:val="00F378E8"/>
    <w:rsid w:val="00F37E9A"/>
    <w:rsid w:val="00F37FCB"/>
    <w:rsid w:val="00F40A21"/>
    <w:rsid w:val="00F413E2"/>
    <w:rsid w:val="00F424BB"/>
    <w:rsid w:val="00F4299A"/>
    <w:rsid w:val="00F42CDF"/>
    <w:rsid w:val="00F44498"/>
    <w:rsid w:val="00F4551F"/>
    <w:rsid w:val="00F45DBD"/>
    <w:rsid w:val="00F466B9"/>
    <w:rsid w:val="00F4681D"/>
    <w:rsid w:val="00F47F7C"/>
    <w:rsid w:val="00F51772"/>
    <w:rsid w:val="00F51B62"/>
    <w:rsid w:val="00F51C6B"/>
    <w:rsid w:val="00F52115"/>
    <w:rsid w:val="00F537A1"/>
    <w:rsid w:val="00F53CFA"/>
    <w:rsid w:val="00F54195"/>
    <w:rsid w:val="00F54B65"/>
    <w:rsid w:val="00F5560E"/>
    <w:rsid w:val="00F55E4A"/>
    <w:rsid w:val="00F5603F"/>
    <w:rsid w:val="00F5612A"/>
    <w:rsid w:val="00F5613B"/>
    <w:rsid w:val="00F56DC4"/>
    <w:rsid w:val="00F575EC"/>
    <w:rsid w:val="00F57815"/>
    <w:rsid w:val="00F57BEC"/>
    <w:rsid w:val="00F60BAE"/>
    <w:rsid w:val="00F61E35"/>
    <w:rsid w:val="00F62569"/>
    <w:rsid w:val="00F62E1C"/>
    <w:rsid w:val="00F62F8E"/>
    <w:rsid w:val="00F6357B"/>
    <w:rsid w:val="00F63A74"/>
    <w:rsid w:val="00F63EA5"/>
    <w:rsid w:val="00F64423"/>
    <w:rsid w:val="00F645E7"/>
    <w:rsid w:val="00F65DFB"/>
    <w:rsid w:val="00F65E02"/>
    <w:rsid w:val="00F65EF2"/>
    <w:rsid w:val="00F6654F"/>
    <w:rsid w:val="00F673FC"/>
    <w:rsid w:val="00F67FA1"/>
    <w:rsid w:val="00F70037"/>
    <w:rsid w:val="00F71324"/>
    <w:rsid w:val="00F7160E"/>
    <w:rsid w:val="00F7166C"/>
    <w:rsid w:val="00F74F05"/>
    <w:rsid w:val="00F76343"/>
    <w:rsid w:val="00F776AE"/>
    <w:rsid w:val="00F807A0"/>
    <w:rsid w:val="00F81481"/>
    <w:rsid w:val="00F819A5"/>
    <w:rsid w:val="00F81F2A"/>
    <w:rsid w:val="00F833F5"/>
    <w:rsid w:val="00F83DA5"/>
    <w:rsid w:val="00F8497D"/>
    <w:rsid w:val="00F85E89"/>
    <w:rsid w:val="00F85FD8"/>
    <w:rsid w:val="00F86A2B"/>
    <w:rsid w:val="00F86E5A"/>
    <w:rsid w:val="00F90D2D"/>
    <w:rsid w:val="00F90F62"/>
    <w:rsid w:val="00F916F5"/>
    <w:rsid w:val="00F91C85"/>
    <w:rsid w:val="00F91EC8"/>
    <w:rsid w:val="00F9273A"/>
    <w:rsid w:val="00F9373E"/>
    <w:rsid w:val="00F93F67"/>
    <w:rsid w:val="00F9410F"/>
    <w:rsid w:val="00F94CAF"/>
    <w:rsid w:val="00F95C41"/>
    <w:rsid w:val="00F965F4"/>
    <w:rsid w:val="00F96700"/>
    <w:rsid w:val="00FA0743"/>
    <w:rsid w:val="00FA0BDE"/>
    <w:rsid w:val="00FA14CC"/>
    <w:rsid w:val="00FA3CB6"/>
    <w:rsid w:val="00FA65B4"/>
    <w:rsid w:val="00FA6B38"/>
    <w:rsid w:val="00FB174D"/>
    <w:rsid w:val="00FB297F"/>
    <w:rsid w:val="00FB2AEE"/>
    <w:rsid w:val="00FB370E"/>
    <w:rsid w:val="00FB3B6E"/>
    <w:rsid w:val="00FB4757"/>
    <w:rsid w:val="00FB4E39"/>
    <w:rsid w:val="00FB5265"/>
    <w:rsid w:val="00FB5D2D"/>
    <w:rsid w:val="00FB6A08"/>
    <w:rsid w:val="00FC20D7"/>
    <w:rsid w:val="00FC27EE"/>
    <w:rsid w:val="00FC34E2"/>
    <w:rsid w:val="00FC39E7"/>
    <w:rsid w:val="00FC4A72"/>
    <w:rsid w:val="00FC4D30"/>
    <w:rsid w:val="00FC5EB8"/>
    <w:rsid w:val="00FC629B"/>
    <w:rsid w:val="00FC6F20"/>
    <w:rsid w:val="00FC74BA"/>
    <w:rsid w:val="00FD026D"/>
    <w:rsid w:val="00FD129F"/>
    <w:rsid w:val="00FD130A"/>
    <w:rsid w:val="00FD1316"/>
    <w:rsid w:val="00FD28DE"/>
    <w:rsid w:val="00FD3F10"/>
    <w:rsid w:val="00FD4196"/>
    <w:rsid w:val="00FD41ED"/>
    <w:rsid w:val="00FD4712"/>
    <w:rsid w:val="00FD5044"/>
    <w:rsid w:val="00FD5451"/>
    <w:rsid w:val="00FD56A2"/>
    <w:rsid w:val="00FD5CC1"/>
    <w:rsid w:val="00FD5F9D"/>
    <w:rsid w:val="00FD602D"/>
    <w:rsid w:val="00FD638C"/>
    <w:rsid w:val="00FD65B3"/>
    <w:rsid w:val="00FD69E1"/>
    <w:rsid w:val="00FD6E76"/>
    <w:rsid w:val="00FE03BB"/>
    <w:rsid w:val="00FE08C2"/>
    <w:rsid w:val="00FE08C6"/>
    <w:rsid w:val="00FE08FB"/>
    <w:rsid w:val="00FE1A87"/>
    <w:rsid w:val="00FE1E30"/>
    <w:rsid w:val="00FE1FE9"/>
    <w:rsid w:val="00FE222C"/>
    <w:rsid w:val="00FE23CD"/>
    <w:rsid w:val="00FE2C7C"/>
    <w:rsid w:val="00FE312C"/>
    <w:rsid w:val="00FE351C"/>
    <w:rsid w:val="00FE3CD4"/>
    <w:rsid w:val="00FE3E58"/>
    <w:rsid w:val="00FE57F2"/>
    <w:rsid w:val="00FE6361"/>
    <w:rsid w:val="00FE66E6"/>
    <w:rsid w:val="00FE6A7E"/>
    <w:rsid w:val="00FE7441"/>
    <w:rsid w:val="00FE77DB"/>
    <w:rsid w:val="00FF0017"/>
    <w:rsid w:val="00FF0883"/>
    <w:rsid w:val="00FF0D88"/>
    <w:rsid w:val="00FF0E28"/>
    <w:rsid w:val="00FF10B5"/>
    <w:rsid w:val="00FF1540"/>
    <w:rsid w:val="00FF171F"/>
    <w:rsid w:val="00FF23AF"/>
    <w:rsid w:val="00FF2A2B"/>
    <w:rsid w:val="00FF5E13"/>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108D"/>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CharChar">
    <w:name w:val="样式1 Char Char"/>
    <w:basedOn w:val="DefaultParagraphFont"/>
    <w:link w:val="1"/>
    <w:uiPriority w:val="99"/>
    <w:locked/>
    <w:rsid w:val="0044108D"/>
    <w:rPr>
      <w:rFonts w:ascii="黑体" w:eastAsia="黑体" w:hAnsi="Courier New" w:cs="Courier New"/>
      <w:snapToGrid w:val="0"/>
      <w:kern w:val="2"/>
      <w:sz w:val="32"/>
      <w:szCs w:val="32"/>
      <w:lang w:val="en-US" w:eastAsia="zh-CN" w:bidi="ar-SA"/>
    </w:rPr>
  </w:style>
  <w:style w:type="character" w:customStyle="1" w:styleId="ca-41">
    <w:name w:val="ca-41"/>
    <w:uiPriority w:val="99"/>
    <w:rsid w:val="0044108D"/>
    <w:rPr>
      <w:rFonts w:ascii="??_GB2312" w:eastAsia="Times New Roman"/>
      <w:color w:val="000000"/>
      <w:sz w:val="32"/>
    </w:rPr>
  </w:style>
  <w:style w:type="character" w:customStyle="1" w:styleId="ca-01">
    <w:name w:val="ca-01"/>
    <w:uiPriority w:val="99"/>
    <w:rsid w:val="0044108D"/>
    <w:rPr>
      <w:rFonts w:ascii="Times New Roman"/>
      <w:b/>
      <w:color w:val="000000"/>
      <w:spacing w:val="-20"/>
      <w:sz w:val="44"/>
    </w:rPr>
  </w:style>
  <w:style w:type="character" w:customStyle="1" w:styleId="PlainTextChar2">
    <w:name w:val="Plain Text Char2"/>
    <w:basedOn w:val="DefaultParagraphFont"/>
    <w:link w:val="PlainText"/>
    <w:uiPriority w:val="99"/>
    <w:locked/>
    <w:rsid w:val="0044108D"/>
    <w:rPr>
      <w:rFonts w:ascii="宋体" w:eastAsia="宋体" w:hAnsi="Courier New" w:cs="Courier New"/>
      <w:kern w:val="2"/>
      <w:sz w:val="21"/>
      <w:szCs w:val="21"/>
      <w:lang w:val="en-US" w:eastAsia="zh-CN" w:bidi="ar-SA"/>
    </w:rPr>
  </w:style>
  <w:style w:type="character" w:customStyle="1" w:styleId="CharChar2">
    <w:name w:val="Char Char2"/>
    <w:basedOn w:val="DefaultParagraphFont"/>
    <w:uiPriority w:val="99"/>
    <w:rsid w:val="0044108D"/>
    <w:rPr>
      <w:rFonts w:ascii="黑体" w:eastAsia="黑体" w:cs="Times New Roman"/>
      <w:sz w:val="24"/>
      <w:szCs w:val="24"/>
      <w:lang w:val="en-US" w:eastAsia="zh-CN" w:bidi="ar-SA"/>
    </w:rPr>
  </w:style>
  <w:style w:type="character" w:customStyle="1" w:styleId="1Char">
    <w:name w:val="样式1 Char"/>
    <w:basedOn w:val="DefaultParagraphFont"/>
    <w:uiPriority w:val="99"/>
    <w:rsid w:val="0044108D"/>
    <w:rPr>
      <w:rFonts w:ascii="黑体" w:eastAsia="黑体" w:hAnsi="Courier New" w:cs="Courier New"/>
      <w:snapToGrid w:val="0"/>
      <w:kern w:val="2"/>
      <w:sz w:val="32"/>
      <w:szCs w:val="32"/>
      <w:lang w:val="en-US" w:eastAsia="zh-CN" w:bidi="ar-SA"/>
    </w:rPr>
  </w:style>
  <w:style w:type="character" w:customStyle="1" w:styleId="Char">
    <w:name w:val="纯文本 Char"/>
    <w:basedOn w:val="DefaultParagraphFont"/>
    <w:uiPriority w:val="99"/>
    <w:rsid w:val="0044108D"/>
    <w:rPr>
      <w:rFonts w:ascii="宋体" w:eastAsia="宋体" w:hAnsi="Courier New" w:cs="Courier New"/>
      <w:kern w:val="2"/>
      <w:sz w:val="21"/>
      <w:szCs w:val="21"/>
      <w:lang w:val="en-US" w:eastAsia="zh-CN" w:bidi="ar-SA"/>
    </w:rPr>
  </w:style>
  <w:style w:type="character" w:customStyle="1" w:styleId="2Char">
    <w:name w:val="样式2 Char"/>
    <w:basedOn w:val="Char"/>
    <w:link w:val="2"/>
    <w:uiPriority w:val="99"/>
    <w:locked/>
    <w:rsid w:val="0044108D"/>
    <w:rPr>
      <w:rFonts w:ascii="楷体_GB2312" w:eastAsia="楷体_GB2312"/>
      <w:snapToGrid w:val="0"/>
      <w:sz w:val="32"/>
      <w:szCs w:val="32"/>
    </w:rPr>
  </w:style>
  <w:style w:type="character" w:styleId="Strong">
    <w:name w:val="Strong"/>
    <w:basedOn w:val="DefaultParagraphFont"/>
    <w:uiPriority w:val="99"/>
    <w:qFormat/>
    <w:rsid w:val="0044108D"/>
    <w:rPr>
      <w:rFonts w:eastAsia="仿宋_GB2312" w:cs="Times New Roman"/>
      <w:sz w:val="32"/>
      <w:szCs w:val="32"/>
    </w:rPr>
  </w:style>
  <w:style w:type="character" w:customStyle="1" w:styleId="PlainTextChar">
    <w:name w:val="Plain Text Char"/>
    <w:link w:val="PlainText"/>
    <w:uiPriority w:val="99"/>
    <w:locked/>
    <w:rsid w:val="0044108D"/>
    <w:rPr>
      <w:rFonts w:ascii="宋体" w:eastAsia="宋体" w:hAnsi="Courier New" w:cs="Courier New"/>
      <w:kern w:val="2"/>
      <w:sz w:val="21"/>
      <w:szCs w:val="21"/>
      <w:lang w:val="en-US" w:eastAsia="zh-CN"/>
    </w:rPr>
  </w:style>
  <w:style w:type="character" w:customStyle="1" w:styleId="CharChar">
    <w:name w:val="Char Char"/>
    <w:basedOn w:val="DefaultParagraphFont"/>
    <w:uiPriority w:val="99"/>
    <w:rsid w:val="0044108D"/>
    <w:rPr>
      <w:rFonts w:ascii="宋体" w:eastAsia="宋体" w:hAnsi="Courier New" w:cs="Courier New"/>
      <w:kern w:val="2"/>
      <w:sz w:val="21"/>
      <w:szCs w:val="21"/>
      <w:lang w:val="en-US" w:eastAsia="zh-CN" w:bidi="ar-SA"/>
    </w:rPr>
  </w:style>
  <w:style w:type="character" w:styleId="PageNumber">
    <w:name w:val="page number"/>
    <w:basedOn w:val="DefaultParagraphFont"/>
    <w:uiPriority w:val="99"/>
    <w:rsid w:val="0044108D"/>
    <w:rPr>
      <w:rFonts w:cs="Times New Roman"/>
    </w:rPr>
  </w:style>
  <w:style w:type="character" w:customStyle="1" w:styleId="BodyTextChar1">
    <w:name w:val="Body Text Char1"/>
    <w:link w:val="BodyText"/>
    <w:uiPriority w:val="99"/>
    <w:locked/>
    <w:rsid w:val="0044108D"/>
    <w:rPr>
      <w:rFonts w:eastAsia="华文中宋" w:cs="Times New Roman"/>
      <w:kern w:val="2"/>
      <w:sz w:val="24"/>
      <w:szCs w:val="24"/>
      <w:lang w:val="en-US" w:eastAsia="zh-CN" w:bidi="ar-SA"/>
    </w:rPr>
  </w:style>
  <w:style w:type="character" w:customStyle="1" w:styleId="ca-11">
    <w:name w:val="ca-11"/>
    <w:uiPriority w:val="99"/>
    <w:rsid w:val="0044108D"/>
    <w:rPr>
      <w:rFonts w:ascii="??" w:eastAsia="Times New Roman"/>
      <w:b/>
      <w:color w:val="000000"/>
      <w:spacing w:val="-20"/>
      <w:sz w:val="4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44108D"/>
    <w:pPr>
      <w:widowControl w:val="0"/>
      <w:jc w:val="both"/>
    </w:pPr>
    <w:rPr>
      <w:szCs w:val="24"/>
    </w:rPr>
  </w:style>
  <w:style w:type="paragraph" w:styleId="BodyText2">
    <w:name w:val="Body Text 2"/>
    <w:basedOn w:val="Normal"/>
    <w:link w:val="BodyText2Char"/>
    <w:uiPriority w:val="99"/>
    <w:rsid w:val="0044108D"/>
    <w:pPr>
      <w:spacing w:after="120" w:line="480" w:lineRule="auto"/>
    </w:pPr>
  </w:style>
  <w:style w:type="character" w:customStyle="1" w:styleId="BodyText2Char">
    <w:name w:val="Body Text 2 Char"/>
    <w:basedOn w:val="DefaultParagraphFont"/>
    <w:link w:val="BodyText2"/>
    <w:uiPriority w:val="99"/>
    <w:semiHidden/>
    <w:locked/>
    <w:rPr>
      <w:rFonts w:cs="Times New Roman"/>
      <w:sz w:val="24"/>
      <w:szCs w:val="24"/>
    </w:rPr>
  </w:style>
  <w:style w:type="paragraph" w:customStyle="1" w:styleId="p0">
    <w:name w:val="p0"/>
    <w:basedOn w:val="Normal"/>
    <w:uiPriority w:val="99"/>
    <w:rsid w:val="0044108D"/>
    <w:pPr>
      <w:widowControl/>
      <w:spacing w:line="365" w:lineRule="atLeast"/>
      <w:ind w:left="1"/>
      <w:textAlignment w:val="bottom"/>
    </w:pPr>
    <w:rPr>
      <w:kern w:val="0"/>
      <w:sz w:val="20"/>
      <w:szCs w:val="20"/>
    </w:rPr>
  </w:style>
  <w:style w:type="paragraph" w:customStyle="1" w:styleId="2">
    <w:name w:val="样式2"/>
    <w:basedOn w:val="PlainText"/>
    <w:link w:val="2Char"/>
    <w:uiPriority w:val="99"/>
    <w:rsid w:val="0044108D"/>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Char0">
    <w:name w:val="Char"/>
    <w:basedOn w:val="Normal"/>
    <w:uiPriority w:val="99"/>
    <w:semiHidden/>
    <w:rsid w:val="0044108D"/>
  </w:style>
  <w:style w:type="paragraph" w:customStyle="1" w:styleId="p16">
    <w:name w:val="p16"/>
    <w:basedOn w:val="Normal"/>
    <w:uiPriority w:val="99"/>
    <w:rsid w:val="0044108D"/>
    <w:pPr>
      <w:widowControl/>
    </w:pPr>
    <w:rPr>
      <w:kern w:val="0"/>
      <w:szCs w:val="21"/>
    </w:rPr>
  </w:style>
  <w:style w:type="paragraph" w:styleId="BodyText">
    <w:name w:val="Body Text"/>
    <w:basedOn w:val="Normal"/>
    <w:link w:val="BodyTextChar"/>
    <w:uiPriority w:val="99"/>
    <w:rsid w:val="0044108D"/>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locked/>
    <w:rPr>
      <w:rFonts w:cs="Times New Roman"/>
      <w:sz w:val="24"/>
      <w:szCs w:val="24"/>
    </w:rPr>
  </w:style>
  <w:style w:type="paragraph" w:styleId="Date">
    <w:name w:val="Date"/>
    <w:basedOn w:val="Normal"/>
    <w:next w:val="Normal"/>
    <w:link w:val="DateChar"/>
    <w:uiPriority w:val="99"/>
    <w:rsid w:val="0044108D"/>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Pr>
      <w:rFonts w:cs="Times New Roman"/>
      <w:sz w:val="24"/>
      <w:szCs w:val="24"/>
    </w:rPr>
  </w:style>
  <w:style w:type="paragraph" w:styleId="Header">
    <w:name w:val="header"/>
    <w:basedOn w:val="Normal"/>
    <w:link w:val="HeaderChar"/>
    <w:uiPriority w:val="99"/>
    <w:rsid w:val="0044108D"/>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Pr>
      <w:rFonts w:cs="Times New Roman"/>
      <w:sz w:val="18"/>
      <w:szCs w:val="18"/>
    </w:rPr>
  </w:style>
  <w:style w:type="paragraph" w:styleId="List">
    <w:name w:val="List"/>
    <w:basedOn w:val="Normal"/>
    <w:uiPriority w:val="99"/>
    <w:rsid w:val="0044108D"/>
    <w:pPr>
      <w:ind w:left="200" w:hangingChars="200" w:hanging="200"/>
    </w:pPr>
  </w:style>
  <w:style w:type="paragraph" w:customStyle="1" w:styleId="1">
    <w:name w:val="样式1"/>
    <w:basedOn w:val="PlainText"/>
    <w:link w:val="1CharChar"/>
    <w:uiPriority w:val="99"/>
    <w:rsid w:val="0044108D"/>
    <w:pPr>
      <w:adjustRightInd w:val="0"/>
      <w:snapToGrid w:val="0"/>
      <w:spacing w:line="610" w:lineRule="exact"/>
      <w:ind w:firstLineChars="200" w:firstLine="640"/>
    </w:pPr>
    <w:rPr>
      <w:rFonts w:ascii="黑体" w:eastAsia="黑体"/>
      <w:sz w:val="32"/>
      <w:szCs w:val="32"/>
    </w:rPr>
  </w:style>
  <w:style w:type="paragraph" w:styleId="BodyTextIndent">
    <w:name w:val="Body Text Indent"/>
    <w:basedOn w:val="Normal"/>
    <w:link w:val="BodyTextIndentChar"/>
    <w:uiPriority w:val="99"/>
    <w:rsid w:val="0044108D"/>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Pr>
      <w:rFonts w:cs="Times New Roman"/>
      <w:sz w:val="24"/>
      <w:szCs w:val="24"/>
    </w:rPr>
  </w:style>
  <w:style w:type="paragraph" w:styleId="Footer">
    <w:name w:val="footer"/>
    <w:basedOn w:val="Normal"/>
    <w:link w:val="FooterChar"/>
    <w:uiPriority w:val="99"/>
    <w:rsid w:val="0044108D"/>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Pr>
      <w:rFonts w:cs="Times New Roman"/>
      <w:sz w:val="18"/>
      <w:szCs w:val="18"/>
    </w:rPr>
  </w:style>
  <w:style w:type="paragraph" w:styleId="NormalWeb">
    <w:name w:val="Normal (Web)"/>
    <w:basedOn w:val="Normal"/>
    <w:uiPriority w:val="99"/>
    <w:rsid w:val="0044108D"/>
    <w:pPr>
      <w:widowControl/>
      <w:spacing w:before="100" w:beforeAutospacing="1" w:after="100" w:afterAutospacing="1"/>
      <w:jc w:val="left"/>
    </w:pPr>
    <w:rPr>
      <w:rFonts w:ascii="宋体" w:hAnsi="宋体"/>
      <w:kern w:val="0"/>
      <w:sz w:val="24"/>
    </w:rPr>
  </w:style>
  <w:style w:type="paragraph" w:styleId="PlainText">
    <w:name w:val="Plain Text"/>
    <w:basedOn w:val="Normal"/>
    <w:link w:val="PlainTextChar2"/>
    <w:uiPriority w:val="99"/>
    <w:rsid w:val="0044108D"/>
    <w:rPr>
      <w:rFonts w:ascii="宋体" w:hAnsi="Courier New" w:cs="Courier New"/>
      <w:szCs w:val="21"/>
    </w:rPr>
  </w:style>
  <w:style w:type="character" w:customStyle="1" w:styleId="PlainTextChar1">
    <w:name w:val="Plain Text Char1"/>
    <w:basedOn w:val="DefaultParagraphFont"/>
    <w:link w:val="PlainText"/>
    <w:uiPriority w:val="99"/>
    <w:semiHidden/>
    <w:locked/>
    <w:rPr>
      <w:rFonts w:ascii="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44108D"/>
  </w:style>
  <w:style w:type="paragraph" w:customStyle="1" w:styleId="content-parag">
    <w:name w:val="content-parag"/>
    <w:basedOn w:val="Normal"/>
    <w:uiPriority w:val="99"/>
    <w:rsid w:val="0044108D"/>
    <w:pPr>
      <w:widowControl/>
      <w:spacing w:before="100" w:beforeAutospacing="1" w:after="100" w:afterAutospacing="1"/>
      <w:jc w:val="left"/>
    </w:pPr>
    <w:rPr>
      <w:rFonts w:ascii="宋体" w:hAnsi="宋体"/>
      <w:kern w:val="0"/>
      <w:sz w:val="24"/>
    </w:rPr>
  </w:style>
  <w:style w:type="paragraph" w:customStyle="1" w:styleId="New">
    <w:name w:val="纯文本 New"/>
    <w:basedOn w:val="Normal"/>
    <w:uiPriority w:val="99"/>
    <w:rsid w:val="0044108D"/>
    <w:rPr>
      <w:rFonts w:ascii="宋体" w:hAnsi="Courier New"/>
      <w:szCs w:val="20"/>
    </w:rPr>
  </w:style>
  <w:style w:type="paragraph" w:customStyle="1" w:styleId="5">
    <w:name w:val="样式5"/>
    <w:basedOn w:val="1"/>
    <w:uiPriority w:val="99"/>
    <w:rsid w:val="0044108D"/>
    <w:pPr>
      <w:ind w:firstLineChars="0" w:firstLine="0"/>
      <w:jc w:val="center"/>
    </w:pPr>
  </w:style>
  <w:style w:type="paragraph" w:customStyle="1" w:styleId="a">
    <w:name w:val="列出段落"/>
    <w:basedOn w:val="Normal"/>
    <w:uiPriority w:val="99"/>
    <w:rsid w:val="0044108D"/>
    <w:pPr>
      <w:ind w:firstLineChars="200" w:firstLine="420"/>
    </w:pPr>
  </w:style>
  <w:style w:type="paragraph" w:customStyle="1" w:styleId="NewNewNewNewNewNewNew">
    <w:name w:val="正文 New New New New New New New"/>
    <w:uiPriority w:val="99"/>
    <w:rsid w:val="0044108D"/>
    <w:pPr>
      <w:widowControl w:val="0"/>
      <w:jc w:val="both"/>
    </w:pPr>
    <w:rPr>
      <w:szCs w:val="24"/>
    </w:rPr>
  </w:style>
  <w:style w:type="paragraph" w:customStyle="1" w:styleId="New0">
    <w:name w:val="正文 New"/>
    <w:uiPriority w:val="99"/>
    <w:rsid w:val="0044108D"/>
    <w:pPr>
      <w:widowControl w:val="0"/>
      <w:jc w:val="both"/>
    </w:pPr>
  </w:style>
  <w:style w:type="paragraph" w:customStyle="1" w:styleId="CharCharCharCharCharCharChar">
    <w:name w:val="Char Char Char Char Char Char Char"/>
    <w:basedOn w:val="Normal"/>
    <w:uiPriority w:val="99"/>
    <w:semiHidden/>
    <w:rsid w:val="0044108D"/>
  </w:style>
  <w:style w:type="paragraph" w:customStyle="1" w:styleId="Char1">
    <w:name w:val="Char1"/>
    <w:basedOn w:val="Normal"/>
    <w:uiPriority w:val="99"/>
    <w:semiHidden/>
    <w:rsid w:val="0044108D"/>
  </w:style>
  <w:style w:type="paragraph" w:customStyle="1" w:styleId="CharCharCharChar">
    <w:name w:val="Char Char Char Char"/>
    <w:basedOn w:val="Normal"/>
    <w:uiPriority w:val="99"/>
    <w:semiHidden/>
    <w:rsid w:val="0044108D"/>
  </w:style>
  <w:style w:type="paragraph" w:customStyle="1" w:styleId="reader-word-layerreader-word-s1-2">
    <w:name w:val="reader-word-layer reader-word-s1-2"/>
    <w:basedOn w:val="Normal"/>
    <w:uiPriority w:val="99"/>
    <w:rsid w:val="0044108D"/>
    <w:pPr>
      <w:widowControl/>
      <w:spacing w:before="100" w:beforeAutospacing="1" w:after="100" w:afterAutospacing="1"/>
      <w:jc w:val="left"/>
    </w:pPr>
    <w:rPr>
      <w:rFonts w:ascii="宋体" w:hAnsi="宋体"/>
      <w:kern w:val="0"/>
      <w:sz w:val="24"/>
    </w:rPr>
  </w:style>
  <w:style w:type="paragraph" w:customStyle="1" w:styleId="NewNewNewNewNewNewNewNewNew">
    <w:name w:val="正文 New New New New New New New New New"/>
    <w:uiPriority w:val="99"/>
    <w:rsid w:val="0044108D"/>
    <w:pPr>
      <w:widowControl w:val="0"/>
      <w:jc w:val="both"/>
    </w:pPr>
    <w:rPr>
      <w:szCs w:val="24"/>
    </w:rPr>
  </w:style>
  <w:style w:type="paragraph" w:customStyle="1" w:styleId="CharCharChar">
    <w:name w:val="Char Char Char"/>
    <w:basedOn w:val="Normal"/>
    <w:uiPriority w:val="99"/>
    <w:rsid w:val="0044108D"/>
    <w:rPr>
      <w:rFonts w:eastAsia="仿宋_GB2312"/>
      <w:sz w:val="32"/>
      <w:szCs w:val="20"/>
    </w:rPr>
  </w:style>
  <w:style w:type="paragraph" w:customStyle="1" w:styleId="4">
    <w:name w:val="样式4"/>
    <w:basedOn w:val="PlainText"/>
    <w:uiPriority w:val="99"/>
    <w:rsid w:val="0044108D"/>
    <w:pPr>
      <w:adjustRightInd w:val="0"/>
      <w:snapToGrid w:val="0"/>
      <w:spacing w:line="610" w:lineRule="exact"/>
      <w:jc w:val="center"/>
    </w:pPr>
    <w:rPr>
      <w:rFonts w:ascii="方正小标宋简体" w:eastAsia="方正小标宋简体" w:hAnsi="Times New Roman" w:cs="Times New Roman"/>
      <w:kern w:val="0"/>
      <w:sz w:val="44"/>
      <w:szCs w:val="44"/>
    </w:rPr>
  </w:style>
  <w:style w:type="table" w:styleId="TableGrid">
    <w:name w:val="Table Grid"/>
    <w:basedOn w:val="TableNormal"/>
    <w:uiPriority w:val="99"/>
    <w:rsid w:val="0044108D"/>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F70037"/>
    <w:pPr>
      <w:widowControl w:val="0"/>
      <w:jc w:val="both"/>
    </w:pPr>
    <w:rPr>
      <w:rFonts w:ascii="Calibri" w:eastAsia="方正仿宋_GBK" w:hAnsi="Calibri"/>
      <w:sz w:val="32"/>
      <w:szCs w:val="24"/>
    </w:rPr>
  </w:style>
  <w:style w:type="paragraph" w:customStyle="1" w:styleId="NewNew">
    <w:name w:val="正文 New New"/>
    <w:uiPriority w:val="99"/>
    <w:rsid w:val="000E5641"/>
    <w:pPr>
      <w:widowControl w:val="0"/>
      <w:jc w:val="both"/>
    </w:pPr>
    <w:rPr>
      <w:rFonts w:ascii="Calibri" w:hAnsi="Calibri"/>
    </w:rPr>
  </w:style>
  <w:style w:type="paragraph" w:customStyle="1" w:styleId="10">
    <w:name w:val="正文缩进1"/>
    <w:basedOn w:val="Normal"/>
    <w:uiPriority w:val="99"/>
    <w:rsid w:val="00A44933"/>
    <w:pPr>
      <w:ind w:firstLineChars="200" w:firstLine="420"/>
    </w:pPr>
    <w:rPr>
      <w:rFonts w:ascii="??" w:hAnsi="??"/>
      <w:szCs w:val="22"/>
    </w:rPr>
  </w:style>
  <w:style w:type="paragraph" w:customStyle="1" w:styleId="20">
    <w:name w:val="列出段落2"/>
    <w:basedOn w:val="Normal"/>
    <w:uiPriority w:val="99"/>
    <w:rsid w:val="00A44933"/>
    <w:pPr>
      <w:spacing w:after="200" w:line="276" w:lineRule="auto"/>
      <w:ind w:firstLineChars="200" w:firstLine="420"/>
    </w:pPr>
    <w:rPr>
      <w:rFonts w:ascii="Calibri" w:hAnsi="Calibri"/>
    </w:rPr>
  </w:style>
</w:styles>
</file>

<file path=word/webSettings.xml><?xml version="1.0" encoding="utf-8"?>
<w:webSettings xmlns:r="http://schemas.openxmlformats.org/officeDocument/2006/relationships" xmlns:w="http://schemas.openxmlformats.org/wordprocessingml/2006/main">
  <w:divs>
    <w:div w:id="209840471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18</Pages>
  <Words>1296</Words>
  <Characters>7388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4</cp:revision>
  <cp:lastPrinted>2019-02-18T09:07:00Z</cp:lastPrinted>
  <dcterms:created xsi:type="dcterms:W3CDTF">2019-04-09T03:19:00Z</dcterms:created>
  <dcterms:modified xsi:type="dcterms:W3CDTF">2019-04-09T03:22:00Z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