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互联网上网服务营业场所管理条例"/>
      <w:bookmarkEnd w:id="0"/>
      <w:r>
        <w:rPr>
          <w:rFonts w:ascii="方正小标宋简体" w:eastAsia="方正小标宋简体" w:hAnsi="方正小标宋简体" w:cs="方正小标宋简体" w:hint="eastAsia"/>
          <w:color w:val="333333"/>
          <w:sz w:val="44"/>
          <w:szCs w:val="44"/>
          <w:shd w:val="clear" w:color="auto" w:fill="FFFFFF"/>
        </w:rPr>
        <w:t>互联网上网服务营业场所管理条例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（2002年9月29日中华人民共和国国务院令第363号公布　根据2011年1月8日《国务院关于废止和修改部分行政法规的决定》第一次修订　根据2016年2月6日《国务院关于修改部分行政法规的决定》第二次修订　根据2019年3月24日《国务院关于修改部分行政法规的决定》第三次修订　根据2022年3月29日《国务院关于修改和废止部分行政法规的决定》第四次修订　根据2024年12月6日《国务院关于修改和废止部分行政法规的决定》第五次修订）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为了加强对互联网上网服务营业场所的管理，规范经营者的经营行为，维护公众和经营者的合法权益，保障互联网上网服务经营活动健康发展，促进社会主义精神文明建设，制定本条例。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本条例所称互联网上网服务营业场所，是指通过计算机等装置向公众提供互联网上网服务的网吧、电脑休闲室等营业性场所。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学校、图书馆等单位内部附设的为特定对象获取资料、信息提供上网服务的场所，应当遵守有关法律、法规，不适用本条例。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互联网上网服务营业场所经营单位应当遵守有关法律、法规的规定，加强行业自律，自觉接受政府有关部门依法实施的监督管理，为上网消费者提供良好的服务。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互联网上网服务营业场所的上网消费者，应当遵守有关法律、法规的规定，遵守社会公德，开展文明、健康的上网活动。</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行政部门负责互联网上网服务营业场所经营单位的设立审批，并负责对依法设立的互联网上网服务营业场所经营单位经营活动的监督管理；公安机关负责对互联网上网服务营业场所经营单位的信息网络安全、治安及消防安全的监督管理；工商行政管理部门负责对互联网上网服务营业场所经营单位登记注册和营业执照的管理，并依法查处无照经营活动；电信管理等其他有关部门在各自职责范围内，依照本条例和有关法律、行政法规的规定，对互联网上网服务营业场所经营单位分别实施有关监督管理。</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文化行政部门、公安机关、工商行政管理部门和其他有关部门及其工作人员不得从事或者变相从事互联网上网服务经营活动，也不得参与或者变相参与互联网上网服务营业场所经营单位的经营活动。</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国家鼓励公民、法人和其他组织对互联网上网服务营业场所经营单位的经营活动进行监督，并对有突出贡献的给予奖励。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设立"/>
      <w:bookmarkEnd w:id="9"/>
      <w:r>
        <w:rPr>
          <w:rFonts w:ascii="Times New Roman" w:eastAsia="黑体" w:hAnsi="Times New Roman" w:cs="黑体" w:hint="eastAsia"/>
          <w:szCs w:val="32"/>
        </w:rPr>
        <w:t>第二章　设　　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国家对互联网上网服务营业场所经营单位的经营活动实行许可制度。未经许可，任何组织和个人不得从事互联网上网服务经营活动。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互联网上网服务营业场所经营单位从事互联网上网服务经营活动，应当具备下列条件：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（一）有企业的名称、住所、组织机构和章程；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（二）有与其经营活动相适应的资金；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（三）有与其经营活动相适应并符合国家规定的消防安全条件的营业场所；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（四）有健全、完善的信息网络安全管理制度和安全技术措施；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（五）有固定的网络地址和与其经营活动相适应的计算机等装置及附属设备；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（六）有与其经营活动相适应并取得从业资格的安全管理人员、经营管理人员、专业技术人员；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（七）法律、行政法规和国务院有关部门规定的其他条件。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互联网上网服务营业场所的最低营业面积、计算机等装置及附属设备数量、单机面积的标准，由国务院文化行政部门规定。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从事互联网上网服务经营活动，除依照本条第一款、第二款规定的条件外，还应当符合国务院文化行政部门和省、自治区、直辖市人民政府文化行政部门规定的互联网上网服务营业场所经营单位的总量和布局要求。</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中学、小学校园周围200米范围内和居民住宅楼（院）内不得设立互联网上网服务营业场所。</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互联网上网服务营业场所经营单位申请从事互联网上网服务经营活动，应当向县级以上地方人民政府文化行政部门提出申请，并提交下列文件：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（一）企业营业执照和章程；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（二）法定代表人或者主要负责人的身份证明材料；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（三）资金信用证明；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（四）营业场所产权证明或者租赁意向书；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（五）依法需要提交的其他文件。</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文化行政部门应当自收到申请之日起20个工作日内作出决定；经审查，符合条件的，发给同意筹建的批准文件。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申请人还应当依照有关消防管理法律法规的规定办理审批手续。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申请人取得消防安全批准文件后，向文化行政部门申请最终审核。文化行政部门应当自收到申请之日起15个工作日内依据本条例第八条的规定作出决定；经实地检查并审核合格的，发给《网络文化经营许可证》。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对申请人的申请，有关部门经审查不符合条件的，或者经审核不合格的，应当分别向申请人书面说明理由。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文化行政部门发放《网络文化经营许可证》的情况或互联网上网服务营业场所经营单位拟开展经营活动的情况，应当及时向同级公安机关通报或报备。</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互联网上网服务营业场所经营单位不得涂改、出租、出借或者以其他方式转让《网络文化经营许可证》。</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互联网上网服务营业场所经营单位变更营业场所地址或者对营业场所进行改建、扩建，变更计算机数量或者其他重要事项的，应当经原审核机关同意。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上网服务营业场所经营单位变更名称、住所、法定代表人或者主要负责人、注册资本、网络地址或者终止经营活动的，应当依法到工商行政管理部门办理变更登记或者注销登记，并到文化行政部门、公安机关办理有关手续或者备案。</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经营"/>
      <w:bookmarkEnd w:id="17"/>
      <w:r>
        <w:rPr>
          <w:rFonts w:ascii="Times New Roman" w:eastAsia="黑体" w:hAnsi="Times New Roman" w:cs="黑体" w:hint="eastAsia"/>
          <w:szCs w:val="32"/>
        </w:rPr>
        <w:t>第三章　经　　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互联网上网服务营业场所经营单位和上网消费者不得利用互联网上网服务营业场所制作、下载、复制、查阅、发布、传播或者以其他方式使用含有下列内容的信息：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（一）反对宪法确定的基本原则的；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（二）危害国家统一、主权和领土完整的；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（三）泄露国家秘密，危害国家安全或者损害国家荣誉和利益的；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（四）煽动民族仇恨、民族歧视，破坏民族团结，或者侵害民族风俗、习惯的；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（五）破坏国家宗教政策，宣扬邪教、迷信的；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（六）散布谣言，扰乱社会秩序，破坏社会稳定的；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（七）宣传淫秽、赌博、暴力或者教唆犯罪的；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（八）侮辱或者诽谤他人，侵害他人合法权益的；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（九）危害社会公德或者民族优秀文化传统的；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（十）含有法律、行政法规禁止的其他内容的。</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互联网上网服务营业场所经营单位和上网消费者不得进行下列危害信息网络安全的活动：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（一）故意制作或者传播计算机病毒以及其他破坏性程序的；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（二）非法侵入计算机信息系统或者破坏计算机信息系统功能、数据和应用程序的；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（三）进行法律、行政法规禁止的其他活动的。</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互联网上网服务营业场所经营单位应当通过依法取得经营许可证的互联网接入服务提供者接入互联网，不得采取其他方式接入互联网。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互联网上网服务营业场所经营单位提供上网消费者使用的计算机必须通过局域网的方式接入互联网，不得直接接入互联网。</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互联网上网服务营业场所经营单位不得经营非网络游戏。</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互联网上网服务营业场所经营单位和上网消费者不得利用网络游戏或者其他方式进行赌博或者变相赌博活动。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应当实施经营管理技术措施，建立场内巡查制度，发现上网消费者有本条例第十四条、第十五条、第十八条所列行为或者有其他违法行为的，应当立即予以制止并向文化行政部门、公安机关举报。</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互联网上网服务营业场所经营单位应当在营业场所的显著位置悬挂《网络文化经营许可证》和营业执照。</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互联网上网服务营业场所经营单位不得接纳未成年人进入营业场所。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互联网上网服务营业场所经营单位应当在营业场所入口处的显著位置悬挂未成年人禁入标志。</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互联网上网服务营业场所每日营业时间限于8时至24时。</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应当对上网消费者的身份证等有效证件进行核对、登记，并记录有关上网信息。登记内容和记录备份保存时间不得少于60日，并在文化行政部门、公安机关依法查询时予以提供。登记内容和记录备份在保存期内不得修改或者删除。</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互联网上网服务营业场所经营单位应当依法履行信息网络安全、治安和消防安全职责，并遵守下列规定：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（一）禁止明火照明和吸烟并悬挂禁止吸烟标志；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（二）禁止带入和存放易燃、易爆物品；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（三）不得安装固定的封闭门窗栅栏；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（四）营业期间禁止封堵或者锁闭门窗、安全疏散通道和安全出口；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（五）不得擅自停止实施安全技术措施。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罚则"/>
      <w:bookmarkEnd w:id="29"/>
      <w:r>
        <w:rPr>
          <w:rFonts w:ascii="Times New Roman" w:eastAsia="黑体" w:hAnsi="Times New Roman" w:cs="黑体" w:hint="eastAsia"/>
          <w:szCs w:val="32"/>
        </w:rPr>
        <w:t>第四章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文化行政部门、公安机关、工商行政管理部门或者其他有关部门及其工作人员，利用职务上的便利收受他人财物或者其他好处，违法批准不符合法定设立条件的互联网上网服务营业场所经营单位，或者不依法履行监督职责，或者发现违法行为不予依法查处，触犯刑律的，对直接负责的主管人员和其他直接责任人员依照刑法关于受贿罪、滥用职权罪、玩忽职守罪或者其他罪的规定，依法追究刑事责任；尚不够刑事处罚的，依法给予降级、撤职或者开除的行政处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文化行政部门、公安机关、工商行政管理部门或者其他有关部门的工作人员，从事或者变相从事互联网上网服务经营活动的，参与或者变相参与互联网上网服务营业场所经营单位的经营活动的，依法给予降级、撤职或者开除的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文化行政部门、公安机关、工商行政管理部门或者其他有关部门有前款所列行为的，对直接负责的主管人员和其他直接责任人员依照前款规定依法给予行政处分。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擅自从事互联网上网服务经营活动的，由文化行政部门或者由文化行政部门会同公安机关依法予以取缔，查封其从事违法经营活动的场所，扣押从事违法经营活动的专用工具、设备；触犯刑律的，依照刑法关于非法经营罪的规定，依法追究刑事责任；尚不够刑事处罚的，由文化行政部门没收违法所得及其从事违法经营活动的专用工具、设备；违法经营额1万元以上的，并处违法经营额5倍以上10倍以下的罚款；违法经营额不足1万元的，并处1万元以上5万元以下的罚款。</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文化行政部门应当建立互联网上网服务营业场所经营单位的经营活动信用监管制度，建立健全信用约束机制，并及时公布行政处罚信息。</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违反本条例的规定，涂改、出租、出借或者以其他方式转让《网络文化经营许可证》，触犯刑律的，依照刑法关于伪造、变造、买卖国家机关公文、证件、印章罪的规定，依法追究刑事责任；尚不够刑事处罚的，由文化行政部门吊销《网络文化经营许可证》，没收违法所得；违法经营额5000元以上的，并处违法经营额2倍以上5倍以下的罚款；违法经营额不足5000元的，并处5000元以上1万元以下的罚款。</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违反本条例的规定，利用营业场所制作、下载、复制、查阅、发布、传播或者以其他方式使用含有本条例第十四条规定禁止含有的内容的信息，触犯刑律的，依法追究刑事责任；尚不够刑事处罚的，由公安机关给予警告，没收违法所得；违法经营额1万元以上的，并处违法经营额2倍以上5倍以下的罚款；违法经营额不足1万元的，并处1万元以上2万元以下的罚款；情节严重的，责令停业整顿，直至由文化行政部门吊销《网络文化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上网消费者有前款违法行为，触犯刑律的，依法追究刑事责任；尚不够刑事处罚的，由公安机关依照治安管理处罚法的规定给予处罚。</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互联网上网服务营业场所经营单位违反本条例的规定，有下列行为之一的，由文化行政部门给予警告，可以并处15000元以下的罚款；情节严重的，责令停业整顿，直至吊销《网络文化经营许可证》：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（一）在规定的营业时间以外营业的；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（二）接纳未成年人进入营业场所的；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（三）经营非网络游戏的；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（四）擅自停止实施经营管理技术措施的；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（五）未悬挂《网络文化经营许可证》或者未成年人禁入标志的。</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安机关应当自互联网上网服务营业场所经营单位正式开展经营活动20个工作日内，对其依法履行信息网络安全职责情况进行实地检查。检查发现互联网上网服务营业场所经营单位未履行信息网络安全责任的，由公安机关给予警告，可以并处15000元以下罚款；情节严重的，责令停业整顿，直至由文化行政部门吊销《网络文化经营许可证》。</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违反本条例的规定，有下列行为之一的，由文化行政部门、公安机关依据各自职权给予警告，可以并处15000元以下的罚款；情节严重的，责令停业整顿，直至由文化行政部门吊销《网络文化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（一）向上网消费者提供的计算机未通过局域网的方式接入互联网的；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（二）未建立场内巡查制度，或者发现上网消费者的违法行为未予制止并向文化行政部门、公安机关举报的；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（三）未按规定核对、登记上网消费者的有效身份证件或者记录有关上网信息的；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（四）未按规定时间保存登记内容、记录备份，或者在保存期内修改、删除登记内容、记录备份的；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（五）变更名称、住所、法定代表人或者主要负责人、注册资本、网络地址或者终止经营活动，未向文化行政部门、公安机关办理有关手续或者备案的。</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互联网上网服务营业场所经营单位违反本条例的规定，有下列行为之一的，由公安机关给予警告，可以并处15000元以下的罚款；情节严重的，责令停业整顿，直至由文化行政部门吊销《网络文化经营许可证》：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（一）利用明火照明或者发现吸烟不予制止，或者未悬挂禁止吸烟标志的；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（二）允许带入或者存放易燃、易爆物品的；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（三）在营业场所安装固定的封闭门窗栅栏的；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（四）营业期间封堵或者锁闭门窗、安全疏散通道或者安全出口的；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（五）擅自停止实施安全技术措施的。</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国家有关信息网络安全、治安管理、消防管理、工商行政管理、电信管理等规定，触犯刑律的，依法追究刑事责任；尚不够刑事处罚的，由公安机关、工商行政管理部门、电信管理机构依法给予处罚；情节严重的，由原发证机关吊销许可证件。</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互联网上网服务营业场所经营单位违反本条例的规定，被吊销《网络文化经营许可证》的，自被吊销《网络文化经营许可证》之日起5年内，其法定代表人或者主要负责人不得担任互联网上网服务营业场所经营单位的法定代表人或者主要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擅自设立的互联网上网服务营业场所经营单位被依法取缔的，自被取缔之日起5年内，其主要负责人不得担任互联网上网服务营业场所经营单位的法定代表人或者主要负责人。</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依照本条例的规定实施罚款的行政处罚，应当依照有关法律、行政法规的规定，实行罚款决定与罚款收缴分离；收缴的罚款和违法所得必须全部上缴国库。</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附则"/>
      <w:bookmarkEnd w:id="4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本条例自2002年11月15日起施行。2001年4月3日信息产业部、公安部、文化部、国家工商行政管理局发布的《互联网上网服务营业场所管理办法》同时废止。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