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topLinePunct w:val="0"/>
        <w:autoSpaceDN/>
        <w:bidi w:val="0"/>
        <w:adjustRightInd w:val="0"/>
        <w:snapToGrid w:val="0"/>
        <w:spacing w:line="590" w:lineRule="exact"/>
        <w:ind w:left="0" w:leftChars="0"/>
        <w:jc w:val="center"/>
        <w:textAlignment w:val="auto"/>
        <w:rPr>
          <w:rFonts w:hint="eastAsia" w:ascii="宋体" w:hAnsi="宋体" w:eastAsia="宋体" w:cs="宋体"/>
          <w:spacing w:val="0"/>
          <w:sz w:val="44"/>
          <w:szCs w:val="44"/>
        </w:rPr>
      </w:pPr>
    </w:p>
    <w:p>
      <w:pPr>
        <w:keepNext w:val="0"/>
        <w:keepLines w:val="0"/>
        <w:pageBreakBefore w:val="0"/>
        <w:widowControl w:val="0"/>
        <w:kinsoku/>
        <w:topLinePunct w:val="0"/>
        <w:autoSpaceDN/>
        <w:bidi w:val="0"/>
        <w:adjustRightInd w:val="0"/>
        <w:snapToGrid w:val="0"/>
        <w:spacing w:line="590" w:lineRule="exact"/>
        <w:ind w:left="0" w:leftChars="0"/>
        <w:jc w:val="center"/>
        <w:textAlignment w:val="auto"/>
        <w:rPr>
          <w:rFonts w:hint="eastAsia" w:ascii="宋体" w:hAnsi="宋体" w:eastAsia="宋体" w:cs="宋体"/>
          <w:spacing w:val="0"/>
          <w:sz w:val="44"/>
          <w:szCs w:val="44"/>
        </w:rPr>
      </w:pPr>
      <w:r>
        <w:rPr>
          <w:rFonts w:hint="eastAsia" w:ascii="宋体" w:hAnsi="宋体" w:eastAsia="宋体" w:cs="宋体"/>
          <w:spacing w:val="0"/>
          <w:sz w:val="44"/>
          <w:szCs w:val="44"/>
        </w:rPr>
        <w:t>佛山</w:t>
      </w:r>
      <w:r>
        <w:rPr>
          <w:rFonts w:hint="eastAsia" w:ascii="宋体" w:hAnsi="宋体" w:eastAsia="宋体" w:cs="宋体"/>
          <w:spacing w:val="0"/>
          <w:sz w:val="44"/>
          <w:szCs w:val="44"/>
          <w:lang w:eastAsia="zh-CN"/>
        </w:rPr>
        <w:t>市城市轨道交通管理</w:t>
      </w:r>
      <w:r>
        <w:rPr>
          <w:rFonts w:hint="eastAsia" w:ascii="宋体" w:hAnsi="宋体" w:eastAsia="宋体" w:cs="宋体"/>
          <w:spacing w:val="0"/>
          <w:sz w:val="44"/>
          <w:szCs w:val="44"/>
        </w:rPr>
        <w:t>条例</w:t>
      </w:r>
    </w:p>
    <w:p>
      <w:pPr>
        <w:pStyle w:val="6"/>
        <w:keepNext w:val="0"/>
        <w:keepLines w:val="0"/>
        <w:pageBreakBefore w:val="0"/>
        <w:kinsoku/>
        <w:wordWrap/>
        <w:overflowPunct/>
        <w:topLinePunct w:val="0"/>
        <w:autoSpaceDE/>
        <w:autoSpaceDN/>
        <w:bidi w:val="0"/>
        <w:adjustRightInd/>
        <w:snapToGrid w:val="0"/>
        <w:spacing w:line="600" w:lineRule="exact"/>
        <w:ind w:left="0" w:leftChars="0" w:right="0" w:rightChars="0" w:firstLine="0" w:firstLineChars="0"/>
        <w:textAlignment w:val="auto"/>
        <w:rPr>
          <w:rFonts w:hint="eastAsia"/>
          <w:color w:val="auto"/>
        </w:rPr>
      </w:pPr>
    </w:p>
    <w:p>
      <w:pPr>
        <w:keepNext w:val="0"/>
        <w:keepLines w:val="0"/>
        <w:pageBreakBefore w:val="0"/>
        <w:kinsoku/>
        <w:wordWrap/>
        <w:overflowPunct/>
        <w:topLinePunct w:val="0"/>
        <w:autoSpaceDE/>
        <w:autoSpaceDN/>
        <w:bidi w:val="0"/>
        <w:adjustRightInd w:val="0"/>
        <w:spacing w:beforeLines="0" w:afterLines="0" w:line="590" w:lineRule="exact"/>
        <w:ind w:leftChars="200" w:right="0" w:rightChars="0"/>
        <w:jc w:val="both"/>
        <w:textAlignment w:val="auto"/>
        <w:rPr>
          <w:rFonts w:hint="eastAsia" w:ascii="宋体" w:hAnsi="宋体" w:eastAsia="楷体_GB2312" w:cs="楷体_GB2312"/>
          <w:color w:val="auto"/>
          <w:sz w:val="32"/>
          <w:u w:val="none" w:color="FF0000"/>
        </w:rPr>
      </w:pPr>
      <w:r>
        <w:rPr>
          <w:rFonts w:hint="eastAsia" w:ascii="宋体" w:hAnsi="宋体" w:eastAsia="楷体_GB2312" w:cs="楷体_GB2312"/>
          <w:color w:val="auto"/>
          <w:sz w:val="32"/>
          <w:u w:val="none" w:color="FF0000"/>
        </w:rPr>
        <w:t>（</w:t>
      </w:r>
      <w:r>
        <w:rPr>
          <w:rFonts w:hint="eastAsia" w:ascii="宋体" w:hAnsi="宋体" w:eastAsia="楷体_GB2312" w:cs="楷体_GB2312"/>
          <w:color w:val="auto"/>
          <w:sz w:val="32"/>
          <w:u w:val="none" w:color="FF0000"/>
          <w:lang w:val="en-US" w:eastAsia="zh-CN"/>
        </w:rPr>
        <w:t>2022</w:t>
      </w:r>
      <w:r>
        <w:rPr>
          <w:rFonts w:hint="eastAsia" w:ascii="宋体" w:hAnsi="宋体" w:eastAsia="楷体_GB2312" w:cs="楷体_GB2312"/>
          <w:color w:val="auto"/>
          <w:sz w:val="32"/>
          <w:u w:val="none" w:color="FF0000"/>
        </w:rPr>
        <w:t>年</w:t>
      </w:r>
      <w:r>
        <w:rPr>
          <w:rFonts w:hint="eastAsia" w:ascii="宋体" w:hAnsi="宋体" w:eastAsia="楷体_GB2312" w:cs="楷体_GB2312"/>
          <w:color w:val="auto"/>
          <w:sz w:val="32"/>
          <w:u w:val="none" w:color="FF0000"/>
          <w:lang w:val="en-US" w:eastAsia="zh-CN"/>
        </w:rPr>
        <w:t>11</w:t>
      </w:r>
      <w:r>
        <w:rPr>
          <w:rFonts w:hint="eastAsia" w:ascii="宋体" w:hAnsi="宋体" w:eastAsia="楷体_GB2312" w:cs="楷体_GB2312"/>
          <w:color w:val="auto"/>
          <w:sz w:val="32"/>
          <w:u w:val="none" w:color="FF0000"/>
        </w:rPr>
        <w:t>月</w:t>
      </w:r>
      <w:r>
        <w:rPr>
          <w:rFonts w:hint="eastAsia" w:ascii="宋体" w:hAnsi="宋体" w:eastAsia="楷体_GB2312" w:cs="楷体_GB2312"/>
          <w:color w:val="auto"/>
          <w:sz w:val="32"/>
          <w:u w:val="none" w:color="FF0000"/>
          <w:lang w:val="en-US" w:eastAsia="zh-CN"/>
        </w:rPr>
        <w:t>15</w:t>
      </w:r>
      <w:r>
        <w:rPr>
          <w:rFonts w:hint="eastAsia" w:ascii="宋体" w:hAnsi="宋体" w:eastAsia="楷体_GB2312" w:cs="楷体_GB2312"/>
          <w:color w:val="auto"/>
          <w:sz w:val="32"/>
          <w:u w:val="none" w:color="FF0000"/>
        </w:rPr>
        <w:t>日</w:t>
      </w:r>
      <w:r>
        <w:rPr>
          <w:rFonts w:hint="eastAsia" w:ascii="宋体" w:hAnsi="宋体" w:eastAsia="楷体_GB2312" w:cs="楷体_GB2312"/>
          <w:color w:val="auto"/>
          <w:sz w:val="32"/>
          <w:u w:val="none" w:color="FF0000"/>
          <w:lang w:eastAsia="zh-CN"/>
        </w:rPr>
        <w:t>佛山市</w:t>
      </w:r>
      <w:r>
        <w:rPr>
          <w:rFonts w:hint="eastAsia" w:ascii="宋体" w:hAnsi="宋体" w:eastAsia="楷体_GB2312" w:cs="楷体_GB2312"/>
          <w:color w:val="auto"/>
          <w:sz w:val="32"/>
          <w:u w:val="none" w:color="FF0000"/>
        </w:rPr>
        <w:t>第十</w:t>
      </w:r>
      <w:r>
        <w:rPr>
          <w:rFonts w:hint="eastAsia" w:ascii="宋体" w:hAnsi="宋体" w:eastAsia="楷体_GB2312" w:cs="楷体_GB2312"/>
          <w:color w:val="auto"/>
          <w:sz w:val="32"/>
          <w:u w:val="none" w:color="FF0000"/>
          <w:lang w:eastAsia="zh-CN"/>
        </w:rPr>
        <w:t>六</w:t>
      </w:r>
      <w:r>
        <w:rPr>
          <w:rFonts w:hint="eastAsia" w:ascii="宋体" w:hAnsi="宋体" w:eastAsia="楷体_GB2312" w:cs="楷体_GB2312"/>
          <w:color w:val="auto"/>
          <w:sz w:val="32"/>
          <w:u w:val="none" w:color="FF0000"/>
        </w:rPr>
        <w:t>届人民代表大会常务委员会第</w:t>
      </w:r>
      <w:r>
        <w:rPr>
          <w:rFonts w:hint="eastAsia" w:ascii="宋体" w:hAnsi="宋体" w:eastAsia="楷体_GB2312" w:cs="楷体_GB2312"/>
          <w:color w:val="auto"/>
          <w:sz w:val="32"/>
          <w:u w:val="none" w:color="FF0000"/>
          <w:lang w:eastAsia="zh-CN"/>
        </w:rPr>
        <w:t>十</w:t>
      </w:r>
      <w:r>
        <w:rPr>
          <w:rFonts w:hint="eastAsia" w:ascii="宋体" w:hAnsi="宋体" w:eastAsia="楷体_GB2312" w:cs="楷体_GB2312"/>
          <w:color w:val="auto"/>
          <w:sz w:val="32"/>
          <w:u w:val="none" w:color="FF0000"/>
        </w:rPr>
        <w:t>次会议通过</w:t>
      </w:r>
      <w:r>
        <w:rPr>
          <w:rFonts w:hint="eastAsia" w:ascii="宋体" w:hAnsi="宋体" w:eastAsia="楷体_GB2312" w:cs="楷体_GB2312"/>
          <w:color w:val="auto"/>
          <w:sz w:val="32"/>
          <w:u w:val="none" w:color="FF0000"/>
          <w:lang w:val="en-US" w:eastAsia="zh-CN"/>
        </w:rPr>
        <w:t xml:space="preserve">  2023年3月30日广东省第十四届人民代表大会常务委员会第二次会议批准</w:t>
      </w:r>
      <w:r>
        <w:rPr>
          <w:rFonts w:hint="eastAsia" w:ascii="宋体" w:hAnsi="宋体" w:eastAsia="楷体_GB2312" w:cs="楷体_GB2312"/>
          <w:color w:val="auto"/>
          <w:sz w:val="32"/>
          <w:u w:val="none" w:color="FF0000"/>
        </w:rPr>
        <w:t>）</w:t>
      </w:r>
    </w:p>
    <w:p>
      <w:pPr>
        <w:keepNext w:val="0"/>
        <w:keepLines w:val="0"/>
        <w:pageBreakBefore w:val="0"/>
        <w:kinsoku/>
        <w:wordWrap/>
        <w:overflowPunct/>
        <w:topLinePunct w:val="0"/>
        <w:autoSpaceDE/>
        <w:autoSpaceDN/>
        <w:bidi w:val="0"/>
        <w:adjustRightInd w:val="0"/>
        <w:spacing w:beforeLines="0" w:afterLines="0" w:line="590" w:lineRule="exact"/>
        <w:ind w:right="0" w:rightChars="0"/>
        <w:jc w:val="center"/>
        <w:textAlignment w:val="auto"/>
        <w:rPr>
          <w:rFonts w:hint="eastAsia" w:ascii="黑体" w:hAnsi="黑体" w:eastAsia="黑体" w:cs="黑体"/>
          <w:b w:val="0"/>
          <w:bCs/>
          <w:color w:val="auto"/>
          <w:sz w:val="32"/>
          <w:szCs w:val="32"/>
          <w:shd w:val="clear" w:color="auto" w:fill="FFFFFF"/>
          <w:lang w:eastAsia="zh-CN"/>
        </w:rPr>
      </w:pPr>
    </w:p>
    <w:p>
      <w:pPr>
        <w:keepNext w:val="0"/>
        <w:keepLines w:val="0"/>
        <w:pageBreakBefore w:val="0"/>
        <w:kinsoku/>
        <w:wordWrap/>
        <w:overflowPunct/>
        <w:topLinePunct w:val="0"/>
        <w:autoSpaceDE/>
        <w:autoSpaceDN/>
        <w:bidi w:val="0"/>
        <w:adjustRightInd w:val="0"/>
        <w:spacing w:beforeLines="0" w:afterLines="0" w:line="590" w:lineRule="exact"/>
        <w:ind w:right="0" w:rightChars="0"/>
        <w:jc w:val="center"/>
        <w:textAlignment w:val="auto"/>
        <w:rPr>
          <w:rFonts w:hint="eastAsia" w:ascii="黑体" w:hAnsi="黑体" w:eastAsia="黑体" w:cs="黑体"/>
          <w:b w:val="0"/>
          <w:bCs/>
          <w:color w:val="auto"/>
          <w:sz w:val="32"/>
          <w:szCs w:val="32"/>
          <w:shd w:val="clear" w:color="auto" w:fill="FFFFFF"/>
          <w:lang w:eastAsia="zh-CN"/>
        </w:rPr>
      </w:pPr>
      <w:r>
        <w:rPr>
          <w:rFonts w:hint="eastAsia" w:ascii="宋体" w:hAnsi="宋体" w:eastAsia="楷体_GB2312" w:cs="楷体_GB2312"/>
          <w:color w:val="auto"/>
          <w:sz w:val="32"/>
          <w:u w:val="none" w:color="FF0000"/>
          <w:lang w:val="en-US" w:eastAsia="zh-CN"/>
        </w:rPr>
        <w:t>目  录</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left"/>
        <w:textAlignment w:val="auto"/>
        <w:rPr>
          <w:rFonts w:hint="eastAsia" w:ascii="楷体_GB2312" w:hAnsi="楷体_GB2312" w:eastAsia="楷体_GB2312" w:cs="楷体_GB2312"/>
          <w:bCs/>
          <w:color w:val="auto"/>
          <w:sz w:val="32"/>
          <w:szCs w:val="32"/>
        </w:rPr>
      </w:pPr>
      <w:r>
        <w:rPr>
          <w:rFonts w:hint="eastAsia" w:ascii="楷体_GB2312" w:hAnsi="楷体_GB2312" w:eastAsia="楷体_GB2312" w:cs="楷体_GB2312"/>
          <w:bCs/>
          <w:color w:val="auto"/>
          <w:sz w:val="32"/>
          <w:szCs w:val="32"/>
        </w:rPr>
        <w:t>第一章</w:t>
      </w:r>
      <w:r>
        <w:rPr>
          <w:rFonts w:hint="eastAsia" w:ascii="楷体_GB2312" w:hAnsi="楷体_GB2312" w:eastAsia="楷体_GB2312" w:cs="楷体_GB2312"/>
          <w:bCs/>
          <w:color w:val="auto"/>
          <w:sz w:val="32"/>
          <w:szCs w:val="32"/>
          <w:lang w:val="en-US" w:eastAsia="zh-CN"/>
        </w:rPr>
        <w:t xml:space="preserve">  </w:t>
      </w:r>
      <w:r>
        <w:rPr>
          <w:rFonts w:hint="eastAsia" w:ascii="楷体_GB2312" w:hAnsi="楷体_GB2312" w:eastAsia="楷体_GB2312" w:cs="楷体_GB2312"/>
          <w:bCs/>
          <w:color w:val="auto"/>
          <w:sz w:val="32"/>
          <w:szCs w:val="32"/>
        </w:rPr>
        <w:t xml:space="preserve">总 </w:t>
      </w:r>
      <w:r>
        <w:rPr>
          <w:rFonts w:hint="eastAsia" w:ascii="楷体_GB2312" w:hAnsi="楷体_GB2312" w:eastAsia="楷体_GB2312" w:cs="楷体_GB2312"/>
          <w:bCs/>
          <w:color w:val="auto"/>
          <w:sz w:val="32"/>
          <w:szCs w:val="32"/>
          <w:lang w:val="en-US" w:eastAsia="zh-CN"/>
        </w:rPr>
        <w:t xml:space="preserve"> </w:t>
      </w:r>
      <w:r>
        <w:rPr>
          <w:rFonts w:hint="eastAsia" w:ascii="楷体_GB2312" w:hAnsi="楷体_GB2312" w:eastAsia="楷体_GB2312" w:cs="楷体_GB2312"/>
          <w:bCs/>
          <w:color w:val="auto"/>
          <w:sz w:val="32"/>
          <w:szCs w:val="32"/>
        </w:rPr>
        <w:t>则</w:t>
      </w:r>
    </w:p>
    <w:p>
      <w:pPr>
        <w:pStyle w:val="6"/>
        <w:keepNext w:val="0"/>
        <w:keepLines w:val="0"/>
        <w:pageBreakBefore w:val="0"/>
        <w:widowControl w:val="0"/>
        <w:kinsoku/>
        <w:wordWrap/>
        <w:overflowPunct/>
        <w:topLinePunct w:val="0"/>
        <w:bidi w:val="0"/>
        <w:snapToGrid w:val="0"/>
        <w:spacing w:line="600" w:lineRule="exact"/>
        <w:ind w:left="0" w:leftChars="0"/>
        <w:textAlignment w:val="auto"/>
        <w:rPr>
          <w:rFonts w:hint="eastAsia" w:ascii="楷体_GB2312" w:hAnsi="楷体_GB2312" w:eastAsia="楷体_GB2312" w:cs="楷体_GB2312"/>
          <w:bCs/>
          <w:color w:val="auto"/>
          <w:sz w:val="32"/>
          <w:szCs w:val="32"/>
          <w:lang w:val="en-US" w:eastAsia="zh-CN"/>
        </w:rPr>
      </w:pPr>
      <w:r>
        <w:rPr>
          <w:rFonts w:hint="eastAsia" w:ascii="楷体_GB2312" w:hAnsi="楷体_GB2312" w:eastAsia="楷体_GB2312" w:cs="楷体_GB2312"/>
          <w:bCs/>
          <w:color w:val="auto"/>
          <w:sz w:val="32"/>
          <w:szCs w:val="32"/>
        </w:rPr>
        <w:t xml:space="preserve">第二章  </w:t>
      </w:r>
      <w:r>
        <w:rPr>
          <w:rFonts w:hint="eastAsia" w:ascii="楷体_GB2312" w:hAnsi="楷体_GB2312" w:eastAsia="楷体_GB2312" w:cs="楷体_GB2312"/>
          <w:bCs/>
          <w:color w:val="auto"/>
          <w:sz w:val="32"/>
          <w:szCs w:val="32"/>
          <w:lang w:eastAsia="zh-CN"/>
        </w:rPr>
        <w:t>规划与建设</w:t>
      </w:r>
    </w:p>
    <w:p>
      <w:pPr>
        <w:pStyle w:val="6"/>
        <w:keepNext w:val="0"/>
        <w:keepLines w:val="0"/>
        <w:pageBreakBefore w:val="0"/>
        <w:widowControl w:val="0"/>
        <w:numPr>
          <w:ilvl w:val="0"/>
          <w:numId w:val="0"/>
        </w:numPr>
        <w:kinsoku/>
        <w:wordWrap/>
        <w:overflowPunct/>
        <w:topLinePunct w:val="0"/>
        <w:bidi w:val="0"/>
        <w:snapToGrid w:val="0"/>
        <w:spacing w:line="600" w:lineRule="exact"/>
        <w:ind w:left="0" w:leftChars="0" w:firstLine="632" w:firstLineChars="20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bCs/>
          <w:color w:val="auto"/>
          <w:sz w:val="32"/>
          <w:szCs w:val="32"/>
          <w:lang w:eastAsia="zh-CN"/>
        </w:rPr>
        <w:t>第三章</w:t>
      </w:r>
      <w:r>
        <w:rPr>
          <w:rFonts w:hint="eastAsia" w:ascii="楷体_GB2312" w:hAnsi="楷体_GB2312" w:eastAsia="楷体_GB2312" w:cs="楷体_GB2312"/>
          <w:bCs/>
          <w:color w:val="auto"/>
          <w:sz w:val="32"/>
          <w:szCs w:val="32"/>
        </w:rPr>
        <w:t xml:space="preserve"> </w:t>
      </w:r>
      <w:r>
        <w:rPr>
          <w:rFonts w:hint="eastAsia" w:ascii="楷体_GB2312" w:hAnsi="楷体_GB2312" w:eastAsia="楷体_GB2312" w:cs="楷体_GB2312"/>
          <w:bCs/>
          <w:color w:val="auto"/>
          <w:sz w:val="32"/>
          <w:szCs w:val="32"/>
          <w:lang w:val="en-US" w:eastAsia="zh-CN"/>
        </w:rPr>
        <w:t xml:space="preserve"> </w:t>
      </w:r>
      <w:r>
        <w:rPr>
          <w:rFonts w:hint="eastAsia" w:ascii="楷体_GB2312" w:hAnsi="楷体_GB2312" w:eastAsia="楷体_GB2312" w:cs="楷体_GB2312"/>
          <w:bCs/>
          <w:color w:val="auto"/>
          <w:sz w:val="32"/>
          <w:szCs w:val="32"/>
          <w:lang w:eastAsia="zh-CN"/>
        </w:rPr>
        <w:t>安全保护区管理</w:t>
      </w:r>
    </w:p>
    <w:p>
      <w:pPr>
        <w:pStyle w:val="6"/>
        <w:keepNext w:val="0"/>
        <w:keepLines w:val="0"/>
        <w:pageBreakBefore w:val="0"/>
        <w:widowControl w:val="0"/>
        <w:numPr>
          <w:ilvl w:val="0"/>
          <w:numId w:val="0"/>
        </w:numPr>
        <w:kinsoku/>
        <w:wordWrap/>
        <w:overflowPunct/>
        <w:topLinePunct w:val="0"/>
        <w:bidi w:val="0"/>
        <w:snapToGrid w:val="0"/>
        <w:spacing w:line="600" w:lineRule="exact"/>
        <w:ind w:left="0" w:leftChars="0" w:firstLine="632" w:firstLineChars="20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bCs/>
          <w:color w:val="auto"/>
          <w:sz w:val="32"/>
          <w:szCs w:val="32"/>
          <w:lang w:eastAsia="zh-CN"/>
        </w:rPr>
        <w:t>第四章</w:t>
      </w:r>
      <w:r>
        <w:rPr>
          <w:rFonts w:hint="eastAsia" w:ascii="楷体_GB2312" w:hAnsi="楷体_GB2312" w:eastAsia="楷体_GB2312" w:cs="楷体_GB2312"/>
          <w:bCs/>
          <w:color w:val="auto"/>
          <w:sz w:val="32"/>
          <w:szCs w:val="32"/>
        </w:rPr>
        <w:t xml:space="preserve"> </w:t>
      </w:r>
      <w:r>
        <w:rPr>
          <w:rFonts w:hint="eastAsia" w:ascii="楷体_GB2312" w:hAnsi="楷体_GB2312" w:eastAsia="楷体_GB2312" w:cs="楷体_GB2312"/>
          <w:bCs/>
          <w:color w:val="auto"/>
          <w:sz w:val="32"/>
          <w:szCs w:val="32"/>
          <w:lang w:val="en-US" w:eastAsia="zh-CN"/>
        </w:rPr>
        <w:t xml:space="preserve"> </w:t>
      </w:r>
      <w:r>
        <w:rPr>
          <w:rFonts w:hint="eastAsia" w:ascii="楷体_GB2312" w:hAnsi="楷体_GB2312" w:eastAsia="楷体_GB2312" w:cs="楷体_GB2312"/>
          <w:bCs/>
          <w:color w:val="auto"/>
          <w:sz w:val="32"/>
          <w:szCs w:val="32"/>
          <w:lang w:eastAsia="zh-CN"/>
        </w:rPr>
        <w:t>运营与服务</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rPr>
          <w:rFonts w:hint="eastAsia" w:ascii="楷体_GB2312" w:hAnsi="楷体_GB2312" w:eastAsia="楷体_GB2312" w:cs="楷体_GB2312"/>
          <w:bCs/>
          <w:color w:val="auto"/>
          <w:sz w:val="32"/>
          <w:szCs w:val="32"/>
          <w:lang w:eastAsia="zh-CN"/>
        </w:rPr>
      </w:pPr>
      <w:r>
        <w:rPr>
          <w:rFonts w:hint="eastAsia" w:ascii="楷体_GB2312" w:hAnsi="楷体_GB2312" w:eastAsia="楷体_GB2312" w:cs="楷体_GB2312"/>
          <w:bCs/>
          <w:color w:val="auto"/>
          <w:sz w:val="32"/>
          <w:szCs w:val="32"/>
          <w:lang w:val="en-US" w:eastAsia="zh-CN"/>
        </w:rPr>
        <w:t xml:space="preserve">第五章  </w:t>
      </w:r>
      <w:r>
        <w:rPr>
          <w:rFonts w:hint="eastAsia" w:ascii="楷体_GB2312" w:hAnsi="楷体_GB2312" w:eastAsia="楷体_GB2312" w:cs="楷体_GB2312"/>
          <w:bCs/>
          <w:color w:val="auto"/>
          <w:sz w:val="32"/>
          <w:szCs w:val="32"/>
          <w:lang w:eastAsia="zh-CN"/>
        </w:rPr>
        <w:t>应急管理</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rPr>
          <w:rFonts w:hint="eastAsia" w:ascii="楷体_GB2312" w:hAnsi="楷体_GB2312" w:eastAsia="楷体_GB2312" w:cs="楷体_GB2312"/>
          <w:bCs/>
          <w:color w:val="auto"/>
          <w:sz w:val="32"/>
          <w:szCs w:val="32"/>
          <w:lang w:eastAsia="zh-CN"/>
        </w:rPr>
      </w:pPr>
      <w:r>
        <w:rPr>
          <w:rFonts w:hint="eastAsia" w:ascii="楷体_GB2312" w:hAnsi="楷体_GB2312" w:eastAsia="楷体_GB2312" w:cs="楷体_GB2312"/>
          <w:bCs/>
          <w:color w:val="auto"/>
          <w:sz w:val="32"/>
          <w:szCs w:val="32"/>
          <w:lang w:val="en-US" w:eastAsia="zh-CN"/>
        </w:rPr>
        <w:t xml:space="preserve">第六章  </w:t>
      </w:r>
      <w:r>
        <w:rPr>
          <w:rFonts w:hint="eastAsia" w:ascii="楷体_GB2312" w:hAnsi="楷体_GB2312" w:eastAsia="楷体_GB2312" w:cs="楷体_GB2312"/>
          <w:bCs/>
          <w:color w:val="auto"/>
          <w:sz w:val="32"/>
          <w:szCs w:val="32"/>
          <w:lang w:eastAsia="zh-CN"/>
        </w:rPr>
        <w:t>互联互通</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rPr>
          <w:rFonts w:hint="eastAsia" w:ascii="楷体_GB2312" w:hAnsi="楷体_GB2312" w:eastAsia="楷体_GB2312" w:cs="楷体_GB2312"/>
          <w:bCs/>
          <w:color w:val="auto"/>
          <w:sz w:val="32"/>
          <w:szCs w:val="32"/>
          <w:lang w:eastAsia="zh-CN"/>
        </w:rPr>
      </w:pPr>
      <w:r>
        <w:rPr>
          <w:rFonts w:hint="eastAsia" w:ascii="楷体_GB2312" w:hAnsi="楷体_GB2312" w:eastAsia="楷体_GB2312" w:cs="楷体_GB2312"/>
          <w:bCs/>
          <w:color w:val="auto"/>
          <w:sz w:val="32"/>
          <w:szCs w:val="32"/>
          <w:lang w:val="en-US" w:eastAsia="zh-CN"/>
        </w:rPr>
        <w:t xml:space="preserve">第七章  </w:t>
      </w:r>
      <w:r>
        <w:rPr>
          <w:rFonts w:hint="eastAsia" w:ascii="楷体_GB2312" w:hAnsi="楷体_GB2312" w:eastAsia="楷体_GB2312" w:cs="楷体_GB2312"/>
          <w:bCs/>
          <w:color w:val="auto"/>
          <w:sz w:val="32"/>
          <w:szCs w:val="32"/>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  则</w:t>
      </w:r>
    </w:p>
    <w:p>
      <w:pPr>
        <w:pStyle w:val="6"/>
        <w:pageBreakBefore w:val="0"/>
        <w:widowControl w:val="0"/>
        <w:kinsoku/>
        <w:wordWrap/>
        <w:overflowPunct/>
        <w:topLinePunct w:val="0"/>
        <w:bidi w:val="0"/>
        <w:spacing w:line="600" w:lineRule="exact"/>
        <w:ind w:left="0" w:leftChars="0" w:firstLine="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第一章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总</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则</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方正小标宋简体" w:eastAsia="方正小标宋简体"/>
          <w:color w:val="auto"/>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第一条</w:t>
      </w:r>
      <w:r>
        <w:rPr>
          <w:rFonts w:hint="eastAsia" w:ascii="宋体" w:hAnsi="宋体" w:eastAsia="黑体"/>
          <w:color w:val="auto"/>
          <w:sz w:val="32"/>
          <w:szCs w:val="32"/>
          <w:lang w:val="en-US" w:eastAsia="zh-CN"/>
        </w:rPr>
        <w:t xml:space="preserve">  </w:t>
      </w:r>
      <w:r>
        <w:rPr>
          <w:rFonts w:hint="eastAsia" w:ascii="宋体" w:hAnsi="宋体" w:eastAsia="仿宋_GB2312" w:cs="仿宋_GB2312"/>
          <w:color w:val="auto"/>
          <w:sz w:val="32"/>
          <w:szCs w:val="32"/>
        </w:rPr>
        <w:t>为规范城市轨道交通</w:t>
      </w:r>
      <w:r>
        <w:rPr>
          <w:rFonts w:hint="eastAsia" w:ascii="宋体" w:hAnsi="宋体" w:eastAsia="仿宋_GB2312" w:cs="仿宋_GB2312"/>
          <w:color w:val="auto"/>
          <w:sz w:val="32"/>
          <w:szCs w:val="32"/>
          <w:lang w:val="en-US" w:eastAsia="zh-CN"/>
        </w:rPr>
        <w:t>建设</w:t>
      </w:r>
      <w:r>
        <w:rPr>
          <w:rFonts w:hint="eastAsia" w:ascii="宋体" w:hAnsi="宋体" w:eastAsia="仿宋_GB2312" w:cs="仿宋_GB2312"/>
          <w:color w:val="auto"/>
          <w:sz w:val="32"/>
          <w:szCs w:val="32"/>
        </w:rPr>
        <w:t>管理，保障运营安全，促进城市轨道交通</w:t>
      </w:r>
      <w:r>
        <w:rPr>
          <w:rFonts w:hint="eastAsia" w:ascii="宋体" w:hAnsi="宋体" w:eastAsia="仿宋_GB2312" w:cs="仿宋_GB2312"/>
          <w:color w:val="auto"/>
          <w:sz w:val="32"/>
          <w:szCs w:val="32"/>
          <w:lang w:val="en-US" w:eastAsia="zh-CN"/>
        </w:rPr>
        <w:t>高质量</w:t>
      </w:r>
      <w:r>
        <w:rPr>
          <w:rFonts w:hint="eastAsia" w:ascii="宋体" w:hAnsi="宋体" w:eastAsia="仿宋_GB2312" w:cs="仿宋_GB2312"/>
          <w:color w:val="auto"/>
          <w:sz w:val="32"/>
          <w:szCs w:val="32"/>
        </w:rPr>
        <w:t>发展</w:t>
      </w:r>
      <w:r>
        <w:rPr>
          <w:rFonts w:hint="eastAsia" w:ascii="宋体" w:hAnsi="宋体" w:eastAsia="仿宋_GB2312" w:cs="仿宋_GB2312"/>
          <w:color w:val="auto"/>
          <w:sz w:val="32"/>
          <w:szCs w:val="32"/>
          <w:lang w:eastAsia="zh-CN"/>
        </w:rPr>
        <w:t>，发挥城市轨道交通在引领城市发展中的积极作用</w:t>
      </w:r>
      <w:r>
        <w:rPr>
          <w:rFonts w:hint="eastAsia" w:ascii="宋体" w:hAnsi="宋体" w:eastAsia="仿宋_GB2312" w:cs="仿宋_GB2312"/>
          <w:color w:val="auto"/>
          <w:sz w:val="32"/>
          <w:szCs w:val="32"/>
        </w:rPr>
        <w:t>，根据有关法律法规，结合本市实际，制定本条例。</w:t>
      </w:r>
    </w:p>
    <w:p>
      <w:pPr>
        <w:keepNext w:val="0"/>
        <w:keepLines w:val="0"/>
        <w:pageBreakBefore w:val="0"/>
        <w:widowControl w:val="0"/>
        <w:kinsoku/>
        <w:wordWrap/>
        <w:overflowPunct/>
        <w:topLinePunct w:val="0"/>
        <w:autoSpaceDE/>
        <w:autoSpaceDN/>
        <w:bidi w:val="0"/>
        <w:adjustRightInd/>
        <w:snapToGrid w:val="0"/>
        <w:spacing w:line="60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第二条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rPr>
        <w:t>本条例适用于本市行政区域内城市轨道交通的规划、建设、运营</w:t>
      </w:r>
      <w:r>
        <w:rPr>
          <w:rFonts w:hint="eastAsia" w:ascii="宋体" w:hAnsi="宋体" w:eastAsia="仿宋_GB2312" w:cs="仿宋_GB2312"/>
          <w:color w:val="auto"/>
          <w:sz w:val="32"/>
          <w:szCs w:val="32"/>
          <w:lang w:eastAsia="zh-CN"/>
        </w:rPr>
        <w:t>以</w:t>
      </w:r>
      <w:r>
        <w:rPr>
          <w:rFonts w:hint="eastAsia" w:ascii="宋体" w:hAnsi="宋体" w:eastAsia="仿宋_GB2312" w:cs="仿宋_GB2312"/>
          <w:color w:val="auto"/>
          <w:sz w:val="32"/>
          <w:szCs w:val="32"/>
        </w:rPr>
        <w:t>及</w:t>
      </w:r>
      <w:r>
        <w:rPr>
          <w:rFonts w:hint="eastAsia" w:ascii="宋体" w:hAnsi="宋体" w:eastAsia="仿宋_GB2312" w:cs="仿宋_GB2312"/>
          <w:color w:val="auto"/>
          <w:sz w:val="32"/>
          <w:szCs w:val="32"/>
          <w:lang w:eastAsia="zh-CN"/>
        </w:rPr>
        <w:t>安全</w:t>
      </w:r>
      <w:r>
        <w:rPr>
          <w:rFonts w:hint="eastAsia" w:ascii="宋体" w:hAnsi="宋体" w:eastAsia="仿宋_GB2312" w:cs="仿宋_GB2312"/>
          <w:color w:val="auto"/>
          <w:sz w:val="32"/>
          <w:szCs w:val="32"/>
        </w:rPr>
        <w:t>管理</w:t>
      </w:r>
      <w:r>
        <w:rPr>
          <w:rFonts w:hint="eastAsia" w:ascii="宋体" w:hAnsi="宋体" w:eastAsia="仿宋_GB2312" w:cs="仿宋_GB2312"/>
          <w:color w:val="auto"/>
          <w:sz w:val="32"/>
          <w:szCs w:val="32"/>
          <w:lang w:eastAsia="zh-CN"/>
        </w:rPr>
        <w:t>、互联互通等</w:t>
      </w:r>
      <w:r>
        <w:rPr>
          <w:rFonts w:hint="eastAsia" w:ascii="宋体" w:hAnsi="宋体" w:eastAsia="仿宋_GB2312" w:cs="仿宋_GB2312"/>
          <w:color w:val="auto"/>
          <w:sz w:val="32"/>
          <w:szCs w:val="32"/>
        </w:rPr>
        <w:t>活动。</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本条例所称城市轨道交通，是指地铁、轻轨等城市</w:t>
      </w:r>
      <w:r>
        <w:rPr>
          <w:rFonts w:hint="eastAsia" w:ascii="宋体" w:hAnsi="宋体" w:eastAsia="仿宋_GB2312" w:cs="仿宋_GB2312"/>
          <w:color w:val="auto"/>
          <w:sz w:val="32"/>
          <w:szCs w:val="32"/>
          <w:lang w:eastAsia="zh-CN"/>
        </w:rPr>
        <w:t>轨道</w:t>
      </w:r>
      <w:r>
        <w:rPr>
          <w:rFonts w:hint="eastAsia" w:ascii="宋体" w:hAnsi="宋体" w:eastAsia="仿宋_GB2312" w:cs="仿宋_GB2312"/>
          <w:color w:val="auto"/>
          <w:sz w:val="32"/>
          <w:szCs w:val="32"/>
        </w:rPr>
        <w:t>公共</w:t>
      </w:r>
      <w:r>
        <w:rPr>
          <w:rFonts w:hint="eastAsia" w:ascii="宋体" w:hAnsi="宋体" w:eastAsia="仿宋_GB2312" w:cs="仿宋_GB2312"/>
          <w:color w:val="auto"/>
          <w:sz w:val="32"/>
          <w:szCs w:val="32"/>
          <w:lang w:eastAsia="zh-CN"/>
        </w:rPr>
        <w:t>客运</w:t>
      </w:r>
      <w:r>
        <w:rPr>
          <w:rFonts w:hint="eastAsia" w:ascii="宋体" w:hAnsi="宋体" w:eastAsia="仿宋_GB2312" w:cs="仿宋_GB2312"/>
          <w:color w:val="auto"/>
          <w:sz w:val="32"/>
          <w:szCs w:val="32"/>
        </w:rPr>
        <w:t>系统。</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黑体"/>
          <w:i w:val="0"/>
          <w:iCs w:val="0"/>
          <w:color w:val="auto"/>
          <w:sz w:val="32"/>
          <w:szCs w:val="32"/>
          <w:u w:val="none"/>
        </w:rPr>
        <w:t>第三条</w:t>
      </w:r>
      <w:r>
        <w:rPr>
          <w:rFonts w:hint="eastAsia" w:ascii="宋体" w:hAnsi="宋体" w:eastAsia="黑体"/>
          <w:i w:val="0"/>
          <w:iCs w:val="0"/>
          <w:color w:val="auto"/>
          <w:sz w:val="32"/>
          <w:szCs w:val="32"/>
          <w:u w:val="none"/>
          <w:lang w:val="en-US" w:eastAsia="zh-CN"/>
        </w:rPr>
        <w:t xml:space="preserve">  </w:t>
      </w:r>
      <w:r>
        <w:rPr>
          <w:rFonts w:hint="eastAsia" w:ascii="宋体" w:hAnsi="宋体" w:eastAsia="仿宋_GB2312"/>
          <w:i w:val="0"/>
          <w:iCs w:val="0"/>
          <w:color w:val="auto"/>
          <w:sz w:val="32"/>
          <w:szCs w:val="32"/>
          <w:u w:val="none"/>
        </w:rPr>
        <w:t>城市轨道交通应当遵循</w:t>
      </w:r>
      <w:r>
        <w:rPr>
          <w:rFonts w:hint="eastAsia" w:ascii="宋体" w:hAnsi="宋体" w:eastAsia="仿宋_GB2312" w:cs="仿宋_GB2312"/>
          <w:i w:val="0"/>
          <w:iCs w:val="0"/>
          <w:color w:val="auto"/>
          <w:sz w:val="32"/>
          <w:szCs w:val="32"/>
          <w:u w:val="none"/>
        </w:rPr>
        <w:t>统一规划、</w:t>
      </w:r>
      <w:r>
        <w:rPr>
          <w:rFonts w:hint="eastAsia" w:ascii="宋体" w:hAnsi="宋体" w:eastAsia="仿宋_GB2312" w:cs="仿宋_GB2312"/>
          <w:i w:val="0"/>
          <w:iCs w:val="0"/>
          <w:color w:val="auto"/>
          <w:sz w:val="32"/>
          <w:szCs w:val="32"/>
          <w:u w:val="none"/>
          <w:lang w:eastAsia="zh-CN"/>
        </w:rPr>
        <w:t>安全运营、规范服务</w:t>
      </w:r>
      <w:r>
        <w:rPr>
          <w:rFonts w:hint="eastAsia" w:ascii="宋体" w:hAnsi="宋体" w:eastAsia="仿宋_GB2312" w:cs="仿宋_GB2312"/>
          <w:i w:val="0"/>
          <w:iCs w:val="0"/>
          <w:color w:val="auto"/>
          <w:sz w:val="32"/>
          <w:szCs w:val="32"/>
          <w:u w:val="none"/>
        </w:rPr>
        <w:t>的原则。</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四</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市轨道交</w:t>
      </w:r>
      <w:r>
        <w:rPr>
          <w:rFonts w:hint="eastAsia" w:ascii="宋体" w:hAnsi="宋体" w:eastAsia="仿宋_GB2312" w:cs="仿宋_GB2312"/>
          <w:color w:val="auto"/>
          <w:sz w:val="32"/>
          <w:szCs w:val="32"/>
        </w:rPr>
        <w:t>通部门负责本市城市轨道交通建设和运营的监督管理，统筹</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规范和指导全市城市轨道交通信息化建设工作。</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发展改革、公安、财政、</w:t>
      </w:r>
      <w:r>
        <w:rPr>
          <w:rFonts w:hint="eastAsia" w:ascii="宋体" w:hAnsi="宋体" w:eastAsia="仿宋_GB2312" w:cs="仿宋_GB2312"/>
          <w:color w:val="auto"/>
          <w:sz w:val="32"/>
          <w:szCs w:val="32"/>
        </w:rPr>
        <w:t>自然资源、生态环境、住房和城乡建设、交通运输、水利、</w:t>
      </w:r>
      <w:r>
        <w:rPr>
          <w:rFonts w:hint="eastAsia" w:ascii="宋体" w:hAnsi="宋体" w:eastAsia="仿宋_GB2312" w:cs="仿宋_GB2312"/>
          <w:color w:val="auto"/>
          <w:sz w:val="32"/>
          <w:szCs w:val="32"/>
          <w:lang w:eastAsia="zh-CN"/>
        </w:rPr>
        <w:t>卫生健康、</w:t>
      </w:r>
      <w:r>
        <w:rPr>
          <w:rFonts w:hint="eastAsia" w:ascii="宋体" w:hAnsi="宋体" w:eastAsia="仿宋_GB2312" w:cs="仿宋_GB2312"/>
          <w:color w:val="auto"/>
          <w:sz w:val="32"/>
          <w:szCs w:val="32"/>
        </w:rPr>
        <w:t>应急管理、</w:t>
      </w:r>
      <w:r>
        <w:rPr>
          <w:rFonts w:hint="eastAsia" w:ascii="宋体" w:hAnsi="宋体" w:eastAsia="仿宋_GB2312" w:cs="仿宋_GB2312"/>
          <w:color w:val="auto"/>
          <w:sz w:val="32"/>
          <w:szCs w:val="32"/>
          <w:lang w:eastAsia="zh-CN"/>
        </w:rPr>
        <w:t>国有资产、</w:t>
      </w:r>
      <w:r>
        <w:rPr>
          <w:rFonts w:hint="eastAsia" w:ascii="宋体" w:hAnsi="宋体" w:eastAsia="仿宋_GB2312" w:cs="仿宋_GB2312"/>
          <w:color w:val="auto"/>
          <w:sz w:val="32"/>
          <w:szCs w:val="32"/>
        </w:rPr>
        <w:t>城</w:t>
      </w:r>
      <w:r>
        <w:rPr>
          <w:rFonts w:hint="eastAsia" w:ascii="宋体" w:hAnsi="宋体" w:eastAsia="仿宋_GB2312" w:cs="仿宋_GB2312"/>
          <w:color w:val="auto"/>
          <w:sz w:val="32"/>
          <w:szCs w:val="32"/>
          <w:lang w:eastAsia="zh-CN"/>
        </w:rPr>
        <w:t>市</w:t>
      </w:r>
      <w:r>
        <w:rPr>
          <w:rFonts w:hint="eastAsia" w:ascii="宋体" w:hAnsi="宋体" w:eastAsia="仿宋_GB2312" w:cs="仿宋_GB2312"/>
          <w:color w:val="auto"/>
          <w:sz w:val="32"/>
          <w:szCs w:val="32"/>
        </w:rPr>
        <w:t>管</w:t>
      </w:r>
      <w:r>
        <w:rPr>
          <w:rFonts w:hint="eastAsia" w:ascii="宋体" w:hAnsi="宋体" w:eastAsia="仿宋_GB2312" w:cs="仿宋_GB2312"/>
          <w:color w:val="auto"/>
          <w:sz w:val="32"/>
          <w:szCs w:val="32"/>
          <w:lang w:eastAsia="zh-CN"/>
        </w:rPr>
        <w:t>理和综合</w:t>
      </w:r>
      <w:r>
        <w:rPr>
          <w:rFonts w:hint="eastAsia" w:ascii="宋体" w:hAnsi="宋体" w:eastAsia="仿宋_GB2312" w:cs="仿宋_GB2312"/>
          <w:color w:val="auto"/>
          <w:sz w:val="32"/>
          <w:szCs w:val="32"/>
        </w:rPr>
        <w:t>执法等部门应当依据各自</w:t>
      </w:r>
      <w:r>
        <w:rPr>
          <w:rFonts w:hint="eastAsia" w:ascii="宋体" w:hAnsi="宋体" w:eastAsia="仿宋_GB2312" w:cs="仿宋_GB2312"/>
          <w:color w:val="auto"/>
          <w:sz w:val="32"/>
          <w:szCs w:val="32"/>
          <w:lang w:eastAsia="zh-CN"/>
        </w:rPr>
        <w:t>职责，协同</w:t>
      </w:r>
      <w:r>
        <w:rPr>
          <w:rFonts w:hint="eastAsia" w:ascii="宋体" w:hAnsi="宋体" w:eastAsia="仿宋_GB2312" w:cs="仿宋_GB2312"/>
          <w:color w:val="auto"/>
          <w:sz w:val="32"/>
          <w:szCs w:val="32"/>
        </w:rPr>
        <w:t>做好城市轨道交通</w:t>
      </w:r>
      <w:r>
        <w:rPr>
          <w:rFonts w:hint="eastAsia" w:ascii="宋体" w:hAnsi="宋体" w:eastAsia="仿宋_GB2312" w:cs="仿宋_GB2312"/>
          <w:color w:val="auto"/>
          <w:sz w:val="32"/>
          <w:szCs w:val="32"/>
          <w:lang w:eastAsia="zh-CN"/>
        </w:rPr>
        <w:t>管理</w:t>
      </w:r>
      <w:r>
        <w:rPr>
          <w:rFonts w:hint="eastAsia" w:ascii="宋体" w:hAnsi="宋体" w:eastAsia="仿宋_GB2312" w:cs="仿宋_GB2312"/>
          <w:color w:val="auto"/>
          <w:sz w:val="32"/>
          <w:szCs w:val="32"/>
        </w:rPr>
        <w:t>工作。</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lang w:eastAsia="zh-CN"/>
        </w:rPr>
      </w:pPr>
      <w:r>
        <w:rPr>
          <w:rFonts w:hint="eastAsia" w:ascii="宋体" w:hAnsi="宋体" w:eastAsia="仿宋_GB2312" w:cs="仿宋_GB2312"/>
          <w:color w:val="auto"/>
          <w:sz w:val="32"/>
          <w:szCs w:val="32"/>
        </w:rPr>
        <w:t>城市轨道交通沿线各</w:t>
      </w:r>
      <w:r>
        <w:rPr>
          <w:rFonts w:hint="eastAsia" w:ascii="宋体" w:hAnsi="宋体" w:eastAsia="仿宋_GB2312" w:cs="仿宋_GB2312"/>
          <w:color w:val="auto"/>
          <w:sz w:val="32"/>
          <w:szCs w:val="32"/>
          <w:lang w:eastAsia="zh-CN"/>
        </w:rPr>
        <w:t>级</w:t>
      </w:r>
      <w:r>
        <w:rPr>
          <w:rFonts w:hint="eastAsia" w:ascii="宋体" w:hAnsi="宋体" w:eastAsia="仿宋_GB2312" w:cs="仿宋_GB2312"/>
          <w:color w:val="auto"/>
          <w:sz w:val="32"/>
          <w:szCs w:val="32"/>
        </w:rPr>
        <w:t>人民政府及其有关部门应当配合</w:t>
      </w:r>
      <w:r>
        <w:rPr>
          <w:rFonts w:hint="eastAsia" w:ascii="宋体" w:hAnsi="宋体" w:eastAsia="仿宋_GB2312" w:cs="仿宋_GB2312"/>
          <w:color w:val="auto"/>
          <w:sz w:val="32"/>
          <w:szCs w:val="32"/>
          <w:lang w:eastAsia="zh-CN"/>
        </w:rPr>
        <w:t>做好</w:t>
      </w:r>
      <w:r>
        <w:rPr>
          <w:rFonts w:hint="eastAsia" w:ascii="宋体" w:hAnsi="宋体" w:eastAsia="仿宋_GB2312" w:cs="仿宋_GB2312"/>
          <w:color w:val="auto"/>
          <w:sz w:val="32"/>
          <w:szCs w:val="32"/>
        </w:rPr>
        <w:t>城市轨道交通的建设、</w:t>
      </w:r>
      <w:r>
        <w:rPr>
          <w:rFonts w:hint="eastAsia" w:ascii="宋体" w:hAnsi="宋体" w:eastAsia="仿宋_GB2312" w:cs="仿宋_GB2312"/>
          <w:color w:val="auto"/>
          <w:sz w:val="32"/>
          <w:szCs w:val="32"/>
          <w:lang w:val="en-US" w:eastAsia="zh-CN"/>
        </w:rPr>
        <w:t>管理</w:t>
      </w:r>
      <w:r>
        <w:rPr>
          <w:rFonts w:hint="eastAsia" w:ascii="宋体" w:hAnsi="宋体" w:eastAsia="仿宋_GB2312" w:cs="仿宋_GB2312"/>
          <w:color w:val="auto"/>
          <w:sz w:val="32"/>
          <w:szCs w:val="32"/>
        </w:rPr>
        <w:t>和保护工作</w:t>
      </w:r>
      <w:r>
        <w:rPr>
          <w:rFonts w:hint="eastAsia" w:ascii="宋体" w:hAnsi="宋体" w:eastAsia="仿宋_GB2312" w:cs="仿宋_GB2312"/>
          <w:color w:val="auto"/>
          <w:sz w:val="32"/>
          <w:szCs w:val="32"/>
          <w:lang w:eastAsia="zh-CN"/>
        </w:rPr>
        <w:t>；</w:t>
      </w:r>
      <w:r>
        <w:rPr>
          <w:rFonts w:hint="eastAsia" w:ascii="宋体" w:hAnsi="宋体" w:eastAsia="仿宋_GB2312" w:cs="仿宋_GB2312"/>
          <w:i w:val="0"/>
          <w:iCs w:val="0"/>
          <w:color w:val="auto"/>
          <w:sz w:val="32"/>
          <w:szCs w:val="32"/>
          <w:u w:val="none"/>
          <w:lang w:eastAsia="zh-CN"/>
        </w:rPr>
        <w:t>园区管委会根据依法获得的授权配合开展相关工作。</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五</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城市</w:t>
      </w:r>
      <w:r>
        <w:rPr>
          <w:rFonts w:hint="eastAsia" w:ascii="宋体" w:hAnsi="宋体" w:eastAsia="仿宋_GB2312" w:cs="仿宋_GB2312"/>
          <w:color w:val="auto"/>
          <w:sz w:val="32"/>
          <w:szCs w:val="32"/>
        </w:rPr>
        <w:t>轨道交通经营单位由市人民政府依法确定。</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城市轨道交通经营单位</w:t>
      </w:r>
      <w:r>
        <w:rPr>
          <w:rFonts w:hint="eastAsia" w:ascii="宋体" w:hAnsi="宋体" w:eastAsia="仿宋_GB2312" w:cs="仿宋_GB2312"/>
          <w:i w:val="0"/>
          <w:iCs w:val="0"/>
          <w:color w:val="auto"/>
          <w:sz w:val="32"/>
          <w:szCs w:val="32"/>
          <w:u w:val="none"/>
          <w:lang w:eastAsia="zh-CN"/>
        </w:rPr>
        <w:t>负责本</w:t>
      </w:r>
      <w:r>
        <w:rPr>
          <w:rFonts w:hint="eastAsia" w:ascii="宋体" w:hAnsi="宋体" w:eastAsia="仿宋_GB2312" w:cs="仿宋_GB2312"/>
          <w:color w:val="auto"/>
          <w:sz w:val="32"/>
          <w:szCs w:val="32"/>
        </w:rPr>
        <w:t>市轨道交通</w:t>
      </w:r>
      <w:r>
        <w:rPr>
          <w:rFonts w:hint="eastAsia" w:ascii="宋体" w:hAnsi="宋体" w:eastAsia="仿宋_GB2312" w:cs="仿宋_GB2312"/>
          <w:color w:val="auto"/>
          <w:sz w:val="32"/>
          <w:szCs w:val="32"/>
          <w:lang w:eastAsia="zh-CN"/>
        </w:rPr>
        <w:t>建设、</w:t>
      </w:r>
      <w:r>
        <w:rPr>
          <w:rFonts w:hint="eastAsia" w:ascii="宋体" w:hAnsi="宋体" w:eastAsia="仿宋_GB2312" w:cs="仿宋_GB2312"/>
          <w:color w:val="auto"/>
          <w:sz w:val="32"/>
          <w:szCs w:val="32"/>
        </w:rPr>
        <w:t>运营</w:t>
      </w:r>
      <w:r>
        <w:rPr>
          <w:rFonts w:hint="eastAsia" w:ascii="宋体" w:hAnsi="宋体" w:eastAsia="仿宋_GB2312" w:cs="仿宋_GB2312"/>
          <w:i w:val="0"/>
          <w:iCs w:val="0"/>
          <w:color w:val="auto"/>
          <w:sz w:val="32"/>
          <w:szCs w:val="32"/>
          <w:u w:val="none"/>
          <w:lang w:eastAsia="zh-CN"/>
        </w:rPr>
        <w:t>及相关综合开发工作，并依照本条例的授权对相关公共事务实施</w:t>
      </w:r>
      <w:r>
        <w:rPr>
          <w:rFonts w:hint="eastAsia" w:ascii="宋体" w:hAnsi="宋体" w:eastAsia="仿宋_GB2312" w:cs="仿宋_GB2312"/>
          <w:color w:val="auto"/>
          <w:sz w:val="32"/>
          <w:szCs w:val="32"/>
        </w:rPr>
        <w:t>行政处罚。</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六</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市人</w:t>
      </w:r>
      <w:r>
        <w:rPr>
          <w:rFonts w:hint="eastAsia" w:ascii="宋体" w:hAnsi="宋体" w:eastAsia="仿宋_GB2312" w:cs="仿宋_GB2312"/>
          <w:color w:val="auto"/>
          <w:sz w:val="32"/>
          <w:szCs w:val="32"/>
        </w:rPr>
        <w:t>民政府</w:t>
      </w:r>
      <w:r>
        <w:rPr>
          <w:rFonts w:hint="eastAsia" w:ascii="宋体" w:hAnsi="宋体" w:eastAsia="仿宋_GB2312" w:cs="仿宋_GB2312"/>
          <w:i w:val="0"/>
          <w:iCs w:val="0"/>
          <w:color w:val="auto"/>
          <w:sz w:val="32"/>
          <w:szCs w:val="32"/>
          <w:u w:val="none"/>
          <w:lang w:eastAsia="zh-CN"/>
        </w:rPr>
        <w:t>应当做好城市轨道交通建设、运营</w:t>
      </w:r>
      <w:r>
        <w:rPr>
          <w:rFonts w:hint="eastAsia" w:ascii="宋体" w:hAnsi="宋体" w:eastAsia="仿宋_GB2312" w:cs="仿宋_GB2312"/>
          <w:color w:val="auto"/>
          <w:sz w:val="32"/>
          <w:szCs w:val="32"/>
        </w:rPr>
        <w:t>资金保障</w:t>
      </w:r>
      <w:r>
        <w:rPr>
          <w:rFonts w:hint="eastAsia" w:ascii="宋体" w:hAnsi="宋体" w:eastAsia="仿宋_GB2312" w:cs="仿宋_GB2312"/>
          <w:color w:val="auto"/>
          <w:sz w:val="32"/>
          <w:szCs w:val="32"/>
          <w:lang w:eastAsia="zh-CN"/>
        </w:rPr>
        <w:t>，促进</w:t>
      </w:r>
      <w:r>
        <w:rPr>
          <w:rFonts w:hint="eastAsia" w:ascii="宋体" w:hAnsi="宋体" w:eastAsia="仿宋_GB2312" w:cs="仿宋_GB2312"/>
          <w:color w:val="auto"/>
          <w:sz w:val="32"/>
          <w:szCs w:val="32"/>
        </w:rPr>
        <w:t>城市轨道交通</w:t>
      </w:r>
      <w:r>
        <w:rPr>
          <w:rFonts w:hint="eastAsia" w:ascii="宋体" w:hAnsi="宋体" w:eastAsia="仿宋_GB2312" w:cs="仿宋_GB2312"/>
          <w:color w:val="auto"/>
          <w:sz w:val="32"/>
          <w:szCs w:val="32"/>
          <w:lang w:eastAsia="zh-CN"/>
        </w:rPr>
        <w:t>可持续发展</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七</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市、区人民政府</w:t>
      </w:r>
      <w:r>
        <w:rPr>
          <w:rFonts w:hint="eastAsia" w:ascii="宋体" w:hAnsi="宋体" w:eastAsia="仿宋_GB2312" w:cs="仿宋_GB2312"/>
          <w:color w:val="auto"/>
          <w:sz w:val="32"/>
          <w:szCs w:val="32"/>
        </w:rPr>
        <w:t>有关部门以及城市轨道交通经营单位应当利用报刊、广播、电视、互联网等媒体，开展</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w:t>
      </w:r>
      <w:r>
        <w:rPr>
          <w:rFonts w:hint="eastAsia" w:ascii="宋体" w:hAnsi="宋体" w:eastAsia="仿宋_GB2312" w:cs="仿宋_GB2312"/>
          <w:color w:val="auto"/>
          <w:sz w:val="32"/>
          <w:szCs w:val="32"/>
          <w:lang w:eastAsia="zh-CN"/>
        </w:rPr>
        <w:t>运营</w:t>
      </w:r>
      <w:r>
        <w:rPr>
          <w:rFonts w:hint="eastAsia" w:ascii="宋体" w:hAnsi="宋体" w:eastAsia="仿宋_GB2312" w:cs="仿宋_GB2312"/>
          <w:color w:val="auto"/>
          <w:sz w:val="32"/>
          <w:szCs w:val="32"/>
        </w:rPr>
        <w:t>安全、设施维护、文明出行等方面的公益宣传。</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b w:val="0"/>
          <w:bCs w:val="0"/>
          <w:color w:val="auto"/>
          <w:sz w:val="32"/>
          <w:szCs w:val="32"/>
          <w:lang w:val="en-US" w:eastAsia="zh-CN"/>
        </w:rPr>
      </w:pPr>
      <w:r>
        <w:rPr>
          <w:rFonts w:hint="eastAsia" w:ascii="宋体" w:hAnsi="宋体" w:eastAsia="仿宋_GB2312" w:cs="仿宋_GB2312"/>
          <w:b w:val="0"/>
          <w:bCs w:val="0"/>
          <w:color w:val="auto"/>
          <w:sz w:val="32"/>
          <w:szCs w:val="32"/>
          <w:lang w:val="en-US" w:eastAsia="zh-CN"/>
        </w:rPr>
        <w:t>鼓励城市轨道交通经营单位为志愿服务活动提供场所和其他便利条件，充分发挥志愿者作用，开展公益宣传、文明劝导、秩序维护、帮扶救助、应急救援等志愿服务。</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rPr>
      </w:pPr>
      <w:r>
        <w:rPr>
          <w:rFonts w:hint="eastAsia" w:ascii="宋体" w:hAnsi="宋体" w:eastAsia="仿宋_GB2312" w:cs="仿宋_GB2312"/>
          <w:b w:val="0"/>
          <w:bCs w:val="0"/>
          <w:color w:val="auto"/>
          <w:sz w:val="32"/>
          <w:szCs w:val="32"/>
          <w:lang w:val="en-US" w:eastAsia="zh-CN"/>
        </w:rPr>
        <w:t>鼓励城市轨道交通列车车厢、车站、通道内的广告设置及沿线车站设计风貌与本市地域特色和历史文化传承相结合，彰显时代精神，以提升公共空间品质，塑造良好城市形象。</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第二章</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规划与建设</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黑体"/>
          <w:i w:val="0"/>
          <w:iCs w:val="0"/>
          <w:color w:val="auto"/>
          <w:sz w:val="32"/>
          <w:szCs w:val="32"/>
          <w:u w:val="none"/>
        </w:rPr>
      </w:pP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黑体"/>
          <w:i w:val="0"/>
          <w:iCs w:val="0"/>
          <w:color w:val="auto"/>
          <w:sz w:val="32"/>
          <w:szCs w:val="32"/>
          <w:u w:val="none"/>
        </w:rPr>
        <w:t>第</w:t>
      </w:r>
      <w:r>
        <w:rPr>
          <w:rFonts w:hint="eastAsia" w:ascii="宋体" w:hAnsi="宋体" w:eastAsia="黑体"/>
          <w:i w:val="0"/>
          <w:iCs w:val="0"/>
          <w:color w:val="auto"/>
          <w:sz w:val="32"/>
          <w:szCs w:val="32"/>
          <w:u w:val="none"/>
          <w:lang w:eastAsia="zh-CN"/>
        </w:rPr>
        <w:t>八</w:t>
      </w:r>
      <w:r>
        <w:rPr>
          <w:rFonts w:hint="eastAsia" w:ascii="宋体" w:hAnsi="宋体" w:eastAsia="黑体"/>
          <w:i w:val="0"/>
          <w:iCs w:val="0"/>
          <w:color w:val="auto"/>
          <w:sz w:val="32"/>
          <w:szCs w:val="32"/>
          <w:u w:val="none"/>
        </w:rPr>
        <w:t>条</w:t>
      </w:r>
      <w:r>
        <w:rPr>
          <w:rFonts w:hint="eastAsia" w:ascii="宋体" w:hAnsi="宋体" w:eastAsia="黑体"/>
          <w:i w:val="0"/>
          <w:iCs w:val="0"/>
          <w:color w:val="auto"/>
          <w:sz w:val="32"/>
          <w:szCs w:val="32"/>
          <w:u w:val="none"/>
          <w:lang w:val="en-US" w:eastAsia="zh-CN"/>
        </w:rPr>
        <w:t xml:space="preserve">  </w:t>
      </w:r>
      <w:r>
        <w:rPr>
          <w:rFonts w:hint="eastAsia" w:ascii="宋体" w:hAnsi="宋体" w:eastAsia="仿宋_GB2312"/>
          <w:i w:val="0"/>
          <w:iCs w:val="0"/>
          <w:color w:val="auto"/>
          <w:sz w:val="32"/>
          <w:szCs w:val="32"/>
          <w:u w:val="none"/>
        </w:rPr>
        <w:t>城市轨</w:t>
      </w:r>
      <w:r>
        <w:rPr>
          <w:rFonts w:hint="eastAsia" w:ascii="宋体" w:hAnsi="宋体" w:eastAsia="仿宋_GB2312" w:cs="仿宋_GB2312"/>
          <w:i w:val="0"/>
          <w:iCs w:val="0"/>
          <w:color w:val="auto"/>
          <w:sz w:val="32"/>
          <w:szCs w:val="32"/>
          <w:u w:val="none"/>
        </w:rPr>
        <w:t>道交通规划应当依据国土空间规划、</w:t>
      </w:r>
      <w:r>
        <w:rPr>
          <w:rFonts w:hint="eastAsia" w:ascii="宋体" w:hAnsi="宋体" w:eastAsia="仿宋_GB2312" w:cs="仿宋_GB2312"/>
          <w:i w:val="0"/>
          <w:caps w:val="0"/>
          <w:color w:val="auto"/>
          <w:spacing w:val="0"/>
          <w:kern w:val="0"/>
          <w:sz w:val="32"/>
          <w:szCs w:val="32"/>
          <w:shd w:val="clear" w:color="auto" w:fill="FFFFFF"/>
          <w:lang w:val="en-US" w:eastAsia="zh-CN" w:bidi="ar"/>
        </w:rPr>
        <w:t>综合交通体系规划等进行编制，集约节约做好沿线土地、空间等统筹利用，并与国家铁路、城际铁路、枢纽机场等规划以及</w:t>
      </w:r>
      <w:r>
        <w:rPr>
          <w:rFonts w:hint="eastAsia" w:ascii="宋体" w:hAnsi="宋体" w:eastAsia="仿宋_GB2312" w:cs="仿宋_GB2312"/>
          <w:i w:val="0"/>
          <w:iCs w:val="0"/>
          <w:color w:val="auto"/>
          <w:sz w:val="32"/>
          <w:szCs w:val="32"/>
          <w:u w:val="none"/>
        </w:rPr>
        <w:t>城市其他专项规划相衔接。</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九</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s="仿宋_GB2312"/>
          <w:i w:val="0"/>
          <w:iCs w:val="0"/>
          <w:color w:val="auto"/>
          <w:sz w:val="32"/>
          <w:szCs w:val="32"/>
          <w:u w:val="none"/>
        </w:rPr>
        <w:t>城市轨道交通规划包括城市轨道交通线网规划、城市轨道交通建设规划</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i w:val="0"/>
          <w:iCs w:val="0"/>
          <w:color w:val="auto"/>
          <w:sz w:val="32"/>
          <w:szCs w:val="32"/>
          <w:highlight w:val="none"/>
          <w:u w:val="none"/>
        </w:rPr>
        <w:t>城市轨道交通</w:t>
      </w:r>
      <w:r>
        <w:rPr>
          <w:rFonts w:hint="eastAsia" w:ascii="宋体" w:hAnsi="宋体" w:eastAsia="仿宋_GB2312" w:cs="仿宋_GB2312"/>
          <w:i w:val="0"/>
          <w:iCs w:val="0"/>
          <w:color w:val="auto"/>
          <w:sz w:val="32"/>
          <w:szCs w:val="32"/>
          <w:highlight w:val="none"/>
          <w:u w:val="none"/>
          <w:lang w:eastAsia="zh-CN"/>
        </w:rPr>
        <w:t>沿线用地</w:t>
      </w:r>
      <w:r>
        <w:rPr>
          <w:rFonts w:hint="eastAsia" w:ascii="宋体" w:hAnsi="宋体" w:eastAsia="仿宋_GB2312" w:cs="仿宋_GB2312"/>
          <w:i w:val="0"/>
          <w:iCs w:val="0"/>
          <w:color w:val="auto"/>
          <w:sz w:val="32"/>
          <w:szCs w:val="32"/>
          <w:highlight w:val="none"/>
          <w:u w:val="none"/>
        </w:rPr>
        <w:t>控制规划</w:t>
      </w:r>
      <w:r>
        <w:rPr>
          <w:rFonts w:hint="eastAsia" w:ascii="宋体" w:hAnsi="宋体" w:eastAsia="仿宋_GB2312" w:cs="仿宋_GB2312"/>
          <w:i w:val="0"/>
          <w:iCs w:val="0"/>
          <w:color w:val="auto"/>
          <w:sz w:val="32"/>
          <w:szCs w:val="32"/>
          <w:u w:val="none"/>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城市轨道交通线网规划</w:t>
      </w:r>
      <w:r>
        <w:rPr>
          <w:rFonts w:hint="eastAsia" w:ascii="宋体" w:hAnsi="宋体" w:eastAsia="仿宋_GB2312" w:cs="仿宋_GB2312"/>
          <w:color w:val="auto"/>
          <w:sz w:val="32"/>
          <w:szCs w:val="32"/>
          <w:lang w:eastAsia="zh-CN"/>
        </w:rPr>
        <w:t>应当依法</w:t>
      </w:r>
      <w:r>
        <w:rPr>
          <w:rFonts w:hint="eastAsia" w:ascii="宋体" w:hAnsi="宋体" w:eastAsia="仿宋_GB2312" w:cs="仿宋_GB2312"/>
          <w:i w:val="0"/>
          <w:iCs w:val="0"/>
          <w:color w:val="auto"/>
          <w:sz w:val="32"/>
          <w:szCs w:val="32"/>
          <w:u w:val="none"/>
        </w:rPr>
        <w:t>组织</w:t>
      </w:r>
      <w:r>
        <w:rPr>
          <w:rFonts w:hint="eastAsia" w:ascii="宋体" w:hAnsi="宋体" w:eastAsia="仿宋_GB2312" w:cs="仿宋_GB2312"/>
          <w:color w:val="auto"/>
          <w:sz w:val="32"/>
          <w:szCs w:val="32"/>
        </w:rPr>
        <w:t>编制与调整优化</w:t>
      </w:r>
      <w:r>
        <w:rPr>
          <w:rFonts w:hint="eastAsia" w:ascii="宋体" w:hAnsi="宋体" w:eastAsia="仿宋_GB2312" w:cs="仿宋_GB2312"/>
          <w:color w:val="auto"/>
          <w:sz w:val="32"/>
          <w:szCs w:val="32"/>
          <w:lang w:eastAsia="zh-CN"/>
        </w:rPr>
        <w:t>，并纳入国土空间规划“一张图”管理实施</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城市轨道交通建设规划</w:t>
      </w:r>
      <w:r>
        <w:rPr>
          <w:rFonts w:hint="eastAsia" w:ascii="宋体" w:hAnsi="宋体" w:eastAsia="仿宋_GB2312" w:cs="仿宋_GB2312"/>
          <w:color w:val="auto"/>
          <w:sz w:val="32"/>
          <w:szCs w:val="32"/>
          <w:lang w:eastAsia="zh-CN"/>
        </w:rPr>
        <w:t>由</w:t>
      </w:r>
      <w:r>
        <w:rPr>
          <w:rFonts w:hint="eastAsia" w:ascii="宋体" w:hAnsi="宋体" w:eastAsia="仿宋_GB2312" w:cs="仿宋_GB2312"/>
          <w:color w:val="auto"/>
          <w:sz w:val="32"/>
          <w:szCs w:val="32"/>
        </w:rPr>
        <w:t>市轨道交通部门会同市发展改革部门、城市轨道交通经营单位</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根据城市轨道交通线网规划组织编制，并按照法定程序报批。</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城市轨道交通</w:t>
      </w:r>
      <w:r>
        <w:rPr>
          <w:rFonts w:hint="eastAsia" w:ascii="宋体" w:hAnsi="宋体" w:eastAsia="仿宋_GB2312" w:cs="仿宋_GB2312"/>
          <w:color w:val="auto"/>
          <w:sz w:val="32"/>
          <w:szCs w:val="32"/>
          <w:lang w:eastAsia="zh-CN"/>
        </w:rPr>
        <w:t>沿线</w:t>
      </w:r>
      <w:r>
        <w:rPr>
          <w:rFonts w:hint="eastAsia" w:ascii="宋体" w:hAnsi="宋体" w:eastAsia="仿宋_GB2312" w:cs="仿宋_GB2312"/>
          <w:color w:val="auto"/>
          <w:sz w:val="32"/>
          <w:szCs w:val="32"/>
        </w:rPr>
        <w:t>用地控制规划</w:t>
      </w:r>
      <w:r>
        <w:rPr>
          <w:rFonts w:hint="eastAsia" w:ascii="宋体" w:hAnsi="宋体" w:eastAsia="仿宋_GB2312" w:cs="仿宋_GB2312"/>
          <w:color w:val="auto"/>
          <w:sz w:val="32"/>
          <w:szCs w:val="32"/>
          <w:lang w:eastAsia="zh-CN"/>
        </w:rPr>
        <w:t>由</w:t>
      </w:r>
      <w:r>
        <w:rPr>
          <w:rFonts w:hint="eastAsia" w:ascii="宋体" w:hAnsi="宋体" w:eastAsia="仿宋_GB2312" w:cs="仿宋_GB2312"/>
          <w:color w:val="auto"/>
          <w:sz w:val="32"/>
          <w:szCs w:val="32"/>
        </w:rPr>
        <w:t>市轨道交通部门会同市自然资源部门</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根据批准的城市轨道交通线网规划</w:t>
      </w:r>
      <w:r>
        <w:rPr>
          <w:rFonts w:hint="eastAsia" w:ascii="宋体" w:hAnsi="宋体" w:eastAsia="仿宋_GB2312" w:cs="仿宋_GB2312"/>
          <w:color w:val="auto"/>
          <w:sz w:val="32"/>
          <w:szCs w:val="32"/>
          <w:lang w:eastAsia="zh-CN"/>
        </w:rPr>
        <w:t>组织</w:t>
      </w:r>
      <w:r>
        <w:rPr>
          <w:rFonts w:hint="eastAsia" w:ascii="宋体" w:hAnsi="宋体" w:eastAsia="仿宋_GB2312" w:cs="仿宋_GB2312"/>
          <w:color w:val="auto"/>
          <w:sz w:val="32"/>
          <w:szCs w:val="32"/>
        </w:rPr>
        <w:t>编制，</w:t>
      </w:r>
      <w:r>
        <w:rPr>
          <w:rFonts w:hint="eastAsia" w:ascii="宋体" w:hAnsi="宋体" w:eastAsia="仿宋_GB2312" w:cs="仿宋_GB2312"/>
          <w:color w:val="auto"/>
          <w:sz w:val="32"/>
          <w:szCs w:val="32"/>
          <w:lang w:eastAsia="zh-CN"/>
        </w:rPr>
        <w:t>经</w:t>
      </w:r>
      <w:r>
        <w:rPr>
          <w:rFonts w:hint="eastAsia" w:ascii="宋体" w:hAnsi="宋体" w:eastAsia="仿宋_GB2312" w:cs="仿宋_GB2312"/>
          <w:color w:val="auto"/>
          <w:sz w:val="32"/>
          <w:szCs w:val="32"/>
        </w:rPr>
        <w:t>市人民政府</w:t>
      </w:r>
      <w:r>
        <w:rPr>
          <w:rFonts w:hint="eastAsia" w:ascii="宋体" w:hAnsi="宋体" w:eastAsia="仿宋_GB2312" w:cs="仿宋_GB2312"/>
          <w:color w:val="auto"/>
          <w:sz w:val="32"/>
          <w:szCs w:val="32"/>
          <w:lang w:eastAsia="zh-CN"/>
        </w:rPr>
        <w:t>批准后实施</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highlight w:val="none"/>
          <w:lang w:eastAsia="zh-CN"/>
        </w:rPr>
      </w:pPr>
      <w:r>
        <w:rPr>
          <w:rFonts w:hint="eastAsia" w:ascii="宋体" w:hAnsi="宋体" w:eastAsia="黑体"/>
          <w:color w:val="auto"/>
          <w:sz w:val="32"/>
          <w:szCs w:val="32"/>
        </w:rPr>
        <w:t>第</w:t>
      </w:r>
      <w:r>
        <w:rPr>
          <w:rFonts w:hint="eastAsia" w:ascii="宋体" w:hAnsi="宋体" w:eastAsia="黑体"/>
          <w:color w:val="auto"/>
          <w:sz w:val="32"/>
          <w:szCs w:val="32"/>
          <w:lang w:eastAsia="zh-CN"/>
        </w:rPr>
        <w:t>十</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s="仿宋_GB2312"/>
          <w:color w:val="auto"/>
          <w:sz w:val="32"/>
          <w:szCs w:val="32"/>
          <w:highlight w:val="none"/>
          <w:lang w:eastAsia="zh-CN"/>
        </w:rPr>
        <w:t>自然资源部门应当根据相关规划依法做好城市轨道交通沿线、车站及车辆基地等用地控制。</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highlight w:val="none"/>
        </w:rPr>
        <w:t>市轨道交通部门应当加强城市轨道交通沿线用地控制规划范围内的巡查管理工作</w:t>
      </w:r>
      <w:r>
        <w:rPr>
          <w:rFonts w:hint="eastAsia" w:ascii="宋体" w:hAnsi="宋体" w:eastAsia="仿宋_GB2312" w:cs="仿宋_GB2312"/>
          <w:i w:val="0"/>
          <w:iCs w:val="0"/>
          <w:color w:val="auto"/>
          <w:sz w:val="32"/>
          <w:szCs w:val="32"/>
          <w:highlight w:val="none"/>
          <w:u w:val="none"/>
          <w:lang w:eastAsia="zh-CN"/>
        </w:rPr>
        <w:t>，</w:t>
      </w:r>
      <w:r>
        <w:rPr>
          <w:rFonts w:hint="eastAsia" w:ascii="宋体" w:hAnsi="宋体" w:eastAsia="仿宋_GB2312" w:cs="仿宋_GB2312"/>
          <w:i w:val="0"/>
          <w:iCs w:val="0"/>
          <w:color w:val="auto"/>
          <w:sz w:val="32"/>
          <w:szCs w:val="32"/>
          <w:highlight w:val="none"/>
          <w:u w:val="none"/>
        </w:rPr>
        <w:t>可以</w:t>
      </w:r>
      <w:r>
        <w:rPr>
          <w:rFonts w:hint="eastAsia" w:ascii="宋体" w:hAnsi="宋体" w:cs="仿宋_GB2312"/>
          <w:i w:val="0"/>
          <w:iCs w:val="0"/>
          <w:color w:val="auto"/>
          <w:sz w:val="32"/>
          <w:szCs w:val="32"/>
          <w:highlight w:val="none"/>
          <w:u w:val="none"/>
          <w:lang w:eastAsia="zh-CN"/>
        </w:rPr>
        <w:t>依法</w:t>
      </w:r>
      <w:r>
        <w:rPr>
          <w:rFonts w:hint="eastAsia" w:ascii="宋体" w:hAnsi="宋体" w:eastAsia="仿宋_GB2312" w:cs="仿宋_GB2312"/>
          <w:i w:val="0"/>
          <w:iCs w:val="0"/>
          <w:color w:val="auto"/>
          <w:sz w:val="32"/>
          <w:szCs w:val="32"/>
          <w:highlight w:val="none"/>
          <w:u w:val="none"/>
        </w:rPr>
        <w:t>委托城市轨道</w:t>
      </w:r>
      <w:r>
        <w:rPr>
          <w:rFonts w:hint="eastAsia" w:ascii="宋体" w:hAnsi="宋体" w:eastAsia="仿宋_GB2312" w:cs="仿宋_GB2312"/>
          <w:b w:val="0"/>
          <w:bCs w:val="0"/>
          <w:i w:val="0"/>
          <w:iCs w:val="0"/>
          <w:color w:val="auto"/>
          <w:sz w:val="32"/>
          <w:szCs w:val="32"/>
          <w:highlight w:val="none"/>
          <w:u w:val="none"/>
          <w:lang w:eastAsia="zh-CN"/>
        </w:rPr>
        <w:t>交通</w:t>
      </w:r>
      <w:r>
        <w:rPr>
          <w:rFonts w:hint="eastAsia" w:ascii="宋体" w:hAnsi="宋体" w:eastAsia="仿宋_GB2312" w:cs="仿宋_GB2312"/>
          <w:i w:val="0"/>
          <w:iCs w:val="0"/>
          <w:color w:val="auto"/>
          <w:sz w:val="32"/>
          <w:szCs w:val="32"/>
          <w:highlight w:val="none"/>
          <w:u w:val="none"/>
        </w:rPr>
        <w:t>经营单位开展城市轨道交通沿线用地控制规划范围内的巡查管理，</w:t>
      </w:r>
      <w:r>
        <w:rPr>
          <w:rFonts w:hint="eastAsia" w:ascii="宋体" w:hAnsi="宋体" w:eastAsia="仿宋_GB2312" w:cs="仿宋_GB2312"/>
          <w:color w:val="auto"/>
          <w:sz w:val="32"/>
          <w:szCs w:val="32"/>
          <w:highlight w:val="none"/>
        </w:rPr>
        <w:t>协助相关区人民政府做好城市轨道交通沿线用地的规划控制。</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highlight w:val="none"/>
          <w:u w:val="none"/>
          <w:lang w:eastAsia="zh-CN"/>
        </w:rPr>
      </w:pPr>
      <w:r>
        <w:rPr>
          <w:rFonts w:hint="eastAsia" w:ascii="宋体" w:hAnsi="宋体" w:eastAsia="黑体" w:cs="黑体"/>
          <w:i w:val="0"/>
          <w:iCs w:val="0"/>
          <w:color w:val="auto"/>
          <w:sz w:val="32"/>
          <w:szCs w:val="32"/>
          <w:highlight w:val="none"/>
          <w:u w:val="none"/>
          <w:lang w:eastAsia="zh-CN"/>
        </w:rPr>
        <w:t>第十一</w:t>
      </w:r>
      <w:r>
        <w:rPr>
          <w:rFonts w:hint="eastAsia" w:ascii="宋体" w:hAnsi="宋体" w:eastAsia="黑体" w:cs="黑体"/>
          <w:i w:val="0"/>
          <w:iCs w:val="0"/>
          <w:color w:val="auto"/>
          <w:sz w:val="32"/>
          <w:szCs w:val="32"/>
          <w:highlight w:val="none"/>
          <w:u w:val="none"/>
        </w:rPr>
        <w:t>条</w:t>
      </w:r>
      <w:r>
        <w:rPr>
          <w:rFonts w:hint="eastAsia" w:ascii="宋体" w:hAnsi="宋体" w:eastAsia="黑体" w:cs="黑体"/>
          <w:i w:val="0"/>
          <w:iCs w:val="0"/>
          <w:color w:val="auto"/>
          <w:sz w:val="32"/>
          <w:szCs w:val="32"/>
          <w:highlight w:val="none"/>
          <w:u w:val="none"/>
          <w:lang w:val="en-US" w:eastAsia="zh-CN"/>
        </w:rPr>
        <w:t xml:space="preserve">  </w:t>
      </w:r>
      <w:r>
        <w:rPr>
          <w:rFonts w:hint="eastAsia" w:ascii="宋体" w:hAnsi="宋体" w:eastAsia="仿宋_GB2312" w:cs="仿宋_GB2312"/>
          <w:color w:val="auto"/>
          <w:sz w:val="32"/>
          <w:szCs w:val="32"/>
          <w:highlight w:val="none"/>
        </w:rPr>
        <w:t>城市轨道交通</w:t>
      </w:r>
      <w:r>
        <w:rPr>
          <w:rFonts w:hint="eastAsia" w:ascii="宋体" w:hAnsi="宋体" w:eastAsia="仿宋_GB2312" w:cs="仿宋_GB2312"/>
          <w:i w:val="0"/>
          <w:iCs w:val="0"/>
          <w:color w:val="auto"/>
          <w:sz w:val="32"/>
          <w:szCs w:val="32"/>
          <w:highlight w:val="none"/>
          <w:u w:val="none"/>
        </w:rPr>
        <w:t>综合开发用地由市人民政府核准规划条件后，</w:t>
      </w:r>
      <w:r>
        <w:rPr>
          <w:rFonts w:hint="eastAsia" w:ascii="宋体" w:hAnsi="宋体" w:eastAsia="仿宋_GB2312" w:cs="仿宋_GB2312"/>
          <w:i w:val="0"/>
          <w:iCs w:val="0"/>
          <w:color w:val="auto"/>
          <w:sz w:val="32"/>
          <w:szCs w:val="32"/>
          <w:highlight w:val="none"/>
          <w:u w:val="none"/>
          <w:lang w:eastAsia="zh-CN"/>
        </w:rPr>
        <w:t>依法采取划拨、出让等方式为城市轨道交通经营单位供应建设用地使用权。</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highlight w:val="none"/>
          <w:u w:val="none"/>
        </w:rPr>
      </w:pPr>
      <w:r>
        <w:rPr>
          <w:rFonts w:hint="eastAsia" w:ascii="宋体" w:hAnsi="宋体" w:eastAsia="仿宋_GB2312" w:cs="仿宋_GB2312"/>
          <w:i w:val="0"/>
          <w:iCs w:val="0"/>
          <w:color w:val="auto"/>
          <w:sz w:val="32"/>
          <w:szCs w:val="32"/>
          <w:highlight w:val="none"/>
          <w:u w:val="none"/>
        </w:rPr>
        <w:t>城市轨道交通经营单位结合城市轨道交通设施一并开发使用的其他地表、地上、地下空间，符合划拨或者协议出让条件的，自然资源部门应当与城市轨道交通设施用地一并规划，并依法办理相应土地划拨或者出让手续。</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b w:val="0"/>
          <w:bCs w:val="0"/>
          <w:color w:val="auto"/>
          <w:sz w:val="32"/>
          <w:szCs w:val="32"/>
          <w:lang w:val="en-US" w:eastAsia="zh-CN"/>
        </w:rPr>
        <w:t>城市轨道交通经营单位在</w:t>
      </w:r>
      <w:r>
        <w:rPr>
          <w:rFonts w:hint="eastAsia" w:ascii="宋体" w:hAnsi="宋体" w:eastAsia="仿宋_GB2312" w:cs="仿宋_GB2312"/>
          <w:color w:val="auto"/>
          <w:sz w:val="32"/>
          <w:szCs w:val="32"/>
        </w:rPr>
        <w:t>城市轨道交通</w:t>
      </w:r>
      <w:r>
        <w:rPr>
          <w:rFonts w:hint="eastAsia" w:ascii="宋体" w:hAnsi="宋体" w:eastAsia="仿宋_GB2312" w:cs="仿宋_GB2312"/>
          <w:i w:val="0"/>
          <w:iCs w:val="0"/>
          <w:color w:val="auto"/>
          <w:sz w:val="32"/>
          <w:szCs w:val="32"/>
          <w:u w:val="none"/>
        </w:rPr>
        <w:t>综合开发</w:t>
      </w:r>
      <w:r>
        <w:rPr>
          <w:rFonts w:hint="eastAsia" w:ascii="宋体" w:hAnsi="宋体" w:eastAsia="仿宋_GB2312" w:cs="仿宋_GB2312"/>
          <w:i w:val="0"/>
          <w:iCs w:val="0"/>
          <w:color w:val="auto"/>
          <w:sz w:val="32"/>
          <w:szCs w:val="32"/>
          <w:u w:val="none"/>
          <w:lang w:eastAsia="zh-CN"/>
        </w:rPr>
        <w:t>获取的</w:t>
      </w:r>
      <w:r>
        <w:rPr>
          <w:rFonts w:hint="eastAsia" w:ascii="宋体" w:hAnsi="宋体" w:eastAsia="仿宋_GB2312" w:cs="仿宋_GB2312"/>
          <w:i w:val="0"/>
          <w:iCs w:val="0"/>
          <w:color w:val="auto"/>
          <w:sz w:val="32"/>
          <w:szCs w:val="32"/>
          <w:u w:val="none"/>
        </w:rPr>
        <w:t>收益</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i w:val="0"/>
          <w:iCs w:val="0"/>
          <w:color w:val="auto"/>
          <w:sz w:val="32"/>
          <w:szCs w:val="32"/>
          <w:u w:val="none"/>
        </w:rPr>
        <w:t>应当用于城市轨道交通发展，并</w:t>
      </w:r>
      <w:r>
        <w:rPr>
          <w:rFonts w:hint="eastAsia" w:ascii="宋体" w:hAnsi="宋体" w:eastAsia="仿宋_GB2312" w:cs="仿宋_GB2312"/>
          <w:i w:val="0"/>
          <w:iCs w:val="0"/>
          <w:color w:val="auto"/>
          <w:sz w:val="32"/>
          <w:szCs w:val="32"/>
          <w:u w:val="none"/>
          <w:lang w:eastAsia="zh-CN"/>
        </w:rPr>
        <w:t>依法</w:t>
      </w:r>
      <w:r>
        <w:rPr>
          <w:rFonts w:hint="eastAsia" w:ascii="宋体" w:hAnsi="宋体" w:eastAsia="仿宋_GB2312" w:cs="仿宋_GB2312"/>
          <w:i w:val="0"/>
          <w:iCs w:val="0"/>
          <w:color w:val="auto"/>
          <w:sz w:val="32"/>
          <w:szCs w:val="32"/>
          <w:u w:val="none"/>
        </w:rPr>
        <w:t>接受市财政、</w:t>
      </w:r>
      <w:r>
        <w:rPr>
          <w:rFonts w:hint="eastAsia" w:ascii="宋体" w:hAnsi="宋体" w:eastAsia="仿宋_GB2312" w:cs="仿宋_GB2312"/>
          <w:i w:val="0"/>
          <w:iCs w:val="0"/>
          <w:color w:val="auto"/>
          <w:sz w:val="32"/>
          <w:szCs w:val="32"/>
          <w:u w:val="none"/>
          <w:lang w:eastAsia="zh-CN"/>
        </w:rPr>
        <w:t>国有资产</w:t>
      </w:r>
      <w:r>
        <w:rPr>
          <w:rFonts w:hint="eastAsia" w:ascii="宋体" w:hAnsi="宋体" w:eastAsia="仿宋_GB2312" w:cs="仿宋_GB2312"/>
          <w:i w:val="0"/>
          <w:iCs w:val="0"/>
          <w:color w:val="auto"/>
          <w:sz w:val="32"/>
          <w:szCs w:val="32"/>
          <w:u w:val="none"/>
        </w:rPr>
        <w:t>、审计等部门的监督。</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b w:val="0"/>
          <w:bCs w:val="0"/>
          <w:color w:val="auto"/>
          <w:kern w:val="2"/>
          <w:sz w:val="32"/>
          <w:szCs w:val="32"/>
          <w:lang w:val="en-US" w:eastAsia="zh-CN" w:bidi="ar-SA"/>
        </w:rPr>
      </w:pPr>
      <w:r>
        <w:rPr>
          <w:rFonts w:hint="eastAsia" w:ascii="宋体" w:hAnsi="宋体" w:eastAsia="黑体" w:cs="黑体"/>
          <w:color w:val="auto"/>
          <w:sz w:val="32"/>
          <w:szCs w:val="32"/>
        </w:rPr>
        <w:t>第</w:t>
      </w:r>
      <w:r>
        <w:rPr>
          <w:rFonts w:hint="eastAsia" w:ascii="宋体" w:hAnsi="宋体" w:eastAsia="黑体" w:cs="黑体"/>
          <w:color w:val="auto"/>
          <w:sz w:val="32"/>
          <w:szCs w:val="32"/>
          <w:lang w:eastAsia="zh-CN"/>
        </w:rPr>
        <w:t>十二</w:t>
      </w:r>
      <w:r>
        <w:rPr>
          <w:rFonts w:hint="eastAsia" w:ascii="宋体" w:hAnsi="宋体" w:eastAsia="黑体" w:cs="黑体"/>
          <w:color w:val="auto"/>
          <w:sz w:val="32"/>
          <w:szCs w:val="32"/>
        </w:rPr>
        <w:t>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rPr>
        <w:t>城市轨道交通场站及周边土地综合开发总体策略研究由市轨道交通部门负责编制；城市轨道交通场站及周边土地综合开发规划方案由</w:t>
      </w:r>
      <w:r>
        <w:rPr>
          <w:rFonts w:hint="eastAsia" w:ascii="宋体" w:hAnsi="宋体" w:eastAsia="仿宋_GB2312" w:cs="仿宋_GB2312"/>
          <w:b w:val="0"/>
          <w:bCs w:val="0"/>
          <w:color w:val="auto"/>
          <w:kern w:val="2"/>
          <w:sz w:val="32"/>
          <w:szCs w:val="32"/>
          <w:lang w:val="en-US" w:eastAsia="zh-CN" w:bidi="ar-SA"/>
        </w:rPr>
        <w:t>市自然资源部门负责编制；城市轨道交通车辆基地、控制中心等设施的综合体概念方案由城市轨道交通经营单位负责编制，其余站点综合体概念方案由各区人民政府组织相关单位负责编制。</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城市轨道交通场站及周边土地综合开发应当与城市轨道交通</w:t>
      </w:r>
      <w:r>
        <w:rPr>
          <w:rFonts w:hint="eastAsia" w:ascii="宋体" w:hAnsi="宋体" w:eastAsia="仿宋_GB2312" w:cs="仿宋_GB2312"/>
          <w:color w:val="auto"/>
          <w:sz w:val="32"/>
          <w:szCs w:val="32"/>
          <w:lang w:eastAsia="zh-CN"/>
        </w:rPr>
        <w:t>建设</w:t>
      </w:r>
      <w:r>
        <w:rPr>
          <w:rFonts w:hint="eastAsia" w:ascii="宋体" w:hAnsi="宋体" w:eastAsia="仿宋_GB2312" w:cs="仿宋_GB2312"/>
          <w:color w:val="auto"/>
          <w:sz w:val="32"/>
          <w:szCs w:val="32"/>
        </w:rPr>
        <w:t>工程同步规划、同步设计</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结构不可分割、工程必须统一实施的项目应当与城市轨道交通</w:t>
      </w:r>
      <w:r>
        <w:rPr>
          <w:rFonts w:hint="eastAsia" w:ascii="宋体" w:hAnsi="宋体" w:eastAsia="仿宋_GB2312" w:cs="仿宋_GB2312"/>
          <w:color w:val="auto"/>
          <w:sz w:val="32"/>
          <w:szCs w:val="32"/>
          <w:lang w:eastAsia="zh-CN"/>
        </w:rPr>
        <w:t>建设</w:t>
      </w:r>
      <w:r>
        <w:rPr>
          <w:rFonts w:hint="eastAsia" w:ascii="宋体" w:hAnsi="宋体" w:eastAsia="仿宋_GB2312" w:cs="仿宋_GB2312"/>
          <w:color w:val="auto"/>
          <w:sz w:val="32"/>
          <w:szCs w:val="32"/>
        </w:rPr>
        <w:t>工程同步建设。</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十三</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s="仿宋_GB2312"/>
          <w:color w:val="auto"/>
          <w:sz w:val="32"/>
          <w:szCs w:val="32"/>
        </w:rPr>
        <w:t>城市轨道交通工程建设期间，城市轨道交通经营单位应当</w:t>
      </w:r>
      <w:r>
        <w:rPr>
          <w:rFonts w:hint="eastAsia" w:ascii="宋体" w:hAnsi="宋体" w:eastAsia="仿宋_GB2312" w:cs="仿宋_GB2312"/>
          <w:color w:val="auto"/>
          <w:sz w:val="32"/>
          <w:szCs w:val="32"/>
          <w:lang w:eastAsia="zh-CN"/>
        </w:rPr>
        <w:t>及时</w:t>
      </w:r>
      <w:r>
        <w:rPr>
          <w:rFonts w:hint="eastAsia" w:ascii="宋体" w:hAnsi="宋体" w:eastAsia="仿宋_GB2312" w:cs="仿宋_GB2312"/>
          <w:color w:val="auto"/>
          <w:sz w:val="32"/>
          <w:szCs w:val="32"/>
        </w:rPr>
        <w:t>对城市轨道交通沿线已有建（构）筑物、道路和供电、供水、排水、输油、输气、通信等设施进行调查、记录和动态监测，并采取相应安全保护措施，减少对上述设施的影响。需要查阅、</w:t>
      </w:r>
      <w:r>
        <w:rPr>
          <w:rFonts w:hint="eastAsia" w:ascii="宋体" w:hAnsi="宋体" w:eastAsia="仿宋_GB2312" w:cs="仿宋_GB2312"/>
          <w:b w:val="0"/>
          <w:bCs w:val="0"/>
          <w:color w:val="auto"/>
          <w:kern w:val="2"/>
          <w:sz w:val="32"/>
          <w:szCs w:val="32"/>
          <w:lang w:val="en-US" w:eastAsia="zh-CN" w:bidi="ar-SA"/>
        </w:rPr>
        <w:t>调取、</w:t>
      </w:r>
      <w:r>
        <w:rPr>
          <w:rFonts w:hint="eastAsia" w:ascii="宋体" w:hAnsi="宋体" w:eastAsia="仿宋_GB2312" w:cs="仿宋_GB2312"/>
          <w:color w:val="auto"/>
          <w:sz w:val="32"/>
          <w:szCs w:val="32"/>
        </w:rPr>
        <w:t>复制相关档案资料的，有关部门</w:t>
      </w:r>
      <w:r>
        <w:rPr>
          <w:rFonts w:hint="eastAsia" w:ascii="宋体" w:hAnsi="宋体" w:eastAsia="仿宋_GB2312" w:cs="仿宋_GB2312"/>
          <w:color w:val="auto"/>
          <w:sz w:val="32"/>
          <w:szCs w:val="32"/>
          <w:lang w:eastAsia="zh-CN"/>
        </w:rPr>
        <w:t>和</w:t>
      </w:r>
      <w:r>
        <w:rPr>
          <w:rFonts w:hint="eastAsia" w:ascii="宋体" w:hAnsi="宋体" w:eastAsia="仿宋_GB2312" w:cs="仿宋_GB2312"/>
          <w:color w:val="auto"/>
          <w:sz w:val="32"/>
          <w:szCs w:val="32"/>
        </w:rPr>
        <w:t>单位应当按</w:t>
      </w:r>
      <w:r>
        <w:rPr>
          <w:rFonts w:hint="eastAsia" w:ascii="宋体" w:hAnsi="宋体" w:eastAsia="仿宋_GB2312" w:cs="仿宋_GB2312"/>
          <w:color w:val="auto"/>
          <w:sz w:val="32"/>
          <w:szCs w:val="32"/>
          <w:lang w:eastAsia="zh-CN"/>
        </w:rPr>
        <w:t>照</w:t>
      </w:r>
      <w:r>
        <w:rPr>
          <w:rFonts w:hint="eastAsia" w:ascii="宋体" w:hAnsi="宋体" w:eastAsia="仿宋_GB2312" w:cs="仿宋_GB2312"/>
          <w:color w:val="auto"/>
          <w:sz w:val="32"/>
          <w:szCs w:val="32"/>
        </w:rPr>
        <w:t>有关规定提供便利。</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城市轨道交通经营单位在已有建（构）筑物和供电、供水、排水、输油、输气、通信等设施资料不全或者缺失的地段勘察、施工</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，有关部门和单位应当</w:t>
      </w:r>
      <w:r>
        <w:rPr>
          <w:rFonts w:hint="eastAsia" w:ascii="宋体" w:hAnsi="宋体" w:eastAsia="仿宋_GB2312" w:cs="仿宋_GB2312"/>
          <w:color w:val="auto"/>
          <w:sz w:val="32"/>
          <w:szCs w:val="32"/>
          <w:lang w:eastAsia="zh-CN"/>
        </w:rPr>
        <w:t>予以</w:t>
      </w:r>
      <w:r>
        <w:rPr>
          <w:rFonts w:hint="eastAsia" w:ascii="宋体" w:hAnsi="宋体" w:eastAsia="仿宋_GB2312" w:cs="仿宋_GB2312"/>
          <w:color w:val="auto"/>
          <w:sz w:val="32"/>
          <w:szCs w:val="32"/>
        </w:rPr>
        <w:t>配合并派员现场指导，避免造成已有建（构）筑物和设施的损坏。</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第三章</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lang w:eastAsia="zh-CN"/>
        </w:rPr>
        <w:t>安全</w:t>
      </w:r>
      <w:r>
        <w:rPr>
          <w:rFonts w:hint="eastAsia" w:ascii="宋体" w:hAnsi="宋体" w:eastAsia="黑体" w:cs="黑体"/>
          <w:color w:val="auto"/>
          <w:sz w:val="32"/>
          <w:szCs w:val="32"/>
        </w:rPr>
        <w:t>保护区管理</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方正小标宋简体"/>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十四</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城市轨道</w:t>
      </w:r>
      <w:r>
        <w:rPr>
          <w:rFonts w:hint="eastAsia" w:ascii="宋体" w:hAnsi="宋体" w:eastAsia="仿宋_GB2312" w:cs="仿宋_GB2312"/>
          <w:color w:val="auto"/>
          <w:sz w:val="32"/>
          <w:szCs w:val="32"/>
        </w:rPr>
        <w:t>交通</w:t>
      </w:r>
      <w:r>
        <w:rPr>
          <w:rFonts w:hint="eastAsia" w:ascii="宋体" w:hAnsi="宋体" w:eastAsia="仿宋_GB2312" w:cs="仿宋_GB2312"/>
          <w:color w:val="auto"/>
          <w:sz w:val="32"/>
          <w:szCs w:val="32"/>
          <w:lang w:eastAsia="zh-CN"/>
        </w:rPr>
        <w:t>建设工程</w:t>
      </w:r>
      <w:r>
        <w:rPr>
          <w:rFonts w:hint="eastAsia" w:ascii="宋体" w:hAnsi="宋体" w:eastAsia="仿宋_GB2312" w:cs="仿宋_GB2312"/>
          <w:color w:val="auto"/>
          <w:sz w:val="32"/>
          <w:szCs w:val="32"/>
        </w:rPr>
        <w:t>初步设计批复后，应当</w:t>
      </w:r>
      <w:r>
        <w:rPr>
          <w:rFonts w:hint="eastAsia" w:ascii="宋体" w:hAnsi="宋体" w:eastAsia="仿宋_GB2312" w:cs="仿宋_GB2312"/>
          <w:color w:val="auto"/>
          <w:sz w:val="32"/>
          <w:szCs w:val="32"/>
          <w:lang w:eastAsia="zh-CN"/>
        </w:rPr>
        <w:t>在</w:t>
      </w:r>
      <w:r>
        <w:rPr>
          <w:rFonts w:hint="eastAsia" w:ascii="宋体" w:hAnsi="宋体" w:eastAsia="仿宋_GB2312" w:cs="仿宋_GB2312"/>
          <w:color w:val="auto"/>
          <w:sz w:val="32"/>
          <w:szCs w:val="32"/>
        </w:rPr>
        <w:t>城市轨道交通沿线设立城市轨道交通安全保护区，安全保护区范围包括：</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（一）地下车站与隧道结构外边线外侧五十米内；</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（二）车辆基地、地面和高架车站以及线路轨道的结构外边线外侧三十米内；</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（三）出入口、通风亭、控制中心、变电站、集中供冷站等建（构）筑物结构外边线外侧十米内；</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（四）过江隧道</w:t>
      </w:r>
      <w:r>
        <w:rPr>
          <w:rFonts w:hint="eastAsia" w:ascii="宋体" w:hAnsi="宋体" w:eastAsia="仿宋_GB2312" w:cs="仿宋_GB2312"/>
          <w:color w:val="auto"/>
          <w:sz w:val="32"/>
          <w:szCs w:val="32"/>
          <w:lang w:eastAsia="zh-CN"/>
        </w:rPr>
        <w:t>、跨江桥梁</w:t>
      </w:r>
      <w:r>
        <w:rPr>
          <w:rFonts w:hint="eastAsia" w:ascii="宋体" w:hAnsi="宋体" w:eastAsia="仿宋_GB2312" w:cs="仿宋_GB2312"/>
          <w:i w:val="0"/>
          <w:iCs w:val="0"/>
          <w:color w:val="auto"/>
          <w:sz w:val="32"/>
          <w:szCs w:val="32"/>
          <w:u w:val="none"/>
          <w:lang w:eastAsia="zh-CN"/>
        </w:rPr>
        <w:t>外边线外</w:t>
      </w:r>
      <w:r>
        <w:rPr>
          <w:rFonts w:hint="eastAsia" w:ascii="宋体" w:hAnsi="宋体" w:eastAsia="仿宋_GB2312" w:cs="仿宋_GB2312"/>
          <w:color w:val="auto"/>
          <w:sz w:val="32"/>
          <w:szCs w:val="32"/>
        </w:rPr>
        <w:t>侧一百米内。</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城市轨道交通经营单位</w:t>
      </w:r>
      <w:r>
        <w:rPr>
          <w:rFonts w:hint="eastAsia" w:ascii="宋体" w:hAnsi="宋体" w:eastAsia="仿宋_GB2312" w:cs="仿宋_GB2312"/>
          <w:color w:val="auto"/>
          <w:sz w:val="32"/>
          <w:szCs w:val="32"/>
          <w:lang w:eastAsia="zh-CN"/>
        </w:rPr>
        <w:t>应当将</w:t>
      </w:r>
      <w:r>
        <w:rPr>
          <w:rFonts w:hint="eastAsia" w:ascii="宋体" w:hAnsi="宋体" w:eastAsia="仿宋_GB2312" w:cs="仿宋_GB2312"/>
          <w:color w:val="auto"/>
          <w:sz w:val="32"/>
          <w:szCs w:val="32"/>
          <w:lang w:val="en-US" w:eastAsia="zh-CN"/>
        </w:rPr>
        <w:t>城市轨道交通</w:t>
      </w:r>
      <w:r>
        <w:rPr>
          <w:rFonts w:hint="eastAsia" w:ascii="宋体" w:hAnsi="宋体" w:eastAsia="仿宋_GB2312" w:cs="仿宋_GB2312"/>
          <w:color w:val="auto"/>
          <w:sz w:val="32"/>
          <w:szCs w:val="32"/>
        </w:rPr>
        <w:t>安全保护区</w:t>
      </w:r>
      <w:r>
        <w:rPr>
          <w:rFonts w:hint="eastAsia" w:ascii="宋体" w:hAnsi="宋体" w:eastAsia="仿宋_GB2312" w:cs="仿宋_GB2312"/>
          <w:color w:val="auto"/>
          <w:sz w:val="32"/>
          <w:szCs w:val="32"/>
          <w:lang w:eastAsia="zh-CN"/>
        </w:rPr>
        <w:t>划定依据和相关方案，在本市主要媒体和市人民政府网站向社会公众公告。</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城市轨道交通经营单位应当在具备条件的</w:t>
      </w:r>
      <w:r>
        <w:rPr>
          <w:rFonts w:hint="eastAsia" w:ascii="宋体" w:hAnsi="宋体" w:eastAsia="仿宋_GB2312" w:cs="仿宋_GB2312"/>
          <w:color w:val="auto"/>
          <w:sz w:val="32"/>
          <w:szCs w:val="32"/>
          <w:lang w:eastAsia="zh-CN"/>
        </w:rPr>
        <w:t>城市轨道交通</w:t>
      </w:r>
      <w:r>
        <w:rPr>
          <w:rFonts w:hint="eastAsia" w:ascii="宋体" w:hAnsi="宋体" w:eastAsia="仿宋_GB2312" w:cs="仿宋_GB2312"/>
          <w:color w:val="auto"/>
          <w:sz w:val="32"/>
          <w:szCs w:val="32"/>
        </w:rPr>
        <w:t>安全保护区内</w:t>
      </w:r>
      <w:r>
        <w:rPr>
          <w:rFonts w:hint="eastAsia" w:ascii="宋体" w:hAnsi="宋体" w:eastAsia="仿宋_GB2312" w:cs="仿宋_GB2312"/>
          <w:color w:val="auto"/>
          <w:sz w:val="32"/>
          <w:szCs w:val="32"/>
          <w:lang w:eastAsia="zh-CN"/>
        </w:rPr>
        <w:t>依法</w:t>
      </w:r>
      <w:r>
        <w:rPr>
          <w:rFonts w:hint="eastAsia" w:ascii="宋体" w:hAnsi="宋体" w:eastAsia="仿宋_GB2312" w:cs="仿宋_GB2312"/>
          <w:color w:val="auto"/>
          <w:sz w:val="32"/>
          <w:szCs w:val="32"/>
        </w:rPr>
        <w:t>设置安全警示标志</w:t>
      </w:r>
      <w:r>
        <w:rPr>
          <w:rFonts w:hint="eastAsia" w:ascii="宋体" w:hAnsi="宋体" w:eastAsia="仿宋_GB2312" w:cs="仿宋_GB2312"/>
          <w:color w:val="auto"/>
          <w:sz w:val="32"/>
          <w:szCs w:val="32"/>
          <w:lang w:eastAsia="zh-CN"/>
        </w:rPr>
        <w:t>，城市轨道交通</w:t>
      </w:r>
      <w:r>
        <w:rPr>
          <w:rFonts w:hint="eastAsia" w:ascii="宋体" w:hAnsi="宋体" w:eastAsia="仿宋_GB2312" w:cs="仿宋_GB2312"/>
          <w:color w:val="auto"/>
          <w:sz w:val="32"/>
          <w:szCs w:val="32"/>
        </w:rPr>
        <w:t>沿线有关单位和个人应当予以配合。任何单位和个人不得毁坏、遮挡</w:t>
      </w:r>
      <w:r>
        <w:rPr>
          <w:rFonts w:hint="eastAsia" w:ascii="宋体" w:hAnsi="宋体" w:eastAsia="仿宋_GB2312" w:cs="仿宋_GB2312"/>
          <w:color w:val="auto"/>
          <w:sz w:val="32"/>
          <w:szCs w:val="32"/>
          <w:lang w:eastAsia="zh-CN"/>
        </w:rPr>
        <w:t>、涂改、污损</w:t>
      </w:r>
      <w:r>
        <w:rPr>
          <w:rFonts w:hint="eastAsia" w:ascii="宋体" w:hAnsi="宋体" w:eastAsia="仿宋_GB2312" w:cs="仿宋_GB2312"/>
          <w:i w:val="0"/>
          <w:iCs w:val="0"/>
          <w:color w:val="auto"/>
          <w:sz w:val="32"/>
          <w:szCs w:val="32"/>
          <w:u w:val="none"/>
        </w:rPr>
        <w:t>或者</w:t>
      </w:r>
      <w:r>
        <w:rPr>
          <w:rFonts w:hint="eastAsia" w:ascii="宋体" w:hAnsi="宋体" w:eastAsia="仿宋_GB2312" w:cs="仿宋_GB2312"/>
          <w:color w:val="auto"/>
          <w:sz w:val="32"/>
          <w:szCs w:val="32"/>
        </w:rPr>
        <w:t>擅自移动安全警示标志。</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b w:val="0"/>
          <w:bCs w:val="0"/>
          <w:color w:val="auto"/>
          <w:lang w:eastAsia="zh-CN"/>
        </w:rPr>
      </w:pPr>
      <w:r>
        <w:rPr>
          <w:rFonts w:hint="eastAsia" w:ascii="宋体" w:hAnsi="宋体" w:eastAsia="仿宋_GB2312" w:cs="仿宋_GB2312"/>
          <w:b w:val="0"/>
          <w:bCs w:val="0"/>
          <w:color w:val="auto"/>
          <w:sz w:val="32"/>
          <w:szCs w:val="32"/>
        </w:rPr>
        <w:t>城市轨道交通经营单位应当建立健全</w:t>
      </w:r>
      <w:r>
        <w:rPr>
          <w:rFonts w:hint="eastAsia" w:ascii="宋体" w:hAnsi="宋体" w:eastAsia="仿宋_GB2312" w:cs="仿宋_GB2312"/>
          <w:b w:val="0"/>
          <w:bCs w:val="0"/>
          <w:color w:val="auto"/>
          <w:sz w:val="32"/>
          <w:szCs w:val="32"/>
          <w:lang w:val="en-US" w:eastAsia="zh-CN"/>
        </w:rPr>
        <w:t>城市轨道交通</w:t>
      </w:r>
      <w:r>
        <w:rPr>
          <w:rFonts w:hint="eastAsia" w:ascii="宋体" w:hAnsi="宋体" w:eastAsia="仿宋_GB2312" w:cs="仿宋_GB2312"/>
          <w:b w:val="0"/>
          <w:bCs w:val="0"/>
          <w:color w:val="auto"/>
          <w:sz w:val="32"/>
          <w:szCs w:val="32"/>
        </w:rPr>
        <w:t>安全保护区巡查制度</w:t>
      </w:r>
      <w:r>
        <w:rPr>
          <w:rFonts w:hint="eastAsia" w:ascii="宋体" w:hAnsi="宋体" w:cs="仿宋_GB2312"/>
          <w:b w:val="0"/>
          <w:bCs w:val="0"/>
          <w:color w:val="auto"/>
          <w:sz w:val="32"/>
          <w:szCs w:val="32"/>
          <w:lang w:eastAsia="zh-CN"/>
        </w:rPr>
        <w:t>并按规定组织巡查</w:t>
      </w:r>
      <w:r>
        <w:rPr>
          <w:rFonts w:hint="eastAsia" w:ascii="宋体" w:hAnsi="宋体" w:eastAsia="仿宋_GB2312" w:cs="仿宋_GB2312"/>
          <w:b w:val="0"/>
          <w:bCs w:val="0"/>
          <w:color w:val="auto"/>
          <w:sz w:val="32"/>
          <w:szCs w:val="32"/>
        </w:rPr>
        <w:t>，有权进入</w:t>
      </w:r>
      <w:r>
        <w:rPr>
          <w:rFonts w:hint="eastAsia" w:ascii="宋体" w:hAnsi="宋体" w:eastAsia="仿宋_GB2312" w:cs="仿宋_GB2312"/>
          <w:b w:val="0"/>
          <w:bCs w:val="0"/>
          <w:color w:val="auto"/>
          <w:sz w:val="32"/>
          <w:szCs w:val="32"/>
          <w:lang w:val="en-US" w:eastAsia="zh-CN"/>
        </w:rPr>
        <w:t>城市轨道交通</w:t>
      </w:r>
      <w:r>
        <w:rPr>
          <w:rFonts w:hint="eastAsia" w:ascii="宋体" w:hAnsi="宋体" w:eastAsia="仿宋_GB2312" w:cs="仿宋_GB2312"/>
          <w:b w:val="0"/>
          <w:bCs w:val="0"/>
          <w:color w:val="auto"/>
          <w:sz w:val="32"/>
          <w:szCs w:val="32"/>
        </w:rPr>
        <w:t>安全保护区的作业现场</w:t>
      </w:r>
      <w:r>
        <w:rPr>
          <w:rFonts w:hint="eastAsia" w:ascii="宋体" w:hAnsi="宋体" w:eastAsia="仿宋_GB2312" w:cs="仿宋_GB2312"/>
          <w:b w:val="0"/>
          <w:bCs w:val="0"/>
          <w:color w:val="auto"/>
          <w:sz w:val="32"/>
          <w:szCs w:val="32"/>
          <w:lang w:eastAsia="zh-CN"/>
        </w:rPr>
        <w:t>查看</w:t>
      </w:r>
      <w:r>
        <w:rPr>
          <w:rFonts w:hint="eastAsia" w:ascii="宋体" w:hAnsi="宋体" w:eastAsia="仿宋_GB2312" w:cs="仿宋_GB2312"/>
          <w:b w:val="0"/>
          <w:bCs w:val="0"/>
          <w:color w:val="auto"/>
          <w:sz w:val="32"/>
          <w:szCs w:val="32"/>
        </w:rPr>
        <w:t>，有关单位和个人应当予以配合并提供便利。</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黑体"/>
          <w:color w:val="auto"/>
          <w:sz w:val="32"/>
          <w:szCs w:val="32"/>
        </w:rPr>
        <w:t>第</w:t>
      </w:r>
      <w:r>
        <w:rPr>
          <w:rFonts w:hint="eastAsia" w:ascii="宋体" w:hAnsi="宋体" w:eastAsia="黑体"/>
          <w:color w:val="auto"/>
          <w:sz w:val="32"/>
          <w:szCs w:val="32"/>
          <w:lang w:eastAsia="zh-CN"/>
        </w:rPr>
        <w:t>十五</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在</w:t>
      </w:r>
      <w:r>
        <w:rPr>
          <w:rFonts w:hint="eastAsia" w:ascii="宋体" w:hAnsi="宋体" w:eastAsia="仿宋_GB2312" w:cs="仿宋_GB2312"/>
          <w:color w:val="auto"/>
          <w:sz w:val="32"/>
          <w:szCs w:val="32"/>
          <w:lang w:eastAsia="zh-CN"/>
        </w:rPr>
        <w:t>城市轨道交通</w:t>
      </w:r>
      <w:r>
        <w:rPr>
          <w:rFonts w:hint="eastAsia" w:ascii="宋体" w:hAnsi="宋体" w:eastAsia="仿宋_GB2312" w:cs="仿宋_GB2312"/>
          <w:color w:val="auto"/>
          <w:sz w:val="32"/>
          <w:szCs w:val="32"/>
        </w:rPr>
        <w:t>安全保护区内进行下列</w:t>
      </w:r>
      <w:r>
        <w:rPr>
          <w:rFonts w:hint="eastAsia" w:ascii="宋体" w:hAnsi="宋体" w:eastAsia="仿宋_GB2312" w:cs="仿宋_GB2312"/>
          <w:color w:val="auto"/>
          <w:sz w:val="32"/>
          <w:szCs w:val="32"/>
          <w:lang w:eastAsia="zh-CN"/>
        </w:rPr>
        <w:t>可能危及城市轨道交通安全活动</w:t>
      </w:r>
      <w:r>
        <w:rPr>
          <w:rFonts w:hint="eastAsia" w:ascii="宋体" w:hAnsi="宋体" w:eastAsia="仿宋_GB2312" w:cs="仿宋_GB2312"/>
          <w:color w:val="auto"/>
          <w:sz w:val="32"/>
          <w:szCs w:val="32"/>
        </w:rPr>
        <w:t>的，</w:t>
      </w:r>
      <w:r>
        <w:rPr>
          <w:rFonts w:hint="eastAsia" w:ascii="宋体" w:hAnsi="宋体" w:eastAsia="仿宋_GB2312" w:cs="仿宋_GB2312"/>
          <w:i w:val="0"/>
          <w:iCs w:val="0"/>
          <w:color w:val="auto"/>
          <w:sz w:val="32"/>
          <w:szCs w:val="32"/>
          <w:u w:val="none"/>
          <w:lang w:eastAsia="zh-CN"/>
        </w:rPr>
        <w:t>作业</w:t>
      </w:r>
      <w:r>
        <w:rPr>
          <w:rFonts w:hint="eastAsia" w:ascii="宋体" w:hAnsi="宋体" w:eastAsia="仿宋_GB2312" w:cs="仿宋_GB2312"/>
          <w:color w:val="auto"/>
          <w:sz w:val="32"/>
          <w:szCs w:val="32"/>
          <w:lang w:eastAsia="zh-CN"/>
        </w:rPr>
        <w:t>单位应当</w:t>
      </w:r>
      <w:r>
        <w:rPr>
          <w:rFonts w:hint="eastAsia" w:ascii="宋体" w:hAnsi="宋体" w:eastAsia="仿宋_GB2312" w:cs="仿宋_GB2312"/>
          <w:color w:val="auto"/>
          <w:sz w:val="32"/>
          <w:szCs w:val="32"/>
        </w:rPr>
        <w:t>制定安全防护方案</w:t>
      </w:r>
      <w:r>
        <w:rPr>
          <w:rFonts w:hint="eastAsia" w:ascii="宋体" w:hAnsi="宋体" w:eastAsia="仿宋_GB2312" w:cs="仿宋_GB2312"/>
          <w:color w:val="auto"/>
          <w:sz w:val="32"/>
          <w:szCs w:val="32"/>
          <w:lang w:eastAsia="zh-CN"/>
        </w:rPr>
        <w:t>、应急措施，</w:t>
      </w:r>
      <w:r>
        <w:rPr>
          <w:rFonts w:hint="eastAsia" w:ascii="宋体" w:hAnsi="宋体" w:eastAsia="仿宋_GB2312" w:cs="仿宋_GB2312"/>
          <w:i w:val="0"/>
          <w:iCs w:val="0"/>
          <w:color w:val="auto"/>
          <w:sz w:val="32"/>
          <w:szCs w:val="32"/>
          <w:u w:val="none"/>
          <w:lang w:eastAsia="zh-CN"/>
        </w:rPr>
        <w:t>并在作业前征得</w:t>
      </w:r>
      <w:r>
        <w:rPr>
          <w:rFonts w:hint="eastAsia" w:ascii="宋体" w:hAnsi="宋体" w:eastAsia="仿宋_GB2312" w:cs="仿宋_GB2312"/>
          <w:color w:val="auto"/>
          <w:sz w:val="32"/>
          <w:szCs w:val="32"/>
          <w:lang w:eastAsia="zh-CN"/>
        </w:rPr>
        <w:t>城市轨道交通经营单位同意</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（一）新建、改建、扩建</w:t>
      </w:r>
      <w:r>
        <w:rPr>
          <w:rFonts w:hint="eastAsia" w:ascii="宋体" w:hAnsi="宋体" w:eastAsia="仿宋_GB2312" w:cs="仿宋_GB2312"/>
          <w:color w:val="auto"/>
          <w:sz w:val="32"/>
          <w:szCs w:val="32"/>
          <w:lang w:eastAsia="zh-CN"/>
        </w:rPr>
        <w:t>或者拆除建（</w:t>
      </w:r>
      <w:r>
        <w:rPr>
          <w:rFonts w:hint="eastAsia" w:ascii="宋体" w:hAnsi="宋体" w:eastAsia="仿宋_GB2312" w:cs="仿宋_GB2312"/>
          <w:i w:val="0"/>
          <w:iCs w:val="0"/>
          <w:color w:val="auto"/>
          <w:sz w:val="32"/>
          <w:szCs w:val="32"/>
          <w:u w:val="none"/>
        </w:rPr>
        <w:t>构）筑物</w:t>
      </w:r>
      <w:r>
        <w:rPr>
          <w:rFonts w:hint="eastAsia" w:ascii="宋体" w:hAnsi="宋体" w:eastAsia="仿宋_GB2312" w:cs="仿宋_GB2312"/>
          <w:b w:val="0"/>
          <w:bCs w:val="0"/>
          <w:i w:val="0"/>
          <w:iCs w:val="0"/>
          <w:color w:val="auto"/>
          <w:sz w:val="32"/>
          <w:szCs w:val="32"/>
          <w:u w:val="none"/>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（二）取土、地面堆载、钻探作业、基坑开挖、爆破、桩基础施工、</w:t>
      </w:r>
      <w:r>
        <w:rPr>
          <w:rFonts w:hint="eastAsia" w:ascii="宋体" w:hAnsi="宋体" w:eastAsia="仿宋_GB2312" w:cs="仿宋_GB2312"/>
          <w:i w:val="0"/>
          <w:iCs w:val="0"/>
          <w:color w:val="auto"/>
          <w:sz w:val="32"/>
          <w:szCs w:val="32"/>
          <w:u w:val="none"/>
          <w:lang w:eastAsia="zh-CN"/>
        </w:rPr>
        <w:t>地下</w:t>
      </w:r>
      <w:r>
        <w:rPr>
          <w:rFonts w:hint="eastAsia" w:ascii="宋体" w:hAnsi="宋体" w:eastAsia="仿宋_GB2312" w:cs="仿宋_GB2312"/>
          <w:i w:val="0"/>
          <w:iCs w:val="0"/>
          <w:color w:val="auto"/>
          <w:sz w:val="32"/>
          <w:szCs w:val="32"/>
          <w:u w:val="none"/>
        </w:rPr>
        <w:t>顶进、灌浆、锚杆作业等施工；</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（三）修建塘堰、开挖河道水渠、疏浚河道、采石挖沙、打井取水；</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（四）敷设、埋设管线或者设置跨线等架空作业；</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（五）大面积增加或者减少</w:t>
      </w:r>
      <w:r>
        <w:rPr>
          <w:rFonts w:hint="eastAsia" w:ascii="宋体" w:hAnsi="宋体" w:eastAsia="仿宋_GB2312" w:cs="仿宋_GB2312"/>
          <w:i w:val="0"/>
          <w:iCs w:val="0"/>
          <w:color w:val="auto"/>
          <w:sz w:val="32"/>
          <w:szCs w:val="32"/>
          <w:u w:val="none"/>
          <w:lang w:val="en-US" w:eastAsia="zh-CN"/>
        </w:rPr>
        <w:t>建（构）筑物</w:t>
      </w:r>
      <w:r>
        <w:rPr>
          <w:rFonts w:hint="eastAsia" w:ascii="宋体" w:hAnsi="宋体" w:eastAsia="仿宋_GB2312" w:cs="仿宋_GB2312"/>
          <w:i w:val="0"/>
          <w:iCs w:val="0"/>
          <w:color w:val="auto"/>
          <w:sz w:val="32"/>
          <w:szCs w:val="32"/>
          <w:u w:val="none"/>
        </w:rPr>
        <w:t>荷载</w:t>
      </w:r>
      <w:r>
        <w:rPr>
          <w:rFonts w:hint="eastAsia" w:ascii="宋体" w:hAnsi="宋体" w:eastAsia="仿宋_GB2312" w:cs="仿宋_GB2312"/>
          <w:i w:val="0"/>
          <w:iCs w:val="0"/>
          <w:color w:val="auto"/>
          <w:sz w:val="32"/>
          <w:szCs w:val="32"/>
          <w:u w:val="none"/>
          <w:lang w:val="en-US" w:eastAsia="zh-CN"/>
        </w:rPr>
        <w:t>的</w:t>
      </w:r>
      <w:r>
        <w:rPr>
          <w:rFonts w:hint="eastAsia" w:ascii="宋体" w:hAnsi="宋体" w:eastAsia="仿宋_GB2312" w:cs="仿宋_GB2312"/>
          <w:i w:val="0"/>
          <w:iCs w:val="0"/>
          <w:color w:val="auto"/>
          <w:sz w:val="32"/>
          <w:szCs w:val="32"/>
          <w:u w:val="none"/>
          <w:lang w:eastAsia="zh-CN"/>
        </w:rPr>
        <w:t>作业</w:t>
      </w:r>
      <w:r>
        <w:rPr>
          <w:rFonts w:hint="eastAsia" w:ascii="宋体" w:hAnsi="宋体" w:eastAsia="仿宋_GB2312" w:cs="仿宋_GB2312"/>
          <w:i w:val="0"/>
          <w:iCs w:val="0"/>
          <w:color w:val="auto"/>
          <w:sz w:val="32"/>
          <w:szCs w:val="32"/>
          <w:u w:val="none"/>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（六）电焊、气焊和使用明火等具有火灾危险作业；</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（七）其他可能影响城市轨道交通安全的作业。</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lang w:eastAsia="zh-CN"/>
        </w:rPr>
      </w:pPr>
      <w:r>
        <w:rPr>
          <w:rFonts w:hint="eastAsia" w:ascii="宋体" w:hAnsi="宋体" w:eastAsia="黑体" w:cs="黑体"/>
          <w:color w:val="auto"/>
          <w:sz w:val="32"/>
          <w:szCs w:val="32"/>
        </w:rPr>
        <w:t>第</w:t>
      </w:r>
      <w:r>
        <w:rPr>
          <w:rFonts w:hint="eastAsia" w:ascii="宋体" w:hAnsi="宋体" w:eastAsia="黑体" w:cs="黑体"/>
          <w:color w:val="auto"/>
          <w:sz w:val="32"/>
          <w:szCs w:val="32"/>
          <w:lang w:eastAsia="zh-CN"/>
        </w:rPr>
        <w:t>十六</w:t>
      </w:r>
      <w:r>
        <w:rPr>
          <w:rFonts w:hint="eastAsia" w:ascii="宋体" w:hAnsi="宋体" w:eastAsia="黑体" w:cs="黑体"/>
          <w:color w:val="auto"/>
          <w:sz w:val="32"/>
          <w:szCs w:val="32"/>
        </w:rPr>
        <w:t>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i w:val="0"/>
          <w:iCs w:val="0"/>
          <w:color w:val="auto"/>
          <w:sz w:val="32"/>
          <w:szCs w:val="32"/>
          <w:u w:val="none"/>
          <w:lang w:eastAsia="zh-CN"/>
        </w:rPr>
        <w:t>作业单位在</w:t>
      </w:r>
      <w:r>
        <w:rPr>
          <w:rFonts w:hint="eastAsia" w:ascii="宋体" w:hAnsi="宋体" w:eastAsia="仿宋_GB2312" w:cs="仿宋_GB2312"/>
          <w:color w:val="auto"/>
          <w:sz w:val="32"/>
          <w:szCs w:val="32"/>
          <w:lang w:val="en-US" w:eastAsia="zh-CN"/>
        </w:rPr>
        <w:t>城市轨道交通</w:t>
      </w:r>
      <w:r>
        <w:rPr>
          <w:rFonts w:hint="eastAsia" w:ascii="宋体" w:hAnsi="宋体" w:eastAsia="仿宋_GB2312" w:cs="仿宋_GB2312"/>
          <w:i w:val="0"/>
          <w:iCs w:val="0"/>
          <w:color w:val="auto"/>
          <w:sz w:val="32"/>
          <w:szCs w:val="32"/>
          <w:u w:val="none"/>
          <w:lang w:eastAsia="zh-CN"/>
        </w:rPr>
        <w:t>安全保护区范围内施工时，出现可能危及城市轨道交通安全情形的，应当立即停止作业，并按照安全防护方案采取措施，同时报告有关部门和城市轨道交通经营单位。</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i w:val="0"/>
          <w:iCs w:val="0"/>
          <w:color w:val="auto"/>
          <w:sz w:val="32"/>
          <w:szCs w:val="32"/>
          <w:u w:val="none"/>
          <w:lang w:eastAsia="zh-CN"/>
        </w:rPr>
        <w:t>安全隐患或者危险消除后需要恢复施工的，作业单位应当委托有资质的单位对工程进</w:t>
      </w:r>
      <w:r>
        <w:rPr>
          <w:rFonts w:hint="eastAsia" w:ascii="宋体" w:hAnsi="宋体" w:eastAsia="仿宋_GB2312" w:cs="仿宋_GB2312"/>
          <w:color w:val="auto"/>
          <w:sz w:val="32"/>
          <w:szCs w:val="32"/>
        </w:rPr>
        <w:t>行安全评估，</w:t>
      </w:r>
      <w:r>
        <w:rPr>
          <w:rFonts w:hint="eastAsia" w:ascii="宋体" w:hAnsi="宋体" w:eastAsia="仿宋_GB2312" w:cs="仿宋_GB2312"/>
          <w:color w:val="auto"/>
          <w:sz w:val="32"/>
          <w:szCs w:val="32"/>
          <w:lang w:eastAsia="zh-CN"/>
        </w:rPr>
        <w:t>并将安全评估结果报城市轨道交通经营单位，</w:t>
      </w:r>
      <w:r>
        <w:rPr>
          <w:rFonts w:hint="eastAsia" w:ascii="宋体" w:hAnsi="宋体" w:eastAsia="仿宋_GB2312" w:cs="仿宋_GB2312"/>
          <w:color w:val="auto"/>
          <w:sz w:val="32"/>
          <w:szCs w:val="32"/>
        </w:rPr>
        <w:t>确定作业活动不会影响轨道交通安全的，方可继续</w:t>
      </w:r>
      <w:r>
        <w:rPr>
          <w:rFonts w:hint="eastAsia" w:ascii="宋体" w:hAnsi="宋体" w:eastAsia="仿宋_GB2312" w:cs="仿宋_GB2312"/>
          <w:i w:val="0"/>
          <w:iCs w:val="0"/>
          <w:color w:val="auto"/>
          <w:sz w:val="32"/>
          <w:szCs w:val="32"/>
          <w:u w:val="none"/>
          <w:lang w:eastAsia="zh-CN"/>
        </w:rPr>
        <w:t>作业</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城市轨道交通经营单位发现</w:t>
      </w:r>
      <w:r>
        <w:rPr>
          <w:rFonts w:hint="eastAsia" w:ascii="宋体" w:hAnsi="宋体" w:eastAsia="仿宋_GB2312" w:cs="仿宋_GB2312"/>
          <w:color w:val="auto"/>
          <w:sz w:val="32"/>
          <w:szCs w:val="32"/>
          <w:lang w:eastAsia="zh-CN"/>
        </w:rPr>
        <w:t>作业</w:t>
      </w:r>
      <w:r>
        <w:rPr>
          <w:rFonts w:hint="eastAsia" w:ascii="宋体" w:hAnsi="宋体" w:eastAsia="仿宋_GB2312" w:cs="仿宋_GB2312"/>
          <w:color w:val="auto"/>
          <w:sz w:val="32"/>
          <w:szCs w:val="32"/>
        </w:rPr>
        <w:t>危及或者可能危及城市轨道交通运营安全的，</w:t>
      </w:r>
      <w:r>
        <w:rPr>
          <w:rFonts w:hint="eastAsia" w:ascii="宋体" w:hAnsi="宋体" w:eastAsia="仿宋_GB2312" w:cs="仿宋_GB2312"/>
          <w:color w:val="auto"/>
          <w:sz w:val="32"/>
          <w:szCs w:val="32"/>
          <w:lang w:eastAsia="zh-CN"/>
        </w:rPr>
        <w:t>可以</w:t>
      </w:r>
      <w:r>
        <w:rPr>
          <w:rFonts w:hint="eastAsia" w:ascii="宋体" w:hAnsi="宋体" w:eastAsia="仿宋_GB2312" w:cs="仿宋_GB2312"/>
          <w:color w:val="auto"/>
          <w:sz w:val="32"/>
          <w:szCs w:val="32"/>
        </w:rPr>
        <w:t>要求</w:t>
      </w:r>
      <w:r>
        <w:rPr>
          <w:rFonts w:hint="eastAsia" w:ascii="宋体" w:hAnsi="宋体" w:eastAsia="仿宋_GB2312" w:cs="仿宋_GB2312"/>
          <w:color w:val="auto"/>
          <w:sz w:val="32"/>
          <w:szCs w:val="32"/>
          <w:lang w:eastAsia="zh-CN"/>
        </w:rPr>
        <w:t>作业</w:t>
      </w:r>
      <w:r>
        <w:rPr>
          <w:rFonts w:hint="eastAsia" w:ascii="宋体" w:hAnsi="宋体" w:eastAsia="仿宋_GB2312" w:cs="仿宋_GB2312"/>
          <w:color w:val="auto"/>
          <w:sz w:val="32"/>
          <w:szCs w:val="32"/>
        </w:rPr>
        <w:t>单位停止作业并采取相应的安全措施；发现</w:t>
      </w:r>
      <w:r>
        <w:rPr>
          <w:rFonts w:hint="eastAsia" w:ascii="宋体" w:hAnsi="宋体" w:eastAsia="仿宋_GB2312" w:cs="仿宋_GB2312"/>
          <w:color w:val="auto"/>
          <w:sz w:val="32"/>
          <w:szCs w:val="32"/>
          <w:lang w:eastAsia="zh-CN"/>
        </w:rPr>
        <w:t>作业</w:t>
      </w:r>
      <w:r>
        <w:rPr>
          <w:rFonts w:hint="eastAsia" w:ascii="宋体" w:hAnsi="宋体" w:eastAsia="仿宋_GB2312" w:cs="仿宋_GB2312"/>
          <w:color w:val="auto"/>
          <w:sz w:val="32"/>
          <w:szCs w:val="32"/>
        </w:rPr>
        <w:t>单位在</w:t>
      </w:r>
      <w:r>
        <w:rPr>
          <w:rFonts w:hint="eastAsia" w:ascii="宋体" w:hAnsi="宋体" w:eastAsia="仿宋_GB2312" w:cs="仿宋_GB2312"/>
          <w:color w:val="auto"/>
          <w:sz w:val="32"/>
          <w:szCs w:val="32"/>
          <w:lang w:eastAsia="zh-CN"/>
        </w:rPr>
        <w:t>作业</w:t>
      </w:r>
      <w:r>
        <w:rPr>
          <w:rFonts w:hint="eastAsia" w:ascii="宋体" w:hAnsi="宋体" w:eastAsia="仿宋_GB2312" w:cs="仿宋_GB2312"/>
          <w:color w:val="auto"/>
          <w:sz w:val="32"/>
          <w:szCs w:val="32"/>
        </w:rPr>
        <w:t>过程中对城市轨道交通设施设备造成损坏的，应当</w:t>
      </w:r>
      <w:r>
        <w:rPr>
          <w:rFonts w:hint="eastAsia" w:ascii="宋体" w:hAnsi="宋体" w:eastAsia="仿宋_GB2312" w:cs="仿宋_GB2312"/>
          <w:color w:val="auto"/>
          <w:sz w:val="32"/>
          <w:szCs w:val="32"/>
          <w:lang w:eastAsia="zh-CN"/>
        </w:rPr>
        <w:t>责令作业单位</w:t>
      </w:r>
      <w:r>
        <w:rPr>
          <w:rFonts w:hint="eastAsia" w:ascii="宋体" w:hAnsi="宋体" w:eastAsia="仿宋_GB2312" w:cs="仿宋_GB2312"/>
          <w:color w:val="auto"/>
          <w:sz w:val="32"/>
          <w:szCs w:val="32"/>
        </w:rPr>
        <w:t>按照原技术标准及时恢复；发现违法作业的，应当及时向</w:t>
      </w:r>
      <w:r>
        <w:rPr>
          <w:rFonts w:hint="eastAsia" w:ascii="宋体" w:hAnsi="宋体" w:eastAsia="仿宋_GB2312" w:cs="仿宋_GB2312"/>
          <w:color w:val="auto"/>
          <w:sz w:val="32"/>
          <w:szCs w:val="32"/>
          <w:lang w:eastAsia="zh-CN"/>
        </w:rPr>
        <w:t>有关</w:t>
      </w:r>
      <w:r>
        <w:rPr>
          <w:rFonts w:hint="eastAsia" w:ascii="宋体" w:hAnsi="宋体" w:eastAsia="仿宋_GB2312" w:cs="仿宋_GB2312"/>
          <w:color w:val="auto"/>
          <w:sz w:val="32"/>
          <w:szCs w:val="32"/>
        </w:rPr>
        <w:t>部门和轨道交通部门报告。</w:t>
      </w:r>
      <w:r>
        <w:rPr>
          <w:rFonts w:hint="eastAsia" w:ascii="宋体" w:hAnsi="宋体" w:eastAsia="仿宋_GB2312" w:cs="仿宋_GB2312"/>
          <w:color w:val="auto"/>
          <w:sz w:val="32"/>
          <w:szCs w:val="32"/>
          <w:lang w:eastAsia="zh-CN"/>
        </w:rPr>
        <w:t>有关</w:t>
      </w:r>
      <w:r>
        <w:rPr>
          <w:rFonts w:hint="eastAsia" w:ascii="宋体" w:hAnsi="宋体" w:eastAsia="仿宋_GB2312" w:cs="仿宋_GB2312"/>
          <w:color w:val="auto"/>
          <w:sz w:val="32"/>
          <w:szCs w:val="32"/>
        </w:rPr>
        <w:t>部门和轨道交通部门</w:t>
      </w:r>
      <w:r>
        <w:rPr>
          <w:rFonts w:hint="eastAsia" w:ascii="宋体" w:hAnsi="宋体" w:eastAsia="仿宋_GB2312" w:cs="仿宋_GB2312"/>
          <w:color w:val="auto"/>
          <w:sz w:val="32"/>
          <w:szCs w:val="32"/>
          <w:lang w:eastAsia="zh-CN"/>
        </w:rPr>
        <w:t>应当对城市轨道交通经营单位报告的情况进行核查并依法处理。</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第四章</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运营与服务</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方正小标宋简体"/>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十七</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城市轨</w:t>
      </w:r>
      <w:r>
        <w:rPr>
          <w:rFonts w:hint="eastAsia" w:ascii="宋体" w:hAnsi="宋体" w:eastAsia="仿宋_GB2312" w:cs="仿宋_GB2312"/>
          <w:color w:val="auto"/>
          <w:sz w:val="32"/>
          <w:szCs w:val="32"/>
        </w:rPr>
        <w:t>道交通经营单位应当采取以下措施，保障</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轨道交通安全有序、规范运营，提升服务质量：</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（一）向社会公布运营服务质量承诺，报市轨道交通部门备案，并定期报告履行情况</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w:t>
      </w:r>
      <w:r>
        <w:rPr>
          <w:rFonts w:hint="eastAsia" w:ascii="宋体" w:hAnsi="宋体" w:eastAsia="仿宋_GB2312" w:cs="仿宋_GB2312"/>
          <w:color w:val="auto"/>
          <w:sz w:val="32"/>
          <w:szCs w:val="32"/>
          <w:lang w:eastAsia="zh-CN"/>
        </w:rPr>
        <w:t>建立公众监督机制，公布监督电话，接受公众对运营安全和服务的投诉和建议。</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（三）合理配置岗位工作人员，维护车站和列车内秩序，及时有序疏导客流</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（四）合理设置人工售票窗口、自动售票</w:t>
      </w:r>
      <w:r>
        <w:rPr>
          <w:rFonts w:hint="eastAsia" w:ascii="宋体" w:hAnsi="宋体" w:eastAsia="仿宋_GB2312" w:cs="仿宋_GB2312"/>
          <w:color w:val="auto"/>
          <w:sz w:val="32"/>
          <w:szCs w:val="32"/>
          <w:lang w:eastAsia="zh-CN"/>
        </w:rPr>
        <w:t>检票</w:t>
      </w:r>
      <w:r>
        <w:rPr>
          <w:rFonts w:hint="eastAsia" w:ascii="宋体" w:hAnsi="宋体" w:eastAsia="仿宋_GB2312" w:cs="仿宋_GB2312"/>
          <w:color w:val="auto"/>
          <w:sz w:val="32"/>
          <w:szCs w:val="32"/>
        </w:rPr>
        <w:t>设备，提供规范、便捷</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售票检票服务</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（五）提供乘客遗失物招领服务，及时发布遗失物招领信息，并依法处理无人认领的遗失物</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（六）为老、弱、病、残、孕和携带婴幼儿的乘客提供便利服务，并在列车内设置专座。</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eastAsia="zh-CN"/>
        </w:rPr>
        <w:t>（七）</w:t>
      </w:r>
      <w:r>
        <w:rPr>
          <w:rFonts w:hint="eastAsia" w:ascii="宋体" w:hAnsi="宋体" w:eastAsia="仿宋_GB2312" w:cs="仿宋_GB2312"/>
          <w:color w:val="auto"/>
          <w:sz w:val="32"/>
          <w:szCs w:val="32"/>
        </w:rPr>
        <w:t>建立公共卫生管理制度，</w:t>
      </w:r>
      <w:r>
        <w:rPr>
          <w:rFonts w:hint="eastAsia" w:ascii="宋体" w:hAnsi="宋体" w:eastAsia="仿宋_GB2312" w:cs="仿宋_GB2312"/>
          <w:color w:val="auto"/>
          <w:sz w:val="32"/>
          <w:szCs w:val="32"/>
          <w:lang w:eastAsia="zh-CN"/>
        </w:rPr>
        <w:t>制定公共卫生事件应急处置预案，建立应急处置联动机制；</w:t>
      </w:r>
      <w:r>
        <w:rPr>
          <w:rFonts w:hint="eastAsia" w:ascii="宋体" w:hAnsi="宋体" w:eastAsia="仿宋_GB2312" w:cs="仿宋_GB2312"/>
          <w:color w:val="auto"/>
          <w:sz w:val="32"/>
          <w:szCs w:val="32"/>
        </w:rPr>
        <w:t>落实有关卫生管理、疫情防控等措施，保证车站（含出入口、通道）、车厢等公共场所的空气质量和卫生状况符合国家卫生标准</w:t>
      </w:r>
      <w:r>
        <w:rPr>
          <w:rFonts w:hint="eastAsia" w:ascii="宋体" w:hAnsi="宋体" w:eastAsia="仿宋_GB2312" w:cs="仿宋_GB2312"/>
          <w:color w:val="auto"/>
          <w:sz w:val="32"/>
          <w:szCs w:val="32"/>
          <w:lang w:eastAsia="zh-CN"/>
        </w:rPr>
        <w:t>；合理配置急救药箱及</w:t>
      </w:r>
      <w:r>
        <w:rPr>
          <w:rFonts w:hint="eastAsia" w:ascii="宋体" w:hAnsi="宋体" w:eastAsia="仿宋_GB2312" w:cs="仿宋_GB2312"/>
          <w:color w:val="auto"/>
          <w:sz w:val="32"/>
          <w:szCs w:val="32"/>
          <w:lang w:val="en-US" w:eastAsia="zh-CN"/>
        </w:rPr>
        <w:t>体外自动除颤仪等设备。</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（八）依法在城市轨道交通车站、车厢、隧道、站前广场等范围内设置广告，并定期对设置的广告设施开展安全检查。</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（九）</w:t>
      </w:r>
      <w:r>
        <w:rPr>
          <w:rFonts w:hint="eastAsia" w:ascii="宋体" w:hAnsi="宋体" w:eastAsia="仿宋_GB2312" w:cs="仿宋_GB2312"/>
          <w:color w:val="auto"/>
          <w:sz w:val="32"/>
          <w:szCs w:val="32"/>
        </w:rPr>
        <w:t>使用符合国家规定的</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轨道交通设施设备，并定期进行维护、保养和检查</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十</w:t>
      </w:r>
      <w:r>
        <w:rPr>
          <w:rFonts w:hint="eastAsia" w:ascii="宋体" w:hAnsi="宋体" w:eastAsia="仿宋_GB2312" w:cs="仿宋_GB2312"/>
          <w:color w:val="auto"/>
          <w:sz w:val="32"/>
          <w:szCs w:val="32"/>
        </w:rPr>
        <w:t>）法律法规规定的其他义务。</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黑体" w:cs="黑体"/>
          <w:color w:val="auto"/>
          <w:sz w:val="32"/>
          <w:szCs w:val="32"/>
          <w:lang w:eastAsia="zh-CN"/>
        </w:rPr>
      </w:pPr>
      <w:r>
        <w:rPr>
          <w:rFonts w:hint="eastAsia" w:ascii="宋体" w:hAnsi="宋体" w:eastAsia="黑体"/>
          <w:color w:val="auto"/>
          <w:sz w:val="32"/>
          <w:szCs w:val="32"/>
        </w:rPr>
        <w:t>第</w:t>
      </w:r>
      <w:r>
        <w:rPr>
          <w:rFonts w:hint="eastAsia" w:ascii="宋体" w:hAnsi="宋体" w:eastAsia="黑体"/>
          <w:color w:val="auto"/>
          <w:sz w:val="32"/>
          <w:szCs w:val="32"/>
          <w:lang w:eastAsia="zh-CN"/>
        </w:rPr>
        <w:t>十八</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s="仿宋_GB2312"/>
          <w:color w:val="auto"/>
          <w:sz w:val="32"/>
          <w:szCs w:val="32"/>
        </w:rPr>
        <w:t>市轨道交通部门应当制定并公布</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轨道交通服务规范和乘客守则，加强安全宣传，指导和监督运营活动</w:t>
      </w:r>
      <w:r>
        <w:rPr>
          <w:rFonts w:hint="eastAsia" w:ascii="宋体" w:hAnsi="宋体" w:eastAsia="仿宋_GB2312" w:cs="仿宋_GB2312"/>
          <w:color w:val="auto"/>
          <w:sz w:val="32"/>
          <w:szCs w:val="32"/>
          <w:lang w:eastAsia="zh-CN"/>
        </w:rPr>
        <w:t>；定期对城市轨道交通运营服务质量进行考评，考评结果应当及时向社会公布。</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十九</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禁</w:t>
      </w:r>
      <w:r>
        <w:rPr>
          <w:rFonts w:hint="eastAsia" w:ascii="宋体" w:hAnsi="宋体" w:eastAsia="仿宋_GB2312" w:cs="仿宋_GB2312"/>
          <w:color w:val="auto"/>
          <w:sz w:val="32"/>
          <w:szCs w:val="32"/>
        </w:rPr>
        <w:t>止</w:t>
      </w:r>
      <w:r>
        <w:rPr>
          <w:rFonts w:hint="eastAsia" w:ascii="宋体" w:hAnsi="宋体" w:eastAsia="仿宋_GB2312" w:cs="仿宋_GB2312"/>
          <w:color w:val="auto"/>
          <w:sz w:val="32"/>
          <w:szCs w:val="32"/>
          <w:lang w:eastAsia="zh-CN"/>
        </w:rPr>
        <w:t>实施以</w:t>
      </w:r>
      <w:r>
        <w:rPr>
          <w:rFonts w:hint="eastAsia" w:ascii="宋体" w:hAnsi="宋体" w:eastAsia="仿宋_GB2312" w:cs="仿宋_GB2312"/>
          <w:color w:val="auto"/>
          <w:sz w:val="32"/>
          <w:szCs w:val="32"/>
        </w:rPr>
        <w:t>下影响城市轨道交通公共场所容貌、环境卫生的行为：</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w:t>
      </w:r>
      <w:r>
        <w:rPr>
          <w:rFonts w:hint="eastAsia" w:ascii="宋体" w:hAnsi="宋体" w:eastAsia="仿宋_GB2312" w:cs="仿宋_GB2312"/>
          <w:i w:val="0"/>
          <w:iCs w:val="0"/>
          <w:color w:val="auto"/>
          <w:sz w:val="32"/>
          <w:szCs w:val="32"/>
          <w:u w:val="none"/>
          <w:lang w:eastAsia="zh-CN"/>
        </w:rPr>
        <w:t>擅自</w:t>
      </w:r>
      <w:r>
        <w:rPr>
          <w:rFonts w:hint="eastAsia" w:ascii="宋体" w:hAnsi="宋体" w:eastAsia="仿宋_GB2312" w:cs="仿宋_GB2312"/>
          <w:color w:val="auto"/>
          <w:sz w:val="32"/>
          <w:szCs w:val="32"/>
        </w:rPr>
        <w:t>堆放杂物</w:t>
      </w:r>
      <w:r>
        <w:rPr>
          <w:rFonts w:hint="eastAsia" w:ascii="宋体" w:hAnsi="宋体" w:eastAsia="仿宋_GB2312" w:cs="仿宋_GB2312"/>
          <w:color w:val="auto"/>
          <w:sz w:val="32"/>
          <w:szCs w:val="32"/>
          <w:lang w:eastAsia="zh-CN"/>
        </w:rPr>
        <w:t>、摆设摊档、派发印刷品</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二</w:t>
      </w:r>
      <w:r>
        <w:rPr>
          <w:rFonts w:hint="eastAsia" w:ascii="宋体" w:hAnsi="宋体" w:eastAsia="仿宋_GB2312" w:cs="仿宋_GB2312"/>
          <w:color w:val="auto"/>
          <w:sz w:val="32"/>
          <w:szCs w:val="32"/>
        </w:rPr>
        <w:t>）随地吐痰、便溺、吐口香糖</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乱扔果皮、纸屑等废弃物；</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w:t>
      </w:r>
      <w:r>
        <w:rPr>
          <w:rFonts w:hint="eastAsia" w:ascii="宋体" w:hAnsi="宋体" w:eastAsia="仿宋_GB2312" w:cs="仿宋_GB2312"/>
          <w:i w:val="0"/>
          <w:iCs w:val="0"/>
          <w:color w:val="auto"/>
          <w:sz w:val="32"/>
          <w:szCs w:val="32"/>
          <w:u w:val="none"/>
          <w:lang w:eastAsia="zh-CN"/>
        </w:rPr>
        <w:t>随意</w:t>
      </w:r>
      <w:r>
        <w:rPr>
          <w:rFonts w:hint="eastAsia" w:ascii="宋体" w:hAnsi="宋体" w:eastAsia="仿宋_GB2312" w:cs="仿宋_GB2312"/>
          <w:color w:val="auto"/>
          <w:sz w:val="32"/>
          <w:szCs w:val="32"/>
        </w:rPr>
        <w:t>刻划、涂画、张贴、悬挂物品；</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四</w:t>
      </w:r>
      <w:r>
        <w:rPr>
          <w:rFonts w:hint="eastAsia" w:ascii="宋体" w:hAnsi="宋体" w:eastAsia="仿宋_GB2312" w:cs="仿宋_GB2312"/>
          <w:color w:val="auto"/>
          <w:sz w:val="32"/>
          <w:szCs w:val="32"/>
        </w:rPr>
        <w:t>）乞讨、卖艺、捡拾垃圾</w:t>
      </w:r>
      <w:r>
        <w:rPr>
          <w:rFonts w:hint="eastAsia" w:ascii="宋体" w:hAnsi="宋体" w:eastAsia="仿宋_GB2312" w:cs="仿宋_GB2312"/>
          <w:color w:val="auto"/>
          <w:sz w:val="32"/>
          <w:szCs w:val="32"/>
          <w:lang w:eastAsia="zh-CN"/>
        </w:rPr>
        <w:t>，大声喧哗，使用电子设备时外放声音</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五</w:t>
      </w:r>
      <w:r>
        <w:rPr>
          <w:rFonts w:hint="eastAsia" w:ascii="宋体" w:hAnsi="宋体" w:eastAsia="仿宋_GB2312" w:cs="仿宋_GB2312"/>
          <w:color w:val="auto"/>
          <w:sz w:val="32"/>
          <w:szCs w:val="32"/>
        </w:rPr>
        <w:t>）携带宠物、家禽等动物乘车；</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六</w:t>
      </w:r>
      <w:r>
        <w:rPr>
          <w:rFonts w:hint="eastAsia" w:ascii="宋体" w:hAnsi="宋体" w:eastAsia="仿宋_GB2312" w:cs="仿宋_GB2312"/>
          <w:color w:val="auto"/>
          <w:sz w:val="32"/>
          <w:szCs w:val="32"/>
        </w:rPr>
        <w:t>）其他影响城市轨道交通公共场所容貌、环境卫生的行为。</w:t>
      </w:r>
    </w:p>
    <w:p>
      <w:pPr>
        <w:numPr>
          <w:ilvl w:val="0"/>
          <w:numId w:val="0"/>
        </w:numPr>
        <w:ind w:leftChars="0" w:firstLine="632" w:firstLineChars="200"/>
        <w:rPr>
          <w:rFonts w:hint="eastAsia" w:ascii="宋体" w:hAnsi="宋体"/>
          <w:i w:val="0"/>
          <w:iCs w:val="0"/>
          <w:u w:val="none"/>
        </w:rPr>
      </w:pPr>
      <w:r>
        <w:rPr>
          <w:rFonts w:hint="eastAsia" w:ascii="宋体" w:hAnsi="宋体" w:eastAsia="黑体" w:cs="黑体"/>
          <w:color w:val="auto"/>
          <w:sz w:val="32"/>
          <w:szCs w:val="32"/>
          <w:lang w:eastAsia="zh-CN"/>
        </w:rPr>
        <w:t>第二十条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乘客应当持有</w:t>
      </w:r>
      <w:r>
        <w:rPr>
          <w:rFonts w:hint="eastAsia" w:ascii="宋体" w:hAnsi="宋体" w:eastAsia="仿宋_GB2312" w:cs="仿宋_GB2312"/>
          <w:b w:val="0"/>
          <w:bCs w:val="0"/>
          <w:color w:val="auto"/>
          <w:kern w:val="2"/>
          <w:sz w:val="32"/>
          <w:szCs w:val="32"/>
          <w:lang w:val="en-US" w:eastAsia="zh-CN" w:bidi="ar-SA"/>
        </w:rPr>
        <w:t>效车票或者有效乘车凭证乘车。无票、持无效车票或者无效乘车凭证、冒用他人乘车凭证或者持伪造车票、乘车凭证乘车的，由城市</w:t>
      </w:r>
      <w:r>
        <w:rPr>
          <w:rFonts w:hint="eastAsia" w:ascii="宋体" w:hAnsi="宋体" w:eastAsia="仿宋_GB2312" w:cs="仿宋_GB2312"/>
          <w:color w:val="auto"/>
          <w:sz w:val="32"/>
          <w:szCs w:val="32"/>
        </w:rPr>
        <w:t>轨道交通经营单位</w:t>
      </w:r>
      <w:r>
        <w:rPr>
          <w:rFonts w:hint="eastAsia" w:ascii="宋体" w:hAnsi="宋体" w:eastAsia="仿宋_GB2312" w:cs="仿宋_GB2312"/>
          <w:i w:val="0"/>
          <w:iCs w:val="0"/>
          <w:color w:val="auto"/>
          <w:sz w:val="32"/>
          <w:szCs w:val="32"/>
          <w:u w:val="none"/>
        </w:rPr>
        <w:t>按出闸站线网单程最高票价收取票款。</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iCs/>
          <w:color w:val="auto"/>
          <w:sz w:val="32"/>
          <w:szCs w:val="32"/>
          <w:highlight w:val="none"/>
          <w:u w:val="single"/>
        </w:rPr>
      </w:pPr>
      <w:r>
        <w:rPr>
          <w:rFonts w:hint="eastAsia" w:ascii="宋体" w:hAnsi="宋体" w:eastAsia="仿宋_GB2312" w:cs="仿宋_GB2312"/>
          <w:color w:val="auto"/>
          <w:sz w:val="32"/>
          <w:szCs w:val="32"/>
        </w:rPr>
        <w:t>城市轨道交通因故障不能正常运行的，</w:t>
      </w:r>
      <w:r>
        <w:rPr>
          <w:rFonts w:hint="eastAsia" w:ascii="宋体" w:hAnsi="宋体" w:eastAsia="仿宋_GB2312" w:cs="仿宋_GB2312"/>
          <w:color w:val="auto"/>
          <w:sz w:val="32"/>
          <w:szCs w:val="32"/>
          <w:lang w:eastAsia="zh-CN"/>
        </w:rPr>
        <w:t>乘客有权持有效车票或者其他有效乘车凭证，要求城市轨道交通经营单位按照当次购票金额退还票款。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宋体" w:hAnsi="宋体" w:eastAsia="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第五章</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应急管理</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方正小标宋简体"/>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二十一</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城市轨</w:t>
      </w:r>
      <w:r>
        <w:rPr>
          <w:rFonts w:hint="eastAsia" w:ascii="宋体" w:hAnsi="宋体" w:eastAsia="仿宋_GB2312" w:cs="仿宋_GB2312"/>
          <w:color w:val="auto"/>
          <w:sz w:val="32"/>
          <w:szCs w:val="32"/>
        </w:rPr>
        <w:t>道交通经营单位依法</w:t>
      </w:r>
      <w:r>
        <w:rPr>
          <w:rFonts w:hint="eastAsia" w:ascii="宋体" w:hAnsi="宋体" w:eastAsia="仿宋_GB2312" w:cs="仿宋_GB2312"/>
          <w:color w:val="auto"/>
          <w:sz w:val="32"/>
          <w:szCs w:val="32"/>
          <w:lang w:eastAsia="zh-CN"/>
        </w:rPr>
        <w:t>承担城市轨道交通运营安全生产责任，并履行以下安全生产职责：</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（一）设立安全生产管理机构，建立完善安全生产制度，配备专职安全生产管理人员，保证安全生产所必需的资金投入；</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二）严格按照消防管理、事故救援的规定，在城市轨道交通车站及车厢内按国家相关标准配置消防、报警、救援、疏散照明、防汛、防爆、防毒、防护监视等器材、设备，并定期检查、维护、更新，保证正常使用；</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（三）对城市轨道交通沿线采取技术保护和监测措施，评估城市轨道交通运行对车站、隧道、高架线路等建（构）筑物的影响，定期对城市轨道交通进行安全性检查和评价，发现安全隐患的，应当及时排除；</w:t>
      </w:r>
    </w:p>
    <w:p>
      <w:pPr>
        <w:pStyle w:val="6"/>
        <w:pageBreakBefore w:val="0"/>
        <w:widowControl w:val="0"/>
        <w:kinsoku/>
        <w:wordWrap/>
        <w:overflowPunct/>
        <w:topLinePunct w:val="0"/>
        <w:autoSpaceDE/>
        <w:autoSpaceDN/>
        <w:bidi w:val="0"/>
        <w:adjustRightInd/>
        <w:snapToGrid w:val="0"/>
        <w:spacing w:line="594" w:lineRule="exact"/>
        <w:rPr>
          <w:rFonts w:hint="eastAsia" w:ascii="宋体" w:hAnsi="宋体" w:eastAsia="仿宋_GB2312" w:cs="仿宋_GB2312"/>
          <w:color w:val="auto"/>
          <w:lang w:eastAsia="zh-CN"/>
        </w:rPr>
      </w:pPr>
      <w:r>
        <w:rPr>
          <w:rFonts w:hint="eastAsia" w:ascii="宋体" w:hAnsi="宋体" w:eastAsia="仿宋_GB2312" w:cs="仿宋_GB2312"/>
          <w:color w:val="auto"/>
          <w:sz w:val="32"/>
          <w:szCs w:val="32"/>
          <w:lang w:eastAsia="zh-CN"/>
        </w:rPr>
        <w:t>（四）建立应急救援队伍，配齐应急人员，完善应急值守和报告制度，加强应急培训，提高应急救援能力。</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二十二</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市公安机关应</w:t>
      </w:r>
      <w:r>
        <w:rPr>
          <w:rFonts w:hint="eastAsia" w:ascii="宋体" w:hAnsi="宋体" w:eastAsia="仿宋_GB2312" w:cs="仿宋_GB2312"/>
          <w:color w:val="auto"/>
          <w:sz w:val="32"/>
          <w:szCs w:val="32"/>
        </w:rPr>
        <w:t>当会同市轨道交通部门</w:t>
      </w:r>
      <w:r>
        <w:rPr>
          <w:rFonts w:hint="eastAsia" w:ascii="宋体" w:hAnsi="宋体" w:eastAsia="仿宋_GB2312" w:cs="仿宋_GB2312"/>
          <w:color w:val="auto"/>
          <w:sz w:val="32"/>
          <w:szCs w:val="32"/>
          <w:lang w:eastAsia="zh-CN"/>
        </w:rPr>
        <w:t>依法</w:t>
      </w:r>
      <w:r>
        <w:rPr>
          <w:rFonts w:hint="eastAsia" w:ascii="宋体" w:hAnsi="宋体" w:eastAsia="仿宋_GB2312" w:cs="仿宋_GB2312"/>
          <w:color w:val="auto"/>
          <w:sz w:val="32"/>
          <w:szCs w:val="32"/>
        </w:rPr>
        <w:t>制定</w:t>
      </w:r>
      <w:r>
        <w:rPr>
          <w:rFonts w:hint="eastAsia" w:ascii="宋体" w:hAnsi="宋体" w:eastAsia="仿宋_GB2312" w:cs="仿宋_GB2312"/>
          <w:i w:val="0"/>
          <w:iCs w:val="0"/>
          <w:color w:val="auto"/>
          <w:sz w:val="32"/>
          <w:szCs w:val="32"/>
          <w:u w:val="none"/>
        </w:rPr>
        <w:t>违禁物品</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color w:val="auto"/>
          <w:sz w:val="32"/>
          <w:szCs w:val="32"/>
        </w:rPr>
        <w:t>限带物品目录，并向社会公布。城市轨道交通经营单位应当在车站醒目位置</w:t>
      </w:r>
      <w:r>
        <w:rPr>
          <w:rFonts w:hint="eastAsia" w:ascii="宋体" w:hAnsi="宋体" w:eastAsia="仿宋_GB2312" w:cs="仿宋_GB2312"/>
          <w:color w:val="auto"/>
          <w:sz w:val="32"/>
          <w:szCs w:val="32"/>
          <w:lang w:eastAsia="zh-CN"/>
        </w:rPr>
        <w:t>采取</w:t>
      </w:r>
      <w:r>
        <w:rPr>
          <w:rFonts w:hint="eastAsia" w:ascii="宋体" w:hAnsi="宋体" w:eastAsia="仿宋_GB2312" w:cs="仿宋_GB2312"/>
          <w:color w:val="auto"/>
          <w:sz w:val="32"/>
          <w:szCs w:val="32"/>
        </w:rPr>
        <w:t>张贴等方式</w:t>
      </w:r>
      <w:r>
        <w:rPr>
          <w:rFonts w:hint="eastAsia" w:ascii="宋体" w:hAnsi="宋体" w:eastAsia="仿宋_GB2312" w:cs="仿宋_GB2312"/>
          <w:color w:val="auto"/>
          <w:sz w:val="32"/>
          <w:szCs w:val="32"/>
          <w:lang w:eastAsia="zh-CN"/>
        </w:rPr>
        <w:t>，方便乘客了解</w:t>
      </w:r>
      <w:r>
        <w:rPr>
          <w:rFonts w:hint="eastAsia" w:ascii="宋体" w:hAnsi="宋体" w:eastAsia="仿宋_GB2312" w:cs="仿宋_GB2312"/>
          <w:i w:val="0"/>
          <w:iCs w:val="0"/>
          <w:color w:val="auto"/>
          <w:sz w:val="32"/>
          <w:szCs w:val="32"/>
          <w:u w:val="none"/>
          <w:lang w:eastAsia="zh-CN"/>
        </w:rPr>
        <w:t>违禁品、</w:t>
      </w:r>
      <w:r>
        <w:rPr>
          <w:rFonts w:hint="eastAsia" w:ascii="宋体" w:hAnsi="宋体" w:eastAsia="仿宋_GB2312" w:cs="仿宋_GB2312"/>
          <w:color w:val="auto"/>
          <w:sz w:val="32"/>
          <w:szCs w:val="32"/>
        </w:rPr>
        <w:t>限带物品目录。</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城市轨道交通经营单位应当设置必要的安全检查设施，</w:t>
      </w:r>
      <w:r>
        <w:rPr>
          <w:rFonts w:hint="eastAsia" w:ascii="宋体" w:hAnsi="宋体" w:eastAsia="仿宋_GB2312" w:cs="仿宋_GB2312"/>
          <w:color w:val="auto"/>
          <w:sz w:val="32"/>
          <w:szCs w:val="32"/>
          <w:lang w:eastAsia="zh-CN"/>
        </w:rPr>
        <w:t>依法</w:t>
      </w:r>
      <w:r>
        <w:rPr>
          <w:rFonts w:hint="eastAsia" w:ascii="宋体" w:hAnsi="宋体" w:eastAsia="仿宋_GB2312" w:cs="仿宋_GB2312"/>
          <w:color w:val="auto"/>
          <w:sz w:val="32"/>
          <w:szCs w:val="32"/>
        </w:rPr>
        <w:t>对乘客及其携带的物品进行安全检查，发现违禁品、管制物品的，应当按照有关规定处置。对携带限带物品或者拒绝检查的乘客，城市轨道交通经营单位应当拒绝其进站乘车；强行进站乘车的，应当立即制止并报告公安机关</w:t>
      </w:r>
      <w:r>
        <w:rPr>
          <w:rFonts w:hint="eastAsia" w:ascii="宋体" w:hAnsi="宋体" w:eastAsia="仿宋_GB2312" w:cs="仿宋_GB2312"/>
          <w:color w:val="auto"/>
          <w:sz w:val="32"/>
          <w:szCs w:val="32"/>
          <w:lang w:eastAsia="zh-CN"/>
        </w:rPr>
        <w:t>依法处理</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b w:val="0"/>
          <w:bCs w:val="0"/>
          <w:color w:val="auto"/>
          <w:sz w:val="32"/>
          <w:szCs w:val="32"/>
          <w:lang w:val="en-US" w:eastAsia="zh-CN"/>
        </w:rPr>
        <w:t>鼓励城市轨道交通与其他交通运输方式实现安检互认，提高安检通行效率。</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二十三</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s="仿宋_GB2312"/>
          <w:color w:val="auto"/>
          <w:sz w:val="32"/>
          <w:szCs w:val="32"/>
        </w:rPr>
        <w:t>禁止</w:t>
      </w:r>
      <w:r>
        <w:rPr>
          <w:rFonts w:hint="eastAsia" w:ascii="宋体" w:hAnsi="宋体" w:eastAsia="仿宋_GB2312" w:cs="仿宋_GB2312"/>
          <w:color w:val="auto"/>
          <w:sz w:val="32"/>
          <w:szCs w:val="32"/>
          <w:lang w:eastAsia="zh-CN"/>
        </w:rPr>
        <w:t>实施以下</w:t>
      </w:r>
      <w:r>
        <w:rPr>
          <w:rFonts w:hint="eastAsia" w:ascii="宋体" w:hAnsi="宋体" w:eastAsia="仿宋_GB2312" w:cs="仿宋_GB2312"/>
          <w:color w:val="auto"/>
          <w:sz w:val="32"/>
          <w:szCs w:val="32"/>
        </w:rPr>
        <w:t>危害城市轨道交通设施</w:t>
      </w:r>
      <w:r>
        <w:rPr>
          <w:rFonts w:hint="eastAsia" w:ascii="宋体" w:hAnsi="宋体" w:eastAsia="仿宋_GB2312" w:cs="仿宋_GB2312"/>
          <w:i w:val="0"/>
          <w:iCs w:val="0"/>
          <w:color w:val="auto"/>
          <w:sz w:val="32"/>
          <w:szCs w:val="32"/>
          <w:u w:val="none"/>
          <w:lang w:eastAsia="zh-CN"/>
        </w:rPr>
        <w:t>设备</w:t>
      </w:r>
      <w:r>
        <w:rPr>
          <w:rFonts w:hint="eastAsia" w:ascii="宋体" w:hAnsi="宋体" w:eastAsia="仿宋_GB2312" w:cs="仿宋_GB2312"/>
          <w:color w:val="auto"/>
          <w:sz w:val="32"/>
          <w:szCs w:val="32"/>
        </w:rPr>
        <w:t>安全的行为：</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（一）擅自在城市轨道交通线路上铺设平交道口、平交人行道；</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（二）擅自移动、遮盖、损坏安全消防警示标志、疏散导向标志、监测设备以及安全防护设施；</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（三）损坏隧道、轨道、路基、高架、车站、通风亭、冷却塔、变电站、管线、护栏护网等城市轨道交通设施</w:t>
      </w:r>
      <w:r>
        <w:rPr>
          <w:rFonts w:hint="eastAsia" w:ascii="宋体" w:hAnsi="宋体" w:eastAsia="仿宋_GB2312" w:cs="仿宋_GB2312"/>
          <w:i w:val="0"/>
          <w:iCs w:val="0"/>
          <w:color w:val="auto"/>
          <w:sz w:val="32"/>
          <w:szCs w:val="32"/>
          <w:u w:val="none"/>
          <w:lang w:eastAsia="zh-CN"/>
        </w:rPr>
        <w:t>设备</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（四）损坏车辆、机电、电缆、自动售检票等城市轨道交通设备，干扰通信信号、视频监控设备等系统；</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（五）擅自在高架桥梁及附属结构上钻孔打眼，搭设电线或者其他承力绳索，设置附着物；</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（六）擅自利用城市轨道交通桥墩或者桥梁进行施工，在过河、湖隧道安全保护区范围水域内抛锚、拖锚；</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（七）其他危害城市轨道交通设施</w:t>
      </w:r>
      <w:r>
        <w:rPr>
          <w:rFonts w:hint="eastAsia" w:ascii="宋体" w:hAnsi="宋体" w:eastAsia="仿宋_GB2312" w:cs="仿宋_GB2312"/>
          <w:i w:val="0"/>
          <w:iCs w:val="0"/>
          <w:color w:val="auto"/>
          <w:sz w:val="32"/>
          <w:szCs w:val="32"/>
          <w:u w:val="none"/>
          <w:lang w:eastAsia="zh-CN"/>
        </w:rPr>
        <w:t>设备</w:t>
      </w:r>
      <w:r>
        <w:rPr>
          <w:rFonts w:hint="eastAsia" w:ascii="宋体" w:hAnsi="宋体" w:eastAsia="仿宋_GB2312" w:cs="仿宋_GB2312"/>
          <w:color w:val="auto"/>
          <w:sz w:val="32"/>
          <w:szCs w:val="32"/>
        </w:rPr>
        <w:t>安全的行为。</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二十四</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禁</w:t>
      </w:r>
      <w:r>
        <w:rPr>
          <w:rFonts w:hint="eastAsia" w:ascii="宋体" w:hAnsi="宋体" w:eastAsia="仿宋_GB2312" w:cs="仿宋_GB2312"/>
          <w:color w:val="auto"/>
          <w:sz w:val="32"/>
          <w:szCs w:val="32"/>
        </w:rPr>
        <w:t>止</w:t>
      </w:r>
      <w:r>
        <w:rPr>
          <w:rFonts w:hint="eastAsia" w:ascii="宋体" w:hAnsi="宋体" w:eastAsia="仿宋_GB2312" w:cs="仿宋_GB2312"/>
          <w:color w:val="auto"/>
          <w:sz w:val="32"/>
          <w:szCs w:val="32"/>
          <w:lang w:eastAsia="zh-CN"/>
        </w:rPr>
        <w:t>实施以下</w:t>
      </w:r>
      <w:r>
        <w:rPr>
          <w:rFonts w:hint="eastAsia" w:ascii="宋体" w:hAnsi="宋体" w:eastAsia="仿宋_GB2312" w:cs="仿宋_GB2312"/>
          <w:color w:val="auto"/>
          <w:sz w:val="32"/>
          <w:szCs w:val="32"/>
        </w:rPr>
        <w:t>危害或者可能危害城市轨道交通运营安全的行为：</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（一）在城市轨道交通地面线路和高架线路轨道两侧修建妨碍行车瞭望的建（构）筑物，或者种植妨碍行车瞭望的树木；</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（二）强行上下车，非法拦截列车或者阻碍列车正常运行；</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（三）攀爬或者跨越城市轨道交通围栏、护栏、护网、站台门、闸机等；</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（四）向</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轨道交通线路、列车以及其他设施投掷物品；</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（五）擅自进入轨道、隧道</w:t>
      </w:r>
      <w:r>
        <w:rPr>
          <w:rFonts w:hint="eastAsia" w:ascii="宋体" w:hAnsi="宋体" w:eastAsia="仿宋_GB2312" w:cs="仿宋_GB2312"/>
          <w:color w:val="auto"/>
          <w:sz w:val="32"/>
          <w:szCs w:val="32"/>
          <w:lang w:eastAsia="zh-CN"/>
        </w:rPr>
        <w:t>以</w:t>
      </w:r>
      <w:r>
        <w:rPr>
          <w:rFonts w:hint="eastAsia" w:ascii="宋体" w:hAnsi="宋体" w:eastAsia="仿宋_GB2312" w:cs="仿宋_GB2312"/>
          <w:color w:val="auto"/>
          <w:sz w:val="32"/>
          <w:szCs w:val="32"/>
        </w:rPr>
        <w:t>及其他禁入区域；</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（六）在车站或者车厢内使用助力车、电瓶车（不包括残疾人助力车）、滑板、溜冰鞋等，或者在运行的自动扶梯上逆行、推挤、嬉戏打闹；</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（七）擅自操作有警示标志的按钮、开关装置，非紧急状态下动用紧急或者安全装置；</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（八）在出入口、通风</w:t>
      </w:r>
      <w:r>
        <w:rPr>
          <w:rFonts w:hint="eastAsia" w:ascii="宋体" w:hAnsi="宋体" w:eastAsia="仿宋_GB2312" w:cs="仿宋_GB2312"/>
          <w:color w:val="auto"/>
          <w:sz w:val="32"/>
          <w:szCs w:val="32"/>
          <w:lang w:eastAsia="zh-CN"/>
        </w:rPr>
        <w:t>亭</w:t>
      </w:r>
      <w:r>
        <w:rPr>
          <w:rFonts w:hint="eastAsia" w:ascii="宋体" w:hAnsi="宋体" w:eastAsia="仿宋_GB2312" w:cs="仿宋_GB2312"/>
          <w:color w:val="auto"/>
          <w:sz w:val="32"/>
          <w:szCs w:val="32"/>
        </w:rPr>
        <w:t>五十米范围内存放有毒、有害、易燃、易爆、放射性和腐蚀性等物品；</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（九）在出入口、通风</w:t>
      </w:r>
      <w:r>
        <w:rPr>
          <w:rFonts w:hint="eastAsia" w:ascii="宋体" w:hAnsi="宋体" w:eastAsia="仿宋_GB2312" w:cs="仿宋_GB2312"/>
          <w:i w:val="0"/>
          <w:iCs w:val="0"/>
          <w:color w:val="auto"/>
          <w:sz w:val="32"/>
          <w:szCs w:val="32"/>
          <w:u w:val="none"/>
        </w:rPr>
        <w:t>亭</w:t>
      </w:r>
      <w:r>
        <w:rPr>
          <w:rFonts w:hint="eastAsia" w:ascii="宋体" w:hAnsi="宋体" w:eastAsia="仿宋_GB2312" w:cs="仿宋_GB2312"/>
          <w:color w:val="auto"/>
          <w:sz w:val="32"/>
          <w:szCs w:val="32"/>
        </w:rPr>
        <w:t>、变电站、冷却塔外侧五米范围内堆放和晾晒物品、停放车辆、摆设摊点、候车拉客</w:t>
      </w:r>
      <w:r>
        <w:rPr>
          <w:rFonts w:hint="eastAsia" w:ascii="宋体" w:hAnsi="宋体" w:eastAsia="仿宋_GB2312" w:cs="仿宋_GB2312"/>
          <w:color w:val="auto"/>
          <w:sz w:val="32"/>
          <w:szCs w:val="32"/>
          <w:lang w:eastAsia="zh-CN"/>
        </w:rPr>
        <w:t>以</w:t>
      </w:r>
      <w:r>
        <w:rPr>
          <w:rFonts w:hint="eastAsia" w:ascii="宋体" w:hAnsi="宋体" w:eastAsia="仿宋_GB2312" w:cs="仿宋_GB2312"/>
          <w:color w:val="auto"/>
          <w:sz w:val="32"/>
          <w:szCs w:val="32"/>
        </w:rPr>
        <w:t>及其他妨碍乘客通行或者救援疏散的行为；</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（十）在地面线路或者高架线路两侧各一百米范围内升放风筝、气球等低空飘浮物体和无人机等低空飞行器；</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（十一）其他危害</w:t>
      </w:r>
      <w:r>
        <w:rPr>
          <w:rFonts w:hint="eastAsia" w:ascii="宋体" w:hAnsi="宋体" w:eastAsia="仿宋_GB2312" w:cs="仿宋_GB2312"/>
          <w:color w:val="auto"/>
          <w:sz w:val="32"/>
          <w:szCs w:val="32"/>
          <w:lang w:eastAsia="zh-CN"/>
        </w:rPr>
        <w:t>或者可能危害</w:t>
      </w:r>
      <w:r>
        <w:rPr>
          <w:rFonts w:hint="eastAsia" w:ascii="宋体" w:hAnsi="宋体" w:eastAsia="仿宋_GB2312" w:cs="仿宋_GB2312"/>
          <w:color w:val="auto"/>
          <w:sz w:val="32"/>
          <w:szCs w:val="32"/>
        </w:rPr>
        <w:t>城市轨道交通运营安全的行为。</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二十五</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s="仿宋_GB2312"/>
          <w:color w:val="auto"/>
          <w:sz w:val="32"/>
          <w:szCs w:val="32"/>
          <w:lang w:eastAsia="zh-CN"/>
        </w:rPr>
        <w:t>在运营过程中出现下列情况的，城市轨道交通经营单位应当开展以下工作：</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（一）</w:t>
      </w:r>
      <w:r>
        <w:rPr>
          <w:rFonts w:hint="eastAsia" w:ascii="宋体" w:hAnsi="宋体" w:eastAsia="仿宋_GB2312" w:cs="仿宋_GB2312"/>
          <w:color w:val="auto"/>
          <w:sz w:val="32"/>
          <w:szCs w:val="32"/>
        </w:rPr>
        <w:t>因节假日、大型群众活动等原因引起客流上升的，及时</w:t>
      </w:r>
      <w:r>
        <w:rPr>
          <w:rFonts w:hint="eastAsia" w:ascii="宋体" w:hAnsi="宋体" w:eastAsia="仿宋_GB2312" w:cs="仿宋_GB2312"/>
          <w:i w:val="0"/>
          <w:iCs w:val="0"/>
          <w:color w:val="auto"/>
          <w:sz w:val="32"/>
          <w:szCs w:val="32"/>
          <w:u w:val="none"/>
        </w:rPr>
        <w:t>增加</w:t>
      </w:r>
      <w:r>
        <w:rPr>
          <w:rFonts w:hint="eastAsia" w:ascii="宋体" w:hAnsi="宋体" w:eastAsia="仿宋_GB2312" w:cs="仿宋_GB2312"/>
          <w:color w:val="auto"/>
          <w:sz w:val="32"/>
          <w:szCs w:val="32"/>
        </w:rPr>
        <w:t>运力，疏导乘客</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（二）</w:t>
      </w:r>
      <w:r>
        <w:rPr>
          <w:rFonts w:hint="eastAsia" w:ascii="宋体" w:hAnsi="宋体" w:eastAsia="仿宋_GB2312" w:cs="仿宋_GB2312"/>
          <w:color w:val="auto"/>
          <w:sz w:val="32"/>
          <w:szCs w:val="32"/>
        </w:rPr>
        <w:t>在城市轨道交通客流激增，严重影响运营秩序，可能危及运营安全的情况下，</w:t>
      </w:r>
      <w:r>
        <w:rPr>
          <w:rFonts w:hint="eastAsia" w:ascii="宋体" w:hAnsi="宋体" w:eastAsia="仿宋_GB2312" w:cs="仿宋_GB2312"/>
          <w:color w:val="auto"/>
          <w:sz w:val="32"/>
          <w:szCs w:val="32"/>
          <w:lang w:eastAsia="zh-CN"/>
        </w:rPr>
        <w:t>及时</w:t>
      </w:r>
      <w:r>
        <w:rPr>
          <w:rFonts w:hint="eastAsia" w:ascii="宋体" w:hAnsi="宋体" w:eastAsia="仿宋_GB2312" w:cs="仿宋_GB2312"/>
          <w:color w:val="auto"/>
          <w:sz w:val="32"/>
          <w:szCs w:val="32"/>
        </w:rPr>
        <w:t>采取限制客流的临时措施</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经采取限制客流措施仍无法保证运营安全的，</w:t>
      </w:r>
      <w:r>
        <w:rPr>
          <w:rFonts w:hint="eastAsia" w:ascii="宋体" w:hAnsi="宋体" w:eastAsia="仿宋_GB2312" w:cs="仿宋_GB2312"/>
          <w:i w:val="0"/>
          <w:iCs w:val="0"/>
          <w:color w:val="auto"/>
          <w:sz w:val="32"/>
          <w:szCs w:val="32"/>
          <w:u w:val="none"/>
          <w:lang w:eastAsia="zh-CN"/>
        </w:rPr>
        <w:t>及时</w:t>
      </w:r>
      <w:r>
        <w:rPr>
          <w:rFonts w:hint="eastAsia" w:ascii="宋体" w:hAnsi="宋体" w:eastAsia="仿宋_GB2312" w:cs="仿宋_GB2312"/>
          <w:color w:val="auto"/>
          <w:sz w:val="32"/>
          <w:szCs w:val="32"/>
        </w:rPr>
        <w:t>停止</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轨道交通线路部分区段或全线运营，</w:t>
      </w:r>
      <w:r>
        <w:rPr>
          <w:rFonts w:hint="eastAsia" w:ascii="宋体" w:hAnsi="宋体" w:eastAsia="仿宋_GB2312" w:cs="仿宋_GB2312"/>
          <w:color w:val="auto"/>
          <w:sz w:val="32"/>
          <w:szCs w:val="32"/>
          <w:lang w:val="en-US" w:eastAsia="zh-CN"/>
        </w:rPr>
        <w:t>及时发布公告</w:t>
      </w:r>
      <w:r>
        <w:rPr>
          <w:rFonts w:hint="eastAsia" w:ascii="宋体" w:hAnsi="宋体" w:eastAsia="仿宋_GB2312" w:cs="仿宋_GB2312"/>
          <w:color w:val="auto"/>
          <w:sz w:val="32"/>
          <w:szCs w:val="32"/>
        </w:rPr>
        <w:t>并向市轨道交通部门报告。</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eastAsia="zh-CN"/>
        </w:rPr>
        <w:t>采取限制客流量、停运措施，造成客流大量积压的，市人民政府</w:t>
      </w:r>
      <w:r>
        <w:rPr>
          <w:rFonts w:hint="eastAsia" w:ascii="宋体" w:hAnsi="宋体" w:eastAsia="仿宋_GB2312" w:cs="仿宋_GB2312"/>
          <w:i w:val="0"/>
          <w:iCs w:val="0"/>
          <w:color w:val="auto"/>
          <w:sz w:val="32"/>
          <w:szCs w:val="32"/>
          <w:u w:val="none"/>
          <w:lang w:eastAsia="zh-CN"/>
        </w:rPr>
        <w:t>应当组织</w:t>
      </w:r>
      <w:r>
        <w:rPr>
          <w:rFonts w:hint="eastAsia" w:ascii="宋体" w:hAnsi="宋体" w:eastAsia="仿宋_GB2312" w:cs="仿宋_GB2312"/>
          <w:color w:val="auto"/>
          <w:sz w:val="32"/>
          <w:szCs w:val="32"/>
          <w:lang w:eastAsia="zh-CN"/>
        </w:rPr>
        <w:t>有关部门采取疏运等应对措施。</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二十六</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城</w:t>
      </w:r>
      <w:r>
        <w:rPr>
          <w:rFonts w:hint="eastAsia" w:ascii="宋体" w:hAnsi="宋体" w:eastAsia="仿宋_GB2312" w:cs="仿宋_GB2312"/>
          <w:color w:val="auto"/>
          <w:sz w:val="32"/>
          <w:szCs w:val="32"/>
        </w:rPr>
        <w:t>市轨道交通建设和运营</w:t>
      </w:r>
      <w:r>
        <w:rPr>
          <w:rFonts w:hint="eastAsia" w:ascii="宋体" w:hAnsi="宋体" w:eastAsia="仿宋_GB2312" w:cs="仿宋_GB2312"/>
          <w:color w:val="auto"/>
          <w:sz w:val="32"/>
          <w:szCs w:val="32"/>
          <w:lang w:eastAsia="zh-CN"/>
        </w:rPr>
        <w:t>过程中</w:t>
      </w:r>
      <w:r>
        <w:rPr>
          <w:rFonts w:hint="eastAsia" w:ascii="宋体" w:hAnsi="宋体" w:eastAsia="仿宋_GB2312" w:cs="仿宋_GB2312"/>
          <w:color w:val="auto"/>
          <w:sz w:val="32"/>
          <w:szCs w:val="32"/>
        </w:rPr>
        <w:t>发生自然灾害、安全事故或者其他突发事件时，城市轨道交通经营单位应当按照</w:t>
      </w:r>
      <w:r>
        <w:rPr>
          <w:rFonts w:hint="eastAsia" w:ascii="宋体" w:hAnsi="宋体" w:eastAsia="仿宋_GB2312" w:cs="仿宋_GB2312"/>
          <w:i w:val="0"/>
          <w:iCs w:val="0"/>
          <w:color w:val="auto"/>
          <w:sz w:val="32"/>
          <w:szCs w:val="32"/>
          <w:u w:val="none"/>
        </w:rPr>
        <w:t>本单位相关应急预案</w:t>
      </w:r>
      <w:r>
        <w:rPr>
          <w:rFonts w:hint="eastAsia" w:ascii="宋体" w:hAnsi="宋体" w:eastAsia="仿宋_GB2312" w:cs="仿宋_GB2312"/>
          <w:color w:val="auto"/>
          <w:sz w:val="32"/>
          <w:szCs w:val="32"/>
        </w:rPr>
        <w:t>组织力量开展应急抢险救援，疏散</w:t>
      </w:r>
      <w:r>
        <w:rPr>
          <w:rFonts w:hint="eastAsia" w:ascii="宋体" w:hAnsi="宋体" w:eastAsia="仿宋_GB2312" w:cs="仿宋_GB2312"/>
          <w:color w:val="auto"/>
          <w:sz w:val="32"/>
          <w:szCs w:val="32"/>
          <w:lang w:eastAsia="zh-CN"/>
        </w:rPr>
        <w:t>现场</w:t>
      </w:r>
      <w:r>
        <w:rPr>
          <w:rFonts w:hint="eastAsia" w:ascii="宋体" w:hAnsi="宋体" w:eastAsia="仿宋_GB2312" w:cs="仿宋_GB2312"/>
          <w:color w:val="auto"/>
          <w:sz w:val="32"/>
          <w:szCs w:val="32"/>
        </w:rPr>
        <w:t>人员，防止事故扩大，减少人员伤亡和财产损失，同时报告</w:t>
      </w:r>
      <w:r>
        <w:rPr>
          <w:rFonts w:hint="eastAsia" w:ascii="宋体" w:hAnsi="宋体" w:eastAsia="仿宋_GB2312" w:cs="仿宋_GB2312"/>
          <w:color w:val="auto"/>
          <w:sz w:val="32"/>
          <w:szCs w:val="32"/>
          <w:lang w:eastAsia="zh-CN"/>
        </w:rPr>
        <w:t>有关部门</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现场人员应当服从城市轨道交通经营单位工作人员的指挥。</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城市轨道交通建设和运营</w:t>
      </w:r>
      <w:r>
        <w:rPr>
          <w:rFonts w:hint="eastAsia" w:ascii="宋体" w:hAnsi="宋体" w:eastAsia="仿宋_GB2312" w:cs="仿宋_GB2312"/>
          <w:color w:val="auto"/>
          <w:sz w:val="32"/>
          <w:szCs w:val="32"/>
          <w:lang w:eastAsia="zh-CN"/>
        </w:rPr>
        <w:t>过程中</w:t>
      </w:r>
      <w:r>
        <w:rPr>
          <w:rFonts w:hint="eastAsia" w:ascii="宋体" w:hAnsi="宋体" w:eastAsia="仿宋_GB2312" w:cs="仿宋_GB2312"/>
          <w:color w:val="auto"/>
          <w:sz w:val="32"/>
          <w:szCs w:val="32"/>
        </w:rPr>
        <w:t>发生突发事件的，</w:t>
      </w:r>
      <w:r>
        <w:rPr>
          <w:rFonts w:hint="eastAsia" w:ascii="宋体" w:hAnsi="宋体" w:eastAsia="仿宋_GB2312" w:cs="仿宋_GB2312"/>
          <w:i w:val="0"/>
          <w:iCs w:val="0"/>
          <w:color w:val="auto"/>
          <w:sz w:val="32"/>
          <w:szCs w:val="32"/>
          <w:u w:val="none"/>
          <w:lang w:eastAsia="zh-CN"/>
        </w:rPr>
        <w:t>有关部门以及电力、通讯、供水、公交等单位</w:t>
      </w:r>
      <w:r>
        <w:rPr>
          <w:rFonts w:hint="eastAsia" w:ascii="宋体" w:hAnsi="宋体" w:eastAsia="仿宋_GB2312" w:cs="仿宋_GB2312"/>
          <w:color w:val="auto"/>
          <w:sz w:val="32"/>
          <w:szCs w:val="32"/>
        </w:rPr>
        <w:t>应当按照</w:t>
      </w:r>
      <w:r>
        <w:rPr>
          <w:rFonts w:hint="eastAsia" w:ascii="宋体" w:hAnsi="宋体" w:eastAsia="仿宋_GB2312" w:cs="仿宋_GB2312"/>
          <w:i w:val="0"/>
          <w:iCs w:val="0"/>
          <w:color w:val="auto"/>
          <w:sz w:val="32"/>
          <w:szCs w:val="32"/>
          <w:u w:val="none"/>
        </w:rPr>
        <w:t>相关</w:t>
      </w:r>
      <w:r>
        <w:rPr>
          <w:rFonts w:hint="eastAsia" w:ascii="宋体" w:hAnsi="宋体" w:eastAsia="仿宋_GB2312" w:cs="仿宋_GB2312"/>
          <w:color w:val="auto"/>
          <w:sz w:val="32"/>
          <w:szCs w:val="32"/>
        </w:rPr>
        <w:t>应急预案</w:t>
      </w:r>
      <w:r>
        <w:rPr>
          <w:rFonts w:hint="eastAsia" w:ascii="宋体" w:hAnsi="宋体" w:eastAsia="仿宋_GB2312" w:cs="仿宋_GB2312"/>
          <w:color w:val="auto"/>
          <w:sz w:val="32"/>
          <w:szCs w:val="32"/>
          <w:lang w:eastAsia="zh-CN"/>
        </w:rPr>
        <w:t>的要求</w:t>
      </w:r>
      <w:r>
        <w:rPr>
          <w:rFonts w:hint="eastAsia" w:ascii="宋体" w:hAnsi="宋体" w:eastAsia="仿宋_GB2312" w:cs="仿宋_GB2312"/>
          <w:color w:val="auto"/>
          <w:sz w:val="32"/>
          <w:szCs w:val="32"/>
        </w:rPr>
        <w:t>，立即组织调动相关应急救援队伍和社会力量进行应急处置、保障和抢险救援，及时抢救人员，修复受损的设施设备，协助城市轨道交通经营单位恢复</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轨道交通建设和运营。</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涉及恐怖袭击、治安突发事件以及战时防袭行动的，公安机关、人民防空部门应当及时启动相</w:t>
      </w:r>
      <w:r>
        <w:rPr>
          <w:rFonts w:hint="eastAsia" w:ascii="宋体" w:hAnsi="宋体" w:eastAsia="仿宋_GB2312" w:cs="仿宋_GB2312"/>
          <w:color w:val="auto"/>
          <w:sz w:val="32"/>
          <w:szCs w:val="32"/>
          <w:lang w:eastAsia="zh-CN"/>
        </w:rPr>
        <w:t>关</w:t>
      </w:r>
      <w:r>
        <w:rPr>
          <w:rFonts w:hint="eastAsia" w:ascii="宋体" w:hAnsi="宋体" w:eastAsia="仿宋_GB2312" w:cs="仿宋_GB2312"/>
          <w:color w:val="auto"/>
          <w:sz w:val="32"/>
          <w:szCs w:val="32"/>
        </w:rPr>
        <w:t>应急预案，</w:t>
      </w:r>
      <w:r>
        <w:rPr>
          <w:rFonts w:hint="eastAsia" w:ascii="宋体" w:hAnsi="宋体" w:eastAsia="仿宋_GB2312" w:cs="仿宋_GB2312"/>
          <w:color w:val="auto"/>
          <w:sz w:val="32"/>
          <w:szCs w:val="32"/>
          <w:lang w:eastAsia="zh-CN"/>
        </w:rPr>
        <w:t>并</w:t>
      </w:r>
      <w:r>
        <w:rPr>
          <w:rFonts w:hint="eastAsia" w:ascii="宋体" w:hAnsi="宋体" w:eastAsia="仿宋_GB2312" w:cs="仿宋_GB2312"/>
          <w:color w:val="auto"/>
          <w:sz w:val="32"/>
          <w:szCs w:val="32"/>
        </w:rPr>
        <w:t>依法予以处置。</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黑体" w:cs="黑体"/>
          <w:i w:val="0"/>
          <w:iCs w:val="0"/>
          <w:color w:val="auto"/>
          <w:sz w:val="32"/>
          <w:szCs w:val="32"/>
          <w:u w:val="none"/>
          <w:lang w:eastAsia="zh-CN"/>
        </w:rPr>
      </w:pPr>
      <w:r>
        <w:rPr>
          <w:rFonts w:hint="eastAsia" w:ascii="宋体" w:hAnsi="宋体" w:eastAsia="黑体" w:cs="黑体"/>
          <w:color w:val="auto"/>
          <w:sz w:val="32"/>
          <w:szCs w:val="32"/>
        </w:rPr>
        <w:t>第六章</w:t>
      </w:r>
      <w:r>
        <w:rPr>
          <w:rFonts w:hint="eastAsia" w:ascii="宋体" w:hAnsi="宋体" w:eastAsia="黑体" w:cs="黑体"/>
          <w:color w:val="auto"/>
          <w:sz w:val="32"/>
          <w:szCs w:val="32"/>
          <w:lang w:val="en-US" w:eastAsia="zh-CN"/>
        </w:rPr>
        <w:t xml:space="preserve">  </w:t>
      </w:r>
      <w:r>
        <w:rPr>
          <w:rFonts w:hint="eastAsia" w:ascii="宋体" w:hAnsi="宋体" w:eastAsia="黑体" w:cs="黑体"/>
          <w:i w:val="0"/>
          <w:iCs w:val="0"/>
          <w:color w:val="auto"/>
          <w:sz w:val="32"/>
          <w:szCs w:val="32"/>
          <w:u w:val="none"/>
          <w:lang w:eastAsia="zh-CN"/>
        </w:rPr>
        <w:t>互联互通</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黑体"/>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二十七</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s="仿宋_GB2312"/>
          <w:color w:val="auto"/>
          <w:sz w:val="32"/>
          <w:szCs w:val="32"/>
        </w:rPr>
        <w:t>为</w:t>
      </w:r>
      <w:r>
        <w:rPr>
          <w:rFonts w:hint="eastAsia" w:ascii="宋体" w:hAnsi="宋体" w:eastAsia="仿宋_GB2312" w:cs="仿宋_GB2312"/>
          <w:color w:val="auto"/>
          <w:sz w:val="32"/>
          <w:szCs w:val="32"/>
          <w:lang w:eastAsia="zh-CN"/>
        </w:rPr>
        <w:t>积极</w:t>
      </w:r>
      <w:r>
        <w:rPr>
          <w:rFonts w:hint="eastAsia" w:ascii="宋体" w:hAnsi="宋体" w:eastAsia="仿宋_GB2312" w:cs="仿宋_GB2312"/>
          <w:color w:val="auto"/>
          <w:sz w:val="32"/>
          <w:szCs w:val="32"/>
        </w:rPr>
        <w:t>推动</w:t>
      </w:r>
      <w:r>
        <w:rPr>
          <w:rFonts w:hint="eastAsia" w:ascii="宋体" w:hAnsi="宋体" w:eastAsia="仿宋_GB2312" w:cs="仿宋_GB2312"/>
          <w:color w:val="auto"/>
          <w:sz w:val="32"/>
          <w:szCs w:val="32"/>
          <w:lang w:eastAsia="zh-CN"/>
        </w:rPr>
        <w:t>粤港澳</w:t>
      </w:r>
      <w:r>
        <w:rPr>
          <w:rFonts w:hint="eastAsia" w:ascii="宋体" w:hAnsi="宋体" w:eastAsia="仿宋_GB2312" w:cs="仿宋_GB2312"/>
          <w:color w:val="auto"/>
          <w:sz w:val="32"/>
          <w:szCs w:val="32"/>
        </w:rPr>
        <w:t>大湾区</w:t>
      </w:r>
      <w:r>
        <w:rPr>
          <w:rFonts w:hint="eastAsia" w:ascii="宋体" w:hAnsi="宋体" w:eastAsia="仿宋_GB2312" w:cs="仿宋_GB2312"/>
          <w:color w:val="auto"/>
          <w:sz w:val="32"/>
          <w:szCs w:val="32"/>
          <w:lang w:eastAsia="zh-CN"/>
        </w:rPr>
        <w:t>轨道交通的</w:t>
      </w:r>
      <w:r>
        <w:rPr>
          <w:rFonts w:hint="eastAsia" w:ascii="宋体" w:hAnsi="宋体" w:eastAsia="仿宋_GB2312" w:cs="仿宋_GB2312"/>
          <w:color w:val="auto"/>
          <w:sz w:val="32"/>
          <w:szCs w:val="32"/>
        </w:rPr>
        <w:t>互联互通</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建设“轨道上的大湾区”</w:t>
      </w:r>
      <w:r>
        <w:rPr>
          <w:rFonts w:hint="eastAsia" w:ascii="宋体" w:hAnsi="宋体" w:eastAsia="仿宋_GB2312" w:cs="仿宋_GB2312"/>
          <w:color w:val="auto"/>
          <w:sz w:val="32"/>
          <w:szCs w:val="32"/>
          <w:lang w:eastAsia="zh-CN"/>
        </w:rPr>
        <w:t>，本</w:t>
      </w:r>
      <w:r>
        <w:rPr>
          <w:rFonts w:hint="eastAsia" w:ascii="宋体" w:hAnsi="宋体" w:eastAsia="仿宋_GB2312" w:cs="仿宋_GB2312"/>
          <w:color w:val="auto"/>
          <w:sz w:val="32"/>
          <w:szCs w:val="32"/>
        </w:rPr>
        <w:t>市城市轨道交通线网规划编制时应当</w:t>
      </w:r>
      <w:r>
        <w:rPr>
          <w:rFonts w:hint="eastAsia" w:ascii="宋体" w:hAnsi="宋体" w:eastAsia="仿宋_GB2312" w:cs="仿宋_GB2312"/>
          <w:color w:val="auto"/>
          <w:sz w:val="32"/>
          <w:szCs w:val="32"/>
          <w:lang w:eastAsia="zh-CN"/>
        </w:rPr>
        <w:t>按照实际需要</w:t>
      </w:r>
      <w:r>
        <w:rPr>
          <w:rFonts w:hint="eastAsia" w:ascii="宋体" w:hAnsi="宋体" w:eastAsia="仿宋_GB2312" w:cs="仿宋_GB2312"/>
          <w:color w:val="auto"/>
          <w:sz w:val="32"/>
          <w:szCs w:val="32"/>
        </w:rPr>
        <w:t>征求</w:t>
      </w:r>
      <w:r>
        <w:rPr>
          <w:rFonts w:hint="eastAsia" w:ascii="宋体" w:hAnsi="宋体" w:eastAsia="仿宋_GB2312" w:cs="仿宋_GB2312"/>
          <w:i w:val="0"/>
          <w:iCs w:val="0"/>
          <w:color w:val="auto"/>
          <w:sz w:val="32"/>
          <w:szCs w:val="32"/>
          <w:u w:val="none"/>
          <w:lang w:eastAsia="zh-CN"/>
        </w:rPr>
        <w:t>相关城</w:t>
      </w:r>
      <w:r>
        <w:rPr>
          <w:rFonts w:hint="eastAsia" w:ascii="宋体" w:hAnsi="宋体" w:eastAsia="仿宋_GB2312" w:cs="仿宋_GB2312"/>
          <w:color w:val="auto"/>
          <w:sz w:val="32"/>
          <w:szCs w:val="32"/>
          <w:lang w:eastAsia="zh-CN"/>
        </w:rPr>
        <w:t>市人民政府</w:t>
      </w:r>
      <w:r>
        <w:rPr>
          <w:rFonts w:hint="eastAsia" w:ascii="宋体" w:hAnsi="宋体" w:eastAsia="仿宋_GB2312" w:cs="仿宋_GB2312"/>
          <w:color w:val="auto"/>
          <w:sz w:val="32"/>
          <w:szCs w:val="32"/>
        </w:rPr>
        <w:t>意见</w:t>
      </w:r>
      <w:r>
        <w:rPr>
          <w:rFonts w:hint="eastAsia" w:ascii="宋体" w:hAnsi="宋体" w:eastAsia="仿宋_GB2312" w:cs="仿宋_GB2312"/>
          <w:color w:val="auto"/>
          <w:sz w:val="32"/>
          <w:szCs w:val="32"/>
          <w:lang w:eastAsia="zh-CN"/>
        </w:rPr>
        <w:t>；本</w:t>
      </w:r>
      <w:r>
        <w:rPr>
          <w:rFonts w:hint="eastAsia" w:ascii="宋体" w:hAnsi="宋体" w:eastAsia="仿宋_GB2312" w:cs="仿宋_GB2312"/>
          <w:color w:val="auto"/>
          <w:sz w:val="32"/>
          <w:szCs w:val="32"/>
        </w:rPr>
        <w:t>市城市轨道交通建设规划应当根据</w:t>
      </w:r>
      <w:r>
        <w:rPr>
          <w:rFonts w:hint="eastAsia" w:ascii="宋体" w:hAnsi="宋体" w:eastAsia="仿宋_GB2312" w:cs="仿宋_GB2312"/>
          <w:i w:val="0"/>
          <w:iCs w:val="0"/>
          <w:color w:val="auto"/>
          <w:sz w:val="32"/>
          <w:szCs w:val="32"/>
          <w:u w:val="none"/>
          <w:lang w:eastAsia="zh-CN"/>
        </w:rPr>
        <w:t>跨市城市</w:t>
      </w:r>
      <w:r>
        <w:rPr>
          <w:rFonts w:hint="eastAsia" w:ascii="宋体" w:hAnsi="宋体" w:eastAsia="仿宋_GB2312" w:cs="仿宋_GB2312"/>
          <w:color w:val="auto"/>
          <w:sz w:val="32"/>
          <w:szCs w:val="32"/>
        </w:rPr>
        <w:t>轨道交通一体化规划或者衔接规划的要求，协调确定跨市线路规划方案后</w:t>
      </w:r>
      <w:r>
        <w:rPr>
          <w:rFonts w:hint="eastAsia" w:ascii="宋体" w:hAnsi="宋体" w:eastAsia="仿宋_GB2312" w:cs="仿宋_GB2312"/>
          <w:color w:val="auto"/>
          <w:sz w:val="32"/>
          <w:szCs w:val="32"/>
          <w:lang w:eastAsia="zh-CN"/>
        </w:rPr>
        <w:t>依法</w:t>
      </w:r>
      <w:r>
        <w:rPr>
          <w:rFonts w:hint="eastAsia" w:ascii="宋体" w:hAnsi="宋体" w:eastAsia="仿宋_GB2312" w:cs="仿宋_GB2312"/>
          <w:color w:val="auto"/>
          <w:sz w:val="32"/>
          <w:szCs w:val="32"/>
        </w:rPr>
        <w:t>报批。</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cs="仿宋_GB2312"/>
          <w:color w:val="auto"/>
          <w:sz w:val="32"/>
          <w:szCs w:val="32"/>
          <w:lang w:eastAsia="zh-CN"/>
        </w:rPr>
        <w:t>跨</w:t>
      </w:r>
      <w:r>
        <w:rPr>
          <w:rFonts w:hint="eastAsia" w:ascii="宋体" w:hAnsi="宋体" w:eastAsia="仿宋_GB2312" w:cs="仿宋_GB2312"/>
          <w:color w:val="auto"/>
          <w:sz w:val="32"/>
          <w:szCs w:val="32"/>
        </w:rPr>
        <w:t>市城市轨道</w:t>
      </w:r>
      <w:r>
        <w:rPr>
          <w:rFonts w:hint="eastAsia" w:ascii="宋体" w:hAnsi="宋体" w:eastAsia="仿宋_GB2312" w:cs="仿宋_GB2312"/>
          <w:i w:val="0"/>
          <w:iCs w:val="0"/>
          <w:color w:val="auto"/>
          <w:sz w:val="32"/>
          <w:szCs w:val="32"/>
          <w:u w:val="none"/>
        </w:rPr>
        <w:t>交通</w:t>
      </w:r>
      <w:r>
        <w:rPr>
          <w:rFonts w:hint="eastAsia" w:ascii="宋体" w:hAnsi="宋体" w:eastAsia="仿宋_GB2312" w:cs="仿宋_GB2312"/>
          <w:color w:val="auto"/>
          <w:sz w:val="32"/>
          <w:szCs w:val="32"/>
        </w:rPr>
        <w:t>互联互通项目建设模式</w:t>
      </w:r>
      <w:r>
        <w:rPr>
          <w:rFonts w:hint="eastAsia" w:ascii="宋体" w:hAnsi="宋体" w:cs="仿宋_GB2312"/>
          <w:color w:val="auto"/>
          <w:sz w:val="32"/>
          <w:szCs w:val="32"/>
          <w:lang w:eastAsia="zh-CN"/>
        </w:rPr>
        <w:t>实行</w:t>
      </w:r>
      <w:r>
        <w:rPr>
          <w:rFonts w:hint="eastAsia" w:ascii="宋体" w:hAnsi="宋体" w:eastAsia="仿宋_GB2312" w:cs="仿宋_GB2312"/>
          <w:color w:val="auto"/>
          <w:sz w:val="32"/>
          <w:szCs w:val="32"/>
        </w:rPr>
        <w:t>属地建设，项目建设技术标准全线统一。</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二十八</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s="仿宋_GB2312"/>
          <w:i w:val="0"/>
          <w:iCs w:val="0"/>
          <w:color w:val="auto"/>
          <w:sz w:val="32"/>
          <w:szCs w:val="32"/>
          <w:u w:val="none"/>
          <w:lang w:eastAsia="zh-CN"/>
        </w:rPr>
        <w:t>跨市城市</w:t>
      </w:r>
      <w:r>
        <w:rPr>
          <w:rFonts w:hint="eastAsia" w:ascii="宋体" w:hAnsi="宋体" w:eastAsia="仿宋_GB2312" w:cs="仿宋_GB2312"/>
          <w:color w:val="auto"/>
          <w:sz w:val="32"/>
          <w:szCs w:val="32"/>
        </w:rPr>
        <w:t>轨道交通线路</w:t>
      </w:r>
      <w:r>
        <w:rPr>
          <w:rFonts w:hint="eastAsia" w:ascii="宋体" w:hAnsi="宋体" w:eastAsia="仿宋_GB2312" w:cs="仿宋_GB2312"/>
          <w:i w:val="0"/>
          <w:iCs w:val="0"/>
          <w:color w:val="auto"/>
          <w:sz w:val="32"/>
          <w:szCs w:val="32"/>
          <w:u w:val="none"/>
        </w:rPr>
        <w:t>应</w:t>
      </w:r>
      <w:r>
        <w:rPr>
          <w:rFonts w:hint="eastAsia" w:ascii="宋体" w:hAnsi="宋体" w:eastAsia="仿宋_GB2312" w:cs="仿宋_GB2312"/>
          <w:color w:val="auto"/>
          <w:sz w:val="32"/>
          <w:szCs w:val="32"/>
        </w:rPr>
        <w:t>当在可行性研究报告编制前，由</w:t>
      </w:r>
      <w:r>
        <w:rPr>
          <w:rFonts w:hint="eastAsia" w:ascii="宋体" w:hAnsi="宋体" w:eastAsia="仿宋_GB2312" w:cs="仿宋_GB2312"/>
          <w:color w:val="auto"/>
          <w:sz w:val="32"/>
          <w:szCs w:val="32"/>
          <w:lang w:eastAsia="zh-CN"/>
        </w:rPr>
        <w:t>本</w:t>
      </w:r>
      <w:r>
        <w:rPr>
          <w:rFonts w:hint="eastAsia" w:ascii="宋体" w:hAnsi="宋体" w:eastAsia="仿宋_GB2312" w:cs="仿宋_GB2312"/>
          <w:color w:val="auto"/>
          <w:sz w:val="32"/>
          <w:szCs w:val="32"/>
        </w:rPr>
        <w:t>市</w:t>
      </w:r>
      <w:r>
        <w:rPr>
          <w:rFonts w:hint="eastAsia" w:ascii="宋体" w:hAnsi="宋体" w:eastAsia="仿宋_GB2312" w:cs="仿宋_GB2312"/>
          <w:color w:val="auto"/>
          <w:sz w:val="32"/>
          <w:szCs w:val="32"/>
          <w:lang w:eastAsia="zh-CN"/>
        </w:rPr>
        <w:t>人民政府与</w:t>
      </w:r>
      <w:r>
        <w:rPr>
          <w:rFonts w:hint="eastAsia" w:ascii="宋体" w:hAnsi="宋体" w:eastAsia="仿宋_GB2312" w:cs="仿宋_GB2312"/>
          <w:i w:val="0"/>
          <w:iCs w:val="0"/>
          <w:color w:val="auto"/>
          <w:sz w:val="32"/>
          <w:szCs w:val="32"/>
          <w:u w:val="none"/>
          <w:lang w:eastAsia="zh-CN"/>
        </w:rPr>
        <w:t>相关城</w:t>
      </w:r>
      <w:r>
        <w:rPr>
          <w:rFonts w:hint="eastAsia" w:ascii="宋体" w:hAnsi="宋体" w:eastAsia="仿宋_GB2312" w:cs="仿宋_GB2312"/>
          <w:color w:val="auto"/>
          <w:sz w:val="32"/>
          <w:szCs w:val="32"/>
          <w:lang w:eastAsia="zh-CN"/>
        </w:rPr>
        <w:t>市人民政府</w:t>
      </w:r>
      <w:r>
        <w:rPr>
          <w:rFonts w:hint="eastAsia" w:ascii="宋体" w:hAnsi="宋体" w:eastAsia="仿宋_GB2312" w:cs="仿宋_GB2312"/>
          <w:color w:val="auto"/>
          <w:sz w:val="32"/>
          <w:szCs w:val="32"/>
        </w:rPr>
        <w:t>共同协商确定城市轨道交通经营单位和牵头负责运营监督管理的主体。</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本</w:t>
      </w:r>
      <w:r>
        <w:rPr>
          <w:rFonts w:hint="eastAsia" w:ascii="宋体" w:hAnsi="宋体" w:eastAsia="仿宋_GB2312" w:cs="仿宋_GB2312"/>
          <w:color w:val="auto"/>
          <w:sz w:val="32"/>
          <w:szCs w:val="32"/>
        </w:rPr>
        <w:t>市</w:t>
      </w:r>
      <w:r>
        <w:rPr>
          <w:rFonts w:hint="eastAsia" w:ascii="宋体" w:hAnsi="宋体" w:eastAsia="仿宋_GB2312" w:cs="仿宋_GB2312"/>
          <w:color w:val="auto"/>
          <w:sz w:val="32"/>
          <w:szCs w:val="32"/>
          <w:lang w:eastAsia="zh-CN"/>
        </w:rPr>
        <w:t>城市轨道交通经营单位</w:t>
      </w:r>
      <w:r>
        <w:rPr>
          <w:rFonts w:hint="eastAsia" w:ascii="宋体" w:hAnsi="宋体" w:eastAsia="仿宋_GB2312" w:cs="仿宋_GB2312"/>
          <w:color w:val="auto"/>
          <w:sz w:val="32"/>
          <w:szCs w:val="32"/>
        </w:rPr>
        <w:t>应当</w:t>
      </w:r>
      <w:r>
        <w:rPr>
          <w:rFonts w:hint="eastAsia" w:ascii="宋体" w:hAnsi="宋体" w:eastAsia="仿宋_GB2312" w:cs="仿宋_GB2312"/>
          <w:color w:val="auto"/>
          <w:sz w:val="32"/>
          <w:szCs w:val="32"/>
          <w:lang w:eastAsia="zh-CN"/>
        </w:rPr>
        <w:t>与</w:t>
      </w:r>
      <w:r>
        <w:rPr>
          <w:rFonts w:hint="eastAsia" w:ascii="宋体" w:hAnsi="宋体" w:eastAsia="仿宋_GB2312" w:cs="仿宋_GB2312"/>
          <w:i w:val="0"/>
          <w:iCs w:val="0"/>
          <w:color w:val="auto"/>
          <w:sz w:val="32"/>
          <w:szCs w:val="32"/>
          <w:u w:val="none"/>
          <w:lang w:eastAsia="zh-CN"/>
        </w:rPr>
        <w:t>相关城</w:t>
      </w:r>
      <w:r>
        <w:rPr>
          <w:rFonts w:hint="eastAsia" w:ascii="宋体" w:hAnsi="宋体" w:eastAsia="仿宋_GB2312" w:cs="仿宋_GB2312"/>
          <w:color w:val="auto"/>
          <w:sz w:val="32"/>
          <w:szCs w:val="32"/>
          <w:lang w:eastAsia="zh-CN"/>
        </w:rPr>
        <w:t>市轨道交通经营单位，协商</w:t>
      </w:r>
      <w:r>
        <w:rPr>
          <w:rFonts w:hint="eastAsia" w:ascii="宋体" w:hAnsi="宋体" w:eastAsia="仿宋_GB2312" w:cs="仿宋_GB2312"/>
          <w:color w:val="auto"/>
          <w:sz w:val="32"/>
          <w:szCs w:val="32"/>
        </w:rPr>
        <w:t>建立健全跨区域联动的乘客服务标准和协调机制，定期互通运营信息，确保城市轨道交通一码通行、衔接线路安全有序运营。</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二十九</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lang w:eastAsia="zh-CN"/>
        </w:rPr>
        <w:t>本</w:t>
      </w:r>
      <w:r>
        <w:rPr>
          <w:rFonts w:hint="eastAsia" w:ascii="宋体" w:hAnsi="宋体" w:eastAsia="仿宋_GB2312"/>
          <w:color w:val="auto"/>
          <w:sz w:val="32"/>
          <w:szCs w:val="32"/>
        </w:rPr>
        <w:t>市</w:t>
      </w:r>
      <w:r>
        <w:rPr>
          <w:rFonts w:hint="eastAsia" w:ascii="宋体" w:hAnsi="宋体" w:eastAsia="仿宋_GB2312" w:cs="仿宋_GB2312"/>
          <w:color w:val="auto"/>
          <w:sz w:val="32"/>
          <w:szCs w:val="32"/>
        </w:rPr>
        <w:t>人民政府相关部门应当</w:t>
      </w:r>
      <w:r>
        <w:rPr>
          <w:rFonts w:hint="eastAsia" w:ascii="宋体" w:hAnsi="宋体" w:eastAsia="仿宋_GB2312" w:cs="仿宋_GB2312"/>
          <w:color w:val="auto"/>
          <w:sz w:val="32"/>
          <w:szCs w:val="32"/>
          <w:lang w:eastAsia="zh-CN"/>
        </w:rPr>
        <w:t>会同</w:t>
      </w:r>
      <w:r>
        <w:rPr>
          <w:rFonts w:hint="eastAsia" w:ascii="宋体" w:hAnsi="宋体" w:eastAsia="仿宋_GB2312" w:cs="仿宋_GB2312"/>
          <w:i w:val="0"/>
          <w:iCs w:val="0"/>
          <w:color w:val="auto"/>
          <w:sz w:val="32"/>
          <w:szCs w:val="32"/>
          <w:u w:val="none"/>
          <w:lang w:eastAsia="zh-CN"/>
        </w:rPr>
        <w:t>相关城</w:t>
      </w:r>
      <w:r>
        <w:rPr>
          <w:rFonts w:hint="eastAsia" w:ascii="宋体" w:hAnsi="宋体" w:eastAsia="仿宋_GB2312" w:cs="仿宋_GB2312"/>
          <w:color w:val="auto"/>
          <w:sz w:val="32"/>
          <w:szCs w:val="32"/>
          <w:lang w:eastAsia="zh-CN"/>
        </w:rPr>
        <w:t>市人民政府有关部门，共同</w:t>
      </w:r>
      <w:r>
        <w:rPr>
          <w:rFonts w:hint="eastAsia" w:ascii="宋体" w:hAnsi="宋体" w:eastAsia="仿宋_GB2312" w:cs="仿宋_GB2312"/>
          <w:color w:val="auto"/>
          <w:sz w:val="32"/>
          <w:szCs w:val="32"/>
        </w:rPr>
        <w:t>制定</w:t>
      </w:r>
      <w:r>
        <w:rPr>
          <w:rFonts w:hint="eastAsia" w:ascii="宋体" w:hAnsi="宋体" w:eastAsia="仿宋_GB2312" w:cs="仿宋_GB2312"/>
          <w:color w:val="auto"/>
          <w:sz w:val="32"/>
          <w:szCs w:val="32"/>
          <w:lang w:eastAsia="zh-CN"/>
        </w:rPr>
        <w:t>跨市</w:t>
      </w:r>
      <w:r>
        <w:rPr>
          <w:rFonts w:hint="eastAsia" w:ascii="宋体" w:hAnsi="宋体" w:eastAsia="仿宋_GB2312" w:cs="仿宋_GB2312"/>
          <w:color w:val="auto"/>
          <w:sz w:val="32"/>
          <w:szCs w:val="32"/>
        </w:rPr>
        <w:t>城市轨道交通协同处置应急预案，并建立应急合作机制。</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第七章</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法律责任</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黑体"/>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三十</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s="仿宋_GB2312"/>
          <w:i w:val="0"/>
          <w:iCs w:val="0"/>
          <w:color w:val="auto"/>
          <w:sz w:val="32"/>
          <w:szCs w:val="32"/>
          <w:u w:val="none"/>
          <w:lang w:eastAsia="zh-CN"/>
        </w:rPr>
        <w:t>有关部门</w:t>
      </w:r>
      <w:r>
        <w:rPr>
          <w:rFonts w:hint="eastAsia" w:ascii="宋体" w:hAnsi="宋体" w:eastAsia="仿宋_GB2312" w:cs="仿宋_GB2312"/>
          <w:color w:val="auto"/>
          <w:sz w:val="32"/>
          <w:szCs w:val="32"/>
        </w:rPr>
        <w:t>工作人员、城市轨道交通经营单位依授权执法的工作人员</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在</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第三十一条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rPr>
        <w:t>违反本条例规定的</w:t>
      </w:r>
      <w:r>
        <w:rPr>
          <w:rFonts w:hint="eastAsia" w:ascii="宋体" w:hAnsi="宋体" w:eastAsia="仿宋_GB2312" w:cs="仿宋_GB2312"/>
          <w:color w:val="auto"/>
          <w:sz w:val="32"/>
          <w:szCs w:val="32"/>
          <w:lang w:eastAsia="zh-CN"/>
        </w:rPr>
        <w:t>有关</w:t>
      </w:r>
      <w:r>
        <w:rPr>
          <w:rFonts w:hint="eastAsia" w:ascii="宋体" w:hAnsi="宋体" w:eastAsia="仿宋_GB2312" w:cs="仿宋_GB2312"/>
          <w:color w:val="auto"/>
          <w:sz w:val="32"/>
          <w:szCs w:val="32"/>
        </w:rPr>
        <w:t>行为，法律法规已有处罚规定的，从其规定。</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第三十二条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rPr>
        <w:t>违反本条</w:t>
      </w:r>
      <w:r>
        <w:rPr>
          <w:rFonts w:hint="eastAsia" w:ascii="宋体" w:hAnsi="宋体" w:eastAsia="仿宋_GB2312" w:cs="仿宋_GB2312"/>
          <w:b w:val="0"/>
          <w:bCs w:val="0"/>
          <w:color w:val="auto"/>
          <w:kern w:val="2"/>
          <w:sz w:val="32"/>
          <w:szCs w:val="32"/>
          <w:lang w:val="en-US" w:eastAsia="zh-CN" w:bidi="ar-SA"/>
        </w:rPr>
        <w:t>例第十四条第四款规定，城市轨道交通经营单位未建立城市轨道交通安全保护区巡查制度或者未按规定</w:t>
      </w:r>
      <w:r>
        <w:rPr>
          <w:rFonts w:hint="eastAsia" w:ascii="宋体" w:hAnsi="宋体" w:cs="仿宋_GB2312"/>
          <w:b w:val="0"/>
          <w:bCs w:val="0"/>
          <w:color w:val="auto"/>
          <w:kern w:val="2"/>
          <w:sz w:val="32"/>
          <w:szCs w:val="32"/>
          <w:lang w:val="en-US" w:eastAsia="zh-CN" w:bidi="ar-SA"/>
        </w:rPr>
        <w:t>组织</w:t>
      </w:r>
      <w:r>
        <w:rPr>
          <w:rFonts w:hint="eastAsia" w:ascii="宋体" w:hAnsi="宋体" w:eastAsia="仿宋_GB2312" w:cs="仿宋_GB2312"/>
          <w:b w:val="0"/>
          <w:bCs w:val="0"/>
          <w:color w:val="auto"/>
          <w:kern w:val="2"/>
          <w:sz w:val="32"/>
          <w:szCs w:val="32"/>
          <w:lang w:val="en-US" w:eastAsia="zh-CN" w:bidi="ar-SA"/>
        </w:rPr>
        <w:t>巡查的，由市轨道交通部门责令改正；逾期未改正的，处一万元以上十万元以下</w:t>
      </w:r>
      <w:r>
        <w:rPr>
          <w:rFonts w:hint="eastAsia" w:ascii="宋体" w:hAnsi="宋体" w:eastAsia="仿宋_GB2312" w:cs="仿宋_GB2312"/>
          <w:color w:val="auto"/>
          <w:sz w:val="32"/>
          <w:szCs w:val="32"/>
        </w:rPr>
        <w:t>罚款。</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黑体" w:cs="黑体"/>
          <w:i w:val="0"/>
          <w:iCs w:val="0"/>
          <w:color w:val="auto"/>
          <w:sz w:val="32"/>
          <w:szCs w:val="32"/>
          <w:u w:val="none"/>
        </w:rPr>
        <w:t>第</w:t>
      </w:r>
      <w:r>
        <w:rPr>
          <w:rFonts w:hint="eastAsia" w:ascii="宋体" w:hAnsi="宋体" w:eastAsia="黑体" w:cs="黑体"/>
          <w:i w:val="0"/>
          <w:iCs w:val="0"/>
          <w:color w:val="auto"/>
          <w:sz w:val="32"/>
          <w:szCs w:val="32"/>
          <w:u w:val="none"/>
          <w:lang w:eastAsia="zh-CN"/>
        </w:rPr>
        <w:t>三十三</w:t>
      </w:r>
      <w:r>
        <w:rPr>
          <w:rFonts w:hint="eastAsia" w:ascii="宋体" w:hAnsi="宋体" w:eastAsia="黑体" w:cs="黑体"/>
          <w:i w:val="0"/>
          <w:iCs w:val="0"/>
          <w:color w:val="auto"/>
          <w:sz w:val="32"/>
          <w:szCs w:val="32"/>
          <w:u w:val="none"/>
        </w:rPr>
        <w:t>条</w:t>
      </w:r>
      <w:r>
        <w:rPr>
          <w:rFonts w:hint="eastAsia" w:ascii="宋体" w:hAnsi="宋体" w:eastAsia="黑体" w:cs="黑体"/>
          <w:i w:val="0"/>
          <w:iCs w:val="0"/>
          <w:color w:val="auto"/>
          <w:sz w:val="32"/>
          <w:szCs w:val="32"/>
          <w:u w:val="none"/>
          <w:lang w:val="en-US" w:eastAsia="zh-CN"/>
        </w:rPr>
        <w:t xml:space="preserve">  </w:t>
      </w:r>
      <w:r>
        <w:rPr>
          <w:rFonts w:hint="eastAsia" w:ascii="宋体" w:hAnsi="宋体" w:eastAsia="仿宋_GB2312" w:cs="仿宋_GB2312"/>
          <w:i w:val="0"/>
          <w:iCs w:val="0"/>
          <w:color w:val="auto"/>
          <w:sz w:val="32"/>
          <w:szCs w:val="32"/>
          <w:u w:val="none"/>
        </w:rPr>
        <w:t>城市轨道交通经营单位</w:t>
      </w:r>
      <w:r>
        <w:rPr>
          <w:rFonts w:hint="eastAsia" w:ascii="宋体" w:hAnsi="宋体" w:eastAsia="仿宋_GB2312" w:cs="仿宋_GB2312"/>
          <w:i w:val="0"/>
          <w:iCs w:val="0"/>
          <w:color w:val="auto"/>
          <w:sz w:val="32"/>
          <w:szCs w:val="32"/>
          <w:u w:val="none"/>
          <w:lang w:eastAsia="zh-CN"/>
        </w:rPr>
        <w:t>违反本条例第十七条有关规定</w:t>
      </w:r>
      <w:r>
        <w:rPr>
          <w:rFonts w:hint="eastAsia" w:ascii="宋体" w:hAnsi="宋体" w:eastAsia="仿宋_GB2312" w:cs="仿宋_GB2312"/>
          <w:i w:val="0"/>
          <w:iCs w:val="0"/>
          <w:color w:val="auto"/>
          <w:sz w:val="32"/>
          <w:szCs w:val="32"/>
          <w:u w:val="none"/>
        </w:rPr>
        <w:t>的，由市轨道交通部门责令限期改正；逾期未改正的，处一万元以下罚款：</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b w:val="0"/>
          <w:bCs w:val="0"/>
          <w:color w:val="auto"/>
          <w:kern w:val="2"/>
          <w:sz w:val="32"/>
          <w:szCs w:val="32"/>
          <w:lang w:val="en-US" w:eastAsia="zh-CN" w:bidi="ar-SA"/>
        </w:rPr>
      </w:pPr>
      <w:r>
        <w:rPr>
          <w:rFonts w:hint="eastAsia" w:ascii="宋体" w:hAnsi="宋体" w:eastAsia="仿宋_GB2312" w:cs="仿宋_GB2312"/>
          <w:b w:val="0"/>
          <w:bCs w:val="0"/>
          <w:color w:val="auto"/>
          <w:kern w:val="2"/>
          <w:sz w:val="32"/>
          <w:szCs w:val="32"/>
          <w:lang w:val="en-US" w:eastAsia="zh-CN" w:bidi="ar-SA"/>
        </w:rPr>
        <w:t>（一）违反第五项规定，未规范提供乘客遗失物招领服务的；</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b w:val="0"/>
          <w:bCs w:val="0"/>
          <w:color w:val="auto"/>
          <w:kern w:val="2"/>
          <w:sz w:val="32"/>
          <w:szCs w:val="32"/>
          <w:lang w:val="en-US" w:eastAsia="zh-CN" w:bidi="ar-SA"/>
        </w:rPr>
      </w:pPr>
      <w:r>
        <w:rPr>
          <w:rFonts w:hint="eastAsia" w:ascii="宋体" w:hAnsi="宋体" w:eastAsia="仿宋_GB2312" w:cs="仿宋_GB2312"/>
          <w:b w:val="0"/>
          <w:bCs w:val="0"/>
          <w:color w:val="auto"/>
          <w:kern w:val="2"/>
          <w:sz w:val="32"/>
          <w:szCs w:val="32"/>
          <w:lang w:val="en-US" w:eastAsia="zh-CN" w:bidi="ar-SA"/>
        </w:rPr>
        <w:t>（二）违反第八项规定，未定期对设置的广告设施开展安全检查的。</w:t>
      </w:r>
    </w:p>
    <w:p>
      <w:pPr>
        <w:keepNext w:val="0"/>
        <w:keepLines w:val="0"/>
        <w:pageBreakBefore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i w:val="0"/>
          <w:iCs w:val="0"/>
          <w:color w:val="auto"/>
          <w:sz w:val="32"/>
          <w:szCs w:val="32"/>
          <w:u w:val="none"/>
        </w:rPr>
        <w:t>第</w:t>
      </w:r>
      <w:r>
        <w:rPr>
          <w:rFonts w:hint="eastAsia" w:ascii="宋体" w:hAnsi="宋体" w:eastAsia="黑体" w:cs="黑体"/>
          <w:i w:val="0"/>
          <w:iCs w:val="0"/>
          <w:color w:val="auto"/>
          <w:sz w:val="32"/>
          <w:szCs w:val="32"/>
          <w:u w:val="none"/>
          <w:lang w:eastAsia="zh-CN"/>
        </w:rPr>
        <w:t>三十四</w:t>
      </w:r>
      <w:r>
        <w:rPr>
          <w:rFonts w:hint="eastAsia" w:ascii="宋体" w:hAnsi="宋体" w:eastAsia="黑体" w:cs="黑体"/>
          <w:i w:val="0"/>
          <w:iCs w:val="0"/>
          <w:color w:val="auto"/>
          <w:sz w:val="32"/>
          <w:szCs w:val="32"/>
          <w:u w:val="none"/>
        </w:rPr>
        <w:t>条</w:t>
      </w:r>
      <w:r>
        <w:rPr>
          <w:rFonts w:hint="eastAsia" w:ascii="宋体" w:hAnsi="宋体" w:eastAsia="黑体" w:cs="黑体"/>
          <w:i w:val="0"/>
          <w:iCs w:val="0"/>
          <w:color w:val="auto"/>
          <w:sz w:val="32"/>
          <w:szCs w:val="32"/>
          <w:u w:val="none"/>
          <w:lang w:val="en-US" w:eastAsia="zh-CN"/>
        </w:rPr>
        <w:t xml:space="preserve">  </w:t>
      </w:r>
      <w:r>
        <w:rPr>
          <w:rFonts w:hint="eastAsia" w:ascii="宋体" w:hAnsi="宋体" w:eastAsia="仿宋_GB2312" w:cs="仿宋_GB2312"/>
          <w:i w:val="0"/>
          <w:iCs w:val="0"/>
          <w:color w:val="auto"/>
          <w:sz w:val="32"/>
          <w:szCs w:val="32"/>
          <w:u w:val="none"/>
        </w:rPr>
        <w:t>违反本条例</w:t>
      </w:r>
      <w:r>
        <w:rPr>
          <w:rFonts w:hint="eastAsia" w:ascii="宋体" w:hAnsi="宋体" w:eastAsia="仿宋_GB2312" w:cs="仿宋_GB2312"/>
          <w:i w:val="0"/>
          <w:iCs w:val="0"/>
          <w:color w:val="auto"/>
          <w:sz w:val="32"/>
          <w:szCs w:val="32"/>
          <w:u w:val="none"/>
          <w:lang w:eastAsia="zh-CN"/>
        </w:rPr>
        <w:t>第十九条相关</w:t>
      </w:r>
      <w:r>
        <w:rPr>
          <w:rFonts w:hint="eastAsia" w:ascii="宋体" w:hAnsi="宋体" w:eastAsia="仿宋_GB2312" w:cs="仿宋_GB2312"/>
          <w:i w:val="0"/>
          <w:iCs w:val="0"/>
          <w:color w:val="auto"/>
          <w:sz w:val="32"/>
          <w:szCs w:val="32"/>
          <w:u w:val="none"/>
        </w:rPr>
        <w:t>规定，影响城市轨道交通公共场所容貌、环境卫生的，由城市轨道交通经营单位责令</w:t>
      </w:r>
      <w:r>
        <w:rPr>
          <w:rFonts w:hint="eastAsia" w:ascii="宋体" w:hAnsi="宋体" w:eastAsia="仿宋_GB2312" w:cs="仿宋_GB2312"/>
          <w:i w:val="0"/>
          <w:iCs w:val="0"/>
          <w:color w:val="auto"/>
          <w:sz w:val="32"/>
          <w:szCs w:val="32"/>
          <w:u w:val="none"/>
          <w:lang w:eastAsia="zh-CN"/>
        </w:rPr>
        <w:t>改正</w:t>
      </w: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color w:val="auto"/>
          <w:sz w:val="32"/>
          <w:szCs w:val="32"/>
        </w:rPr>
        <w:t>视情节轻重处以警告，并处以五十元以上二百元以下罚款</w:t>
      </w:r>
      <w:r>
        <w:rPr>
          <w:rFonts w:hint="eastAsia" w:ascii="宋体" w:hAnsi="宋体" w:eastAsia="仿宋_GB2312" w:cs="仿宋_GB2312"/>
          <w:color w:val="auto"/>
          <w:sz w:val="32"/>
          <w:szCs w:val="32"/>
          <w:lang w:eastAsia="zh-CN"/>
        </w:rPr>
        <w:t>：</w:t>
      </w:r>
    </w:p>
    <w:p>
      <w:pPr>
        <w:keepNext w:val="0"/>
        <w:keepLines w:val="0"/>
        <w:pageBreakBefore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宋体" w:hAnsi="宋体" w:eastAsia="仿宋_GB2312" w:cs="仿宋_GB2312"/>
          <w:i w:val="0"/>
          <w:iCs w:val="0"/>
          <w:color w:val="auto"/>
          <w:sz w:val="32"/>
          <w:szCs w:val="32"/>
          <w:u w:val="none"/>
          <w:lang w:eastAsia="zh-CN"/>
        </w:rPr>
      </w:pPr>
      <w:r>
        <w:rPr>
          <w:rFonts w:hint="eastAsia" w:ascii="宋体" w:hAnsi="宋体" w:eastAsia="仿宋_GB2312" w:cs="仿宋_GB2312"/>
          <w:color w:val="auto"/>
          <w:sz w:val="32"/>
          <w:szCs w:val="32"/>
          <w:lang w:eastAsia="zh-CN"/>
        </w:rPr>
        <w:t>（一）</w:t>
      </w:r>
      <w:r>
        <w:rPr>
          <w:rFonts w:hint="eastAsia" w:ascii="宋体" w:hAnsi="宋体" w:eastAsia="仿宋_GB2312" w:cs="仿宋_GB2312"/>
          <w:i w:val="0"/>
          <w:iCs w:val="0"/>
          <w:color w:val="auto"/>
          <w:sz w:val="32"/>
          <w:szCs w:val="32"/>
          <w:u w:val="none"/>
        </w:rPr>
        <w:t>违反</w:t>
      </w:r>
      <w:r>
        <w:rPr>
          <w:rFonts w:hint="eastAsia" w:ascii="宋体" w:hAnsi="宋体" w:eastAsia="仿宋_GB2312" w:cs="仿宋_GB2312"/>
          <w:i w:val="0"/>
          <w:iCs w:val="0"/>
          <w:color w:val="auto"/>
          <w:sz w:val="32"/>
          <w:szCs w:val="32"/>
          <w:u w:val="none"/>
          <w:lang w:eastAsia="zh-CN"/>
        </w:rPr>
        <w:t>该条</w:t>
      </w:r>
      <w:r>
        <w:rPr>
          <w:rFonts w:hint="eastAsia" w:ascii="宋体" w:hAnsi="宋体" w:eastAsia="仿宋_GB2312" w:cs="仿宋_GB2312"/>
          <w:i w:val="0"/>
          <w:iCs w:val="0"/>
          <w:color w:val="auto"/>
          <w:sz w:val="32"/>
          <w:szCs w:val="32"/>
          <w:u w:val="none"/>
        </w:rPr>
        <w:t>第（一）项规定</w:t>
      </w:r>
      <w:r>
        <w:rPr>
          <w:rFonts w:hint="eastAsia" w:ascii="宋体" w:hAnsi="宋体" w:eastAsia="仿宋_GB2312" w:cs="仿宋_GB2312"/>
          <w:i w:val="0"/>
          <w:iCs w:val="0"/>
          <w:color w:val="auto"/>
          <w:sz w:val="32"/>
          <w:szCs w:val="32"/>
          <w:u w:val="none"/>
          <w:lang w:eastAsia="zh-CN"/>
        </w:rPr>
        <w:t>擅自</w:t>
      </w:r>
      <w:r>
        <w:rPr>
          <w:rFonts w:hint="eastAsia" w:ascii="宋体" w:hAnsi="宋体" w:eastAsia="仿宋_GB2312" w:cs="仿宋_GB2312"/>
          <w:i w:val="0"/>
          <w:iCs w:val="0"/>
          <w:color w:val="auto"/>
          <w:sz w:val="32"/>
          <w:szCs w:val="32"/>
          <w:u w:val="none"/>
        </w:rPr>
        <w:t>堆放杂物、摆设摊档、派发印刷品</w:t>
      </w:r>
      <w:r>
        <w:rPr>
          <w:rFonts w:hint="eastAsia" w:ascii="宋体" w:hAnsi="宋体" w:cs="仿宋_GB2312"/>
          <w:i w:val="0"/>
          <w:iCs w:val="0"/>
          <w:color w:val="auto"/>
          <w:sz w:val="32"/>
          <w:szCs w:val="32"/>
          <w:u w:val="none"/>
          <w:lang w:eastAsia="zh-CN"/>
        </w:rPr>
        <w:t>的；</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firstLine="632" w:firstLineChars="200"/>
        <w:textAlignment w:val="auto"/>
        <w:rPr>
          <w:rFonts w:hint="eastAsia" w:ascii="宋体" w:hAnsi="宋体" w:eastAsia="仿宋_GB2312" w:cs="仿宋_GB2312"/>
          <w:i w:val="0"/>
          <w:iCs w:val="0"/>
          <w:color w:val="auto"/>
          <w:sz w:val="32"/>
          <w:szCs w:val="32"/>
          <w:u w:val="none"/>
          <w:lang w:eastAsia="zh-CN"/>
        </w:rPr>
      </w:pPr>
      <w:r>
        <w:rPr>
          <w:rFonts w:hint="eastAsia" w:ascii="宋体" w:hAnsi="宋体" w:eastAsia="仿宋_GB2312" w:cs="仿宋_GB2312"/>
          <w:i w:val="0"/>
          <w:iCs w:val="0"/>
          <w:color w:val="auto"/>
          <w:sz w:val="32"/>
          <w:szCs w:val="32"/>
          <w:u w:val="none"/>
          <w:lang w:eastAsia="zh-CN"/>
        </w:rPr>
        <w:t>（二）</w:t>
      </w:r>
      <w:r>
        <w:rPr>
          <w:rFonts w:hint="eastAsia" w:ascii="宋体" w:hAnsi="宋体" w:eastAsia="仿宋_GB2312" w:cs="仿宋_GB2312"/>
          <w:i w:val="0"/>
          <w:iCs w:val="0"/>
          <w:color w:val="auto"/>
          <w:sz w:val="32"/>
          <w:szCs w:val="32"/>
          <w:u w:val="none"/>
        </w:rPr>
        <w:t>违反</w:t>
      </w:r>
      <w:r>
        <w:rPr>
          <w:rFonts w:hint="eastAsia" w:ascii="宋体" w:hAnsi="宋体" w:eastAsia="仿宋_GB2312" w:cs="仿宋_GB2312"/>
          <w:i w:val="0"/>
          <w:iCs w:val="0"/>
          <w:color w:val="auto"/>
          <w:sz w:val="32"/>
          <w:szCs w:val="32"/>
          <w:u w:val="none"/>
          <w:lang w:eastAsia="zh-CN"/>
        </w:rPr>
        <w:t>该条</w:t>
      </w:r>
      <w:r>
        <w:rPr>
          <w:rFonts w:hint="eastAsia" w:ascii="宋体" w:hAnsi="宋体" w:eastAsia="仿宋_GB2312" w:cs="仿宋_GB2312"/>
          <w:i w:val="0"/>
          <w:iCs w:val="0"/>
          <w:color w:val="auto"/>
          <w:sz w:val="32"/>
          <w:szCs w:val="32"/>
          <w:u w:val="none"/>
        </w:rPr>
        <w:t>第（三）项规定随意刻划、涂画、张贴、悬挂物品的</w:t>
      </w:r>
      <w:r>
        <w:rPr>
          <w:rFonts w:hint="eastAsia" w:ascii="宋体" w:hAnsi="宋体" w:eastAsia="仿宋_GB2312" w:cs="仿宋_GB2312"/>
          <w:i w:val="0"/>
          <w:iCs w:val="0"/>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w:t>
      </w:r>
      <w:r>
        <w:rPr>
          <w:rFonts w:hint="eastAsia" w:ascii="宋体" w:hAnsi="宋体" w:eastAsia="黑体" w:cs="黑体"/>
          <w:i w:val="0"/>
          <w:iCs w:val="0"/>
          <w:color w:val="auto"/>
          <w:sz w:val="32"/>
          <w:szCs w:val="32"/>
          <w:u w:val="none"/>
          <w:lang w:eastAsia="zh-CN"/>
        </w:rPr>
        <w:t>三十五</w:t>
      </w:r>
      <w:r>
        <w:rPr>
          <w:rFonts w:hint="eastAsia" w:ascii="宋体" w:hAnsi="宋体" w:eastAsia="黑体" w:cs="黑体"/>
          <w:color w:val="auto"/>
          <w:sz w:val="32"/>
          <w:szCs w:val="32"/>
        </w:rPr>
        <w:t>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rPr>
        <w:t>城市轨道交通经营单位</w:t>
      </w:r>
      <w:r>
        <w:rPr>
          <w:rFonts w:hint="eastAsia" w:ascii="宋体" w:hAnsi="宋体" w:eastAsia="仿宋_GB2312" w:cs="仿宋_GB2312"/>
          <w:i w:val="0"/>
          <w:iCs w:val="0"/>
          <w:color w:val="auto"/>
          <w:sz w:val="32"/>
          <w:szCs w:val="32"/>
          <w:u w:val="none"/>
        </w:rPr>
        <w:t>存在</w:t>
      </w:r>
      <w:r>
        <w:rPr>
          <w:rFonts w:hint="eastAsia" w:ascii="宋体" w:hAnsi="宋体" w:eastAsia="仿宋_GB2312" w:cs="仿宋_GB2312"/>
          <w:i w:val="0"/>
          <w:iCs w:val="0"/>
          <w:color w:val="auto"/>
          <w:sz w:val="32"/>
          <w:szCs w:val="32"/>
          <w:u w:val="none"/>
          <w:lang w:eastAsia="zh-CN"/>
        </w:rPr>
        <w:t>以下</w:t>
      </w:r>
      <w:r>
        <w:rPr>
          <w:rFonts w:hint="eastAsia" w:ascii="宋体" w:hAnsi="宋体" w:eastAsia="仿宋_GB2312" w:cs="仿宋_GB2312"/>
          <w:i w:val="0"/>
          <w:iCs w:val="0"/>
          <w:color w:val="auto"/>
          <w:sz w:val="32"/>
          <w:szCs w:val="32"/>
          <w:u w:val="none"/>
        </w:rPr>
        <w:t>情形之一的，</w:t>
      </w:r>
      <w:r>
        <w:rPr>
          <w:rFonts w:hint="eastAsia" w:ascii="宋体" w:hAnsi="宋体" w:eastAsia="仿宋_GB2312" w:cs="仿宋_GB2312"/>
          <w:color w:val="auto"/>
          <w:sz w:val="32"/>
          <w:szCs w:val="32"/>
        </w:rPr>
        <w:t>由市轨道交通部门责令改正</w:t>
      </w:r>
      <w:r>
        <w:rPr>
          <w:rFonts w:hint="eastAsia" w:ascii="宋体" w:hAnsi="宋体" w:eastAsia="仿宋_GB2312" w:cs="仿宋_GB2312"/>
          <w:color w:val="auto"/>
          <w:sz w:val="32"/>
          <w:szCs w:val="32"/>
          <w:lang w:eastAsia="zh-CN"/>
        </w:rPr>
        <w:t>、</w:t>
      </w:r>
      <w:r>
        <w:rPr>
          <w:rFonts w:hint="eastAsia" w:ascii="宋体" w:hAnsi="宋体" w:eastAsia="仿宋_GB2312" w:cs="仿宋_GB2312"/>
          <w:i w:val="0"/>
          <w:iCs w:val="0"/>
          <w:color w:val="auto"/>
          <w:sz w:val="32"/>
          <w:szCs w:val="32"/>
          <w:u w:val="none"/>
          <w:lang w:eastAsia="zh-CN"/>
        </w:rPr>
        <w:t>给予</w:t>
      </w:r>
      <w:r>
        <w:rPr>
          <w:rFonts w:hint="eastAsia" w:ascii="宋体" w:hAnsi="宋体" w:eastAsia="仿宋_GB2312" w:cs="仿宋_GB2312"/>
          <w:color w:val="auto"/>
          <w:sz w:val="32"/>
          <w:szCs w:val="32"/>
        </w:rPr>
        <w:t>警告，并可处一千元以上一万元以下罚款</w:t>
      </w:r>
      <w:r>
        <w:rPr>
          <w:rFonts w:hint="eastAsia" w:ascii="宋体" w:hAnsi="宋体" w:eastAsia="仿宋_GB2312" w:cs="仿宋_GB2312"/>
          <w:i w:val="0"/>
          <w:iCs w:val="0"/>
          <w:color w:val="auto"/>
          <w:sz w:val="32"/>
          <w:szCs w:val="32"/>
          <w:u w:val="none"/>
        </w:rPr>
        <w:t>：</w:t>
      </w:r>
    </w:p>
    <w:p>
      <w:pPr>
        <w:pageBreakBefore w:val="0"/>
        <w:widowControl w:val="0"/>
        <w:kinsoku/>
        <w:wordWrap/>
        <w:overflowPunct/>
        <w:topLinePunct w:val="0"/>
        <w:autoSpaceDE/>
        <w:autoSpaceDN/>
        <w:bidi w:val="0"/>
        <w:adjustRightInd/>
        <w:snapToGrid w:val="0"/>
        <w:spacing w:line="594" w:lineRule="exact"/>
        <w:ind w:firstLine="632" w:firstLineChars="200"/>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（一）违反本条例第</w:t>
      </w:r>
      <w:r>
        <w:rPr>
          <w:rFonts w:hint="eastAsia" w:ascii="宋体" w:hAnsi="宋体" w:eastAsia="仿宋_GB2312" w:cs="仿宋_GB2312"/>
          <w:color w:val="auto"/>
          <w:sz w:val="32"/>
          <w:szCs w:val="32"/>
          <w:lang w:eastAsia="zh-CN"/>
        </w:rPr>
        <w:t>二十二</w:t>
      </w:r>
      <w:r>
        <w:rPr>
          <w:rFonts w:hint="eastAsia" w:ascii="宋体" w:hAnsi="宋体" w:eastAsia="仿宋_GB2312" w:cs="仿宋_GB2312"/>
          <w:color w:val="auto"/>
          <w:sz w:val="32"/>
          <w:szCs w:val="32"/>
        </w:rPr>
        <w:t>条第</w:t>
      </w:r>
      <w:r>
        <w:rPr>
          <w:rFonts w:hint="eastAsia" w:ascii="宋体" w:hAnsi="宋体" w:eastAsia="仿宋_GB2312" w:cs="仿宋_GB2312"/>
          <w:color w:val="auto"/>
          <w:sz w:val="32"/>
          <w:szCs w:val="32"/>
          <w:lang w:eastAsia="zh-CN"/>
        </w:rPr>
        <w:t>二款</w:t>
      </w:r>
      <w:r>
        <w:rPr>
          <w:rFonts w:hint="eastAsia" w:ascii="宋体" w:hAnsi="宋体" w:eastAsia="仿宋_GB2312" w:cs="仿宋_GB2312"/>
          <w:color w:val="auto"/>
          <w:sz w:val="32"/>
          <w:szCs w:val="32"/>
        </w:rPr>
        <w:t>规定，未</w:t>
      </w:r>
      <w:r>
        <w:rPr>
          <w:rFonts w:hint="eastAsia" w:ascii="宋体" w:hAnsi="宋体" w:eastAsia="仿宋_GB2312" w:cs="仿宋_GB2312"/>
          <w:i w:val="0"/>
          <w:iCs w:val="0"/>
          <w:color w:val="auto"/>
          <w:sz w:val="32"/>
          <w:szCs w:val="32"/>
          <w:u w:val="none"/>
        </w:rPr>
        <w:t>按规定对乘客及其</w:t>
      </w:r>
      <w:r>
        <w:rPr>
          <w:rFonts w:hint="eastAsia" w:ascii="宋体" w:hAnsi="宋体" w:eastAsia="仿宋_GB2312" w:cs="仿宋_GB2312"/>
          <w:i w:val="0"/>
          <w:iCs w:val="0"/>
          <w:color w:val="auto"/>
          <w:sz w:val="32"/>
          <w:szCs w:val="32"/>
          <w:u w:val="none"/>
          <w:lang w:eastAsia="zh-CN"/>
        </w:rPr>
        <w:t>携带的</w:t>
      </w:r>
      <w:r>
        <w:rPr>
          <w:rFonts w:hint="eastAsia" w:ascii="宋体" w:hAnsi="宋体" w:eastAsia="仿宋_GB2312" w:cs="仿宋_GB2312"/>
          <w:i w:val="0"/>
          <w:iCs w:val="0"/>
          <w:color w:val="auto"/>
          <w:sz w:val="32"/>
          <w:szCs w:val="32"/>
          <w:u w:val="none"/>
        </w:rPr>
        <w:t>物品</w:t>
      </w:r>
      <w:r>
        <w:rPr>
          <w:rFonts w:hint="eastAsia" w:ascii="宋体" w:hAnsi="宋体" w:eastAsia="仿宋_GB2312" w:cs="仿宋_GB2312"/>
          <w:i w:val="0"/>
          <w:iCs w:val="0"/>
          <w:color w:val="auto"/>
          <w:sz w:val="32"/>
          <w:szCs w:val="32"/>
          <w:u w:val="none"/>
          <w:lang w:eastAsia="zh-CN"/>
        </w:rPr>
        <w:t>进行</w:t>
      </w:r>
      <w:r>
        <w:rPr>
          <w:rFonts w:hint="eastAsia" w:ascii="宋体" w:hAnsi="宋体" w:eastAsia="仿宋_GB2312" w:cs="仿宋_GB2312"/>
          <w:i w:val="0"/>
          <w:iCs w:val="0"/>
          <w:color w:val="auto"/>
          <w:sz w:val="32"/>
          <w:szCs w:val="32"/>
          <w:u w:val="none"/>
        </w:rPr>
        <w:t>安全检查</w:t>
      </w:r>
      <w:r>
        <w:rPr>
          <w:rFonts w:hint="eastAsia" w:ascii="宋体" w:hAnsi="宋体" w:eastAsia="仿宋_GB2312" w:cs="仿宋_GB2312"/>
          <w:color w:val="auto"/>
          <w:sz w:val="32"/>
          <w:szCs w:val="32"/>
        </w:rPr>
        <w:t>的；</w:t>
      </w:r>
    </w:p>
    <w:p>
      <w:pPr>
        <w:pageBreakBefore w:val="0"/>
        <w:widowControl w:val="0"/>
        <w:kinsoku/>
        <w:wordWrap/>
        <w:overflowPunct/>
        <w:topLinePunct w:val="0"/>
        <w:autoSpaceDE/>
        <w:autoSpaceDN/>
        <w:bidi w:val="0"/>
        <w:adjustRightInd/>
        <w:snapToGrid w:val="0"/>
        <w:spacing w:line="594" w:lineRule="exact"/>
        <w:ind w:firstLine="632" w:firstLineChars="200"/>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（二）违反本条例第</w:t>
      </w:r>
      <w:r>
        <w:rPr>
          <w:rFonts w:hint="eastAsia" w:ascii="宋体" w:hAnsi="宋体" w:eastAsia="仿宋_GB2312" w:cs="仿宋_GB2312"/>
          <w:color w:val="auto"/>
          <w:sz w:val="32"/>
          <w:szCs w:val="32"/>
          <w:lang w:eastAsia="zh-CN"/>
        </w:rPr>
        <w:t>二十五</w:t>
      </w:r>
      <w:r>
        <w:rPr>
          <w:rFonts w:hint="eastAsia" w:ascii="宋体" w:hAnsi="宋体" w:eastAsia="仿宋_GB2312" w:cs="仿宋_GB2312"/>
          <w:color w:val="auto"/>
          <w:sz w:val="32"/>
          <w:szCs w:val="32"/>
        </w:rPr>
        <w:t>条第</w:t>
      </w:r>
      <w:r>
        <w:rPr>
          <w:rFonts w:hint="eastAsia" w:ascii="宋体" w:hAnsi="宋体" w:eastAsia="仿宋_GB2312" w:cs="仿宋_GB2312"/>
          <w:color w:val="auto"/>
          <w:sz w:val="32"/>
          <w:szCs w:val="32"/>
          <w:lang w:eastAsia="zh-CN"/>
        </w:rPr>
        <w:t>一款</w:t>
      </w:r>
      <w:r>
        <w:rPr>
          <w:rFonts w:hint="eastAsia" w:ascii="宋体" w:hAnsi="宋体" w:eastAsia="仿宋_GB2312" w:cs="仿宋_GB2312"/>
          <w:color w:val="auto"/>
          <w:sz w:val="32"/>
          <w:szCs w:val="32"/>
        </w:rPr>
        <w:t>规定，</w:t>
      </w:r>
      <w:r>
        <w:rPr>
          <w:rFonts w:hint="eastAsia" w:ascii="宋体" w:hAnsi="宋体" w:eastAsia="仿宋_GB2312" w:cs="仿宋_GB2312"/>
          <w:i w:val="0"/>
          <w:iCs w:val="0"/>
          <w:color w:val="auto"/>
          <w:sz w:val="32"/>
          <w:szCs w:val="32"/>
          <w:u w:val="none"/>
        </w:rPr>
        <w:t>未及时采取增加运力、疏导乘客、限制客流、停运或者疏运等措施</w:t>
      </w:r>
      <w:r>
        <w:rPr>
          <w:rFonts w:hint="eastAsia" w:ascii="宋体" w:hAnsi="宋体" w:eastAsia="仿宋_GB2312" w:cs="仿宋_GB2312"/>
          <w:color w:val="auto"/>
          <w:sz w:val="32"/>
          <w:szCs w:val="32"/>
        </w:rPr>
        <w:t>的</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第八章</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附</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则</w:t>
      </w:r>
    </w:p>
    <w:p>
      <w:pPr>
        <w:pStyle w:val="6"/>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宋体" w:hAnsi="宋体"/>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黑体"/>
          <w:color w:val="auto"/>
          <w:sz w:val="32"/>
          <w:szCs w:val="32"/>
        </w:rPr>
        <w:t>第</w:t>
      </w:r>
      <w:r>
        <w:rPr>
          <w:rFonts w:hint="eastAsia" w:ascii="宋体" w:hAnsi="宋体" w:eastAsia="黑体" w:cs="黑体"/>
          <w:color w:val="auto"/>
          <w:sz w:val="32"/>
          <w:szCs w:val="32"/>
          <w:lang w:eastAsia="zh-CN"/>
        </w:rPr>
        <w:t>三十六</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s="仿宋_GB2312"/>
          <w:color w:val="auto"/>
          <w:sz w:val="32"/>
          <w:szCs w:val="32"/>
          <w:lang w:eastAsia="zh-CN"/>
        </w:rPr>
        <w:t>本条例所称城市轨道交通设施设备，包括城市轨道交通的路基、轨道、隧道、高架道路（含桥梁）、车站（含出入口、通道）、通风亭、车辆基地及控制中心、站场、车辆、机电设备、供电系统、通信信号系统及其附属设施等。</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本条例所称综合体，是指与城市轨道交通同步建设的城市轨</w:t>
      </w:r>
      <w:r>
        <w:rPr>
          <w:rFonts w:hint="eastAsia" w:ascii="宋体" w:hAnsi="宋体" w:eastAsia="仿宋_GB2312" w:cs="仿宋_GB2312"/>
          <w:color w:val="auto"/>
          <w:sz w:val="32"/>
          <w:szCs w:val="32"/>
        </w:rPr>
        <w:t>道交通场站上盖以及与</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轨道交通场站整体相连的项目，包括</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轨道交通站点，</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轨道交通车辆基地，出入口、通风亭等附属工程，以及站前广场、绿地、道路等公共设施、与</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轨道交通站点相连的地下空间等涉及</w:t>
      </w:r>
      <w:r>
        <w:rPr>
          <w:rFonts w:hint="eastAsia" w:ascii="宋体" w:hAnsi="宋体" w:eastAsia="仿宋_GB2312" w:cs="仿宋_GB2312"/>
          <w:color w:val="auto"/>
          <w:sz w:val="32"/>
          <w:szCs w:val="32"/>
          <w:lang w:eastAsia="zh-CN"/>
        </w:rPr>
        <w:t>城市</w:t>
      </w:r>
      <w:r>
        <w:rPr>
          <w:rFonts w:hint="eastAsia" w:ascii="宋体" w:hAnsi="宋体" w:eastAsia="仿宋_GB2312" w:cs="仿宋_GB2312"/>
          <w:color w:val="auto"/>
          <w:sz w:val="32"/>
          <w:szCs w:val="32"/>
        </w:rPr>
        <w:t>轨道交通安全保护、交通衔接工程。</w:t>
      </w:r>
    </w:p>
    <w:p>
      <w:pPr>
        <w:keepNext w:val="0"/>
        <w:keepLines w:val="0"/>
        <w:pageBreakBefore w:val="0"/>
        <w:widowControl w:val="0"/>
        <w:kinsoku/>
        <w:wordWrap/>
        <w:overflowPunct/>
        <w:topLinePunct w:val="0"/>
        <w:autoSpaceDE/>
        <w:autoSpaceDN/>
        <w:bidi w:val="0"/>
        <w:adjustRightInd/>
        <w:snapToGrid w:val="0"/>
        <w:spacing w:line="594" w:lineRule="exact"/>
        <w:ind w:firstLine="632" w:firstLineChars="200"/>
        <w:textAlignment w:val="auto"/>
        <w:rPr>
          <w:rFonts w:ascii="宋体" w:hAnsi="宋体"/>
          <w:color w:val="auto"/>
        </w:rPr>
      </w:pPr>
      <w:r>
        <w:rPr>
          <w:rFonts w:hint="eastAsia" w:ascii="宋体" w:hAnsi="宋体" w:eastAsia="黑体"/>
          <w:color w:val="auto"/>
          <w:sz w:val="32"/>
          <w:szCs w:val="32"/>
        </w:rPr>
        <w:t>第</w:t>
      </w:r>
      <w:r>
        <w:rPr>
          <w:rFonts w:hint="eastAsia" w:ascii="宋体" w:hAnsi="宋体" w:eastAsia="黑体"/>
          <w:color w:val="auto"/>
          <w:sz w:val="32"/>
          <w:szCs w:val="32"/>
          <w:lang w:eastAsia="zh-CN"/>
        </w:rPr>
        <w:t>三十七</w:t>
      </w:r>
      <w:r>
        <w:rPr>
          <w:rFonts w:hint="eastAsia" w:ascii="宋体" w:hAnsi="宋体" w:eastAsia="黑体"/>
          <w:color w:val="auto"/>
          <w:sz w:val="32"/>
          <w:szCs w:val="32"/>
        </w:rPr>
        <w:t>条</w:t>
      </w:r>
      <w:r>
        <w:rPr>
          <w:rFonts w:hint="eastAsia" w:ascii="宋体" w:hAnsi="宋体" w:eastAsia="黑体"/>
          <w:color w:val="auto"/>
          <w:sz w:val="32"/>
          <w:szCs w:val="32"/>
          <w:lang w:val="en-US" w:eastAsia="zh-CN"/>
        </w:rPr>
        <w:t xml:space="preserve">  </w:t>
      </w:r>
      <w:r>
        <w:rPr>
          <w:rFonts w:hint="eastAsia" w:ascii="宋体" w:hAnsi="宋体" w:eastAsia="仿宋_GB2312"/>
          <w:color w:val="auto"/>
          <w:sz w:val="32"/>
          <w:szCs w:val="32"/>
        </w:rPr>
        <w:t>本条例自</w:t>
      </w:r>
      <w:r>
        <w:rPr>
          <w:rFonts w:hint="default" w:ascii="宋体" w:hAnsi="宋体" w:cs="Times New Roman"/>
          <w:color w:val="auto"/>
          <w:sz w:val="32"/>
          <w:szCs w:val="32"/>
          <w:lang w:val="en-US" w:eastAsia="zh-CN"/>
        </w:rPr>
        <w:t>2023</w:t>
      </w:r>
      <w:r>
        <w:rPr>
          <w:rFonts w:hint="eastAsia" w:ascii="宋体" w:hAnsi="宋体" w:eastAsia="仿宋_GB2312"/>
          <w:color w:val="auto"/>
          <w:sz w:val="32"/>
          <w:szCs w:val="32"/>
        </w:rPr>
        <w:t>年</w:t>
      </w:r>
      <w:r>
        <w:rPr>
          <w:rFonts w:hint="eastAsia" w:ascii="宋体" w:hAnsi="宋体" w:cs="Times New Roman"/>
          <w:color w:val="auto"/>
          <w:sz w:val="32"/>
          <w:szCs w:val="32"/>
          <w:lang w:val="en-US" w:eastAsia="zh-CN"/>
        </w:rPr>
        <w:t>7</w:t>
      </w:r>
      <w:r>
        <w:rPr>
          <w:rFonts w:hint="eastAsia" w:ascii="宋体" w:hAnsi="宋体" w:eastAsia="仿宋_GB2312"/>
          <w:color w:val="auto"/>
          <w:sz w:val="32"/>
          <w:szCs w:val="32"/>
        </w:rPr>
        <w:t>月</w:t>
      </w:r>
      <w:r>
        <w:rPr>
          <w:rFonts w:hint="eastAsia" w:ascii="宋体" w:hAnsi="宋体" w:cs="Times New Roman"/>
          <w:color w:val="auto"/>
          <w:sz w:val="32"/>
          <w:szCs w:val="32"/>
          <w:lang w:val="en-US" w:eastAsia="zh-CN"/>
        </w:rPr>
        <w:t>1</w:t>
      </w:r>
      <w:r>
        <w:rPr>
          <w:rFonts w:hint="eastAsia" w:ascii="宋体" w:hAnsi="宋体" w:eastAsia="仿宋_GB2312"/>
          <w:color w:val="auto"/>
          <w:sz w:val="32"/>
          <w:szCs w:val="32"/>
        </w:rPr>
        <w:t>日起施行。</w:t>
      </w:r>
    </w:p>
    <w:p>
      <w:pPr>
        <w:jc w:val="center"/>
        <w:rPr>
          <w:rFonts w:hint="eastAsia"/>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4D63B07"/>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7F3357C"/>
    <w:rsid w:val="18A864F7"/>
    <w:rsid w:val="18ED54C1"/>
    <w:rsid w:val="190B2203"/>
    <w:rsid w:val="1AE0122A"/>
    <w:rsid w:val="1AF36D82"/>
    <w:rsid w:val="1B9C30DD"/>
    <w:rsid w:val="1BAF5F7B"/>
    <w:rsid w:val="1BD635F2"/>
    <w:rsid w:val="1C4857BD"/>
    <w:rsid w:val="1C8973C7"/>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D44C54"/>
    <w:rsid w:val="25DB588C"/>
    <w:rsid w:val="25FC70CC"/>
    <w:rsid w:val="26684FF5"/>
    <w:rsid w:val="26AC19B1"/>
    <w:rsid w:val="26BBB196"/>
    <w:rsid w:val="26DC14E0"/>
    <w:rsid w:val="26DD79A0"/>
    <w:rsid w:val="2704609A"/>
    <w:rsid w:val="273A2088"/>
    <w:rsid w:val="27450C96"/>
    <w:rsid w:val="27750BB4"/>
    <w:rsid w:val="27DF90A7"/>
    <w:rsid w:val="27E7A96D"/>
    <w:rsid w:val="28776A7F"/>
    <w:rsid w:val="28A91D5A"/>
    <w:rsid w:val="28E04C7D"/>
    <w:rsid w:val="28F8490E"/>
    <w:rsid w:val="290977F5"/>
    <w:rsid w:val="2954026E"/>
    <w:rsid w:val="29700474"/>
    <w:rsid w:val="29DB7BA4"/>
    <w:rsid w:val="29E35F14"/>
    <w:rsid w:val="2A1B06AF"/>
    <w:rsid w:val="2A64468B"/>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2942B3"/>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B706B"/>
    <w:rsid w:val="3F3F7E2E"/>
    <w:rsid w:val="3F4EBFDE"/>
    <w:rsid w:val="3FB97CE4"/>
    <w:rsid w:val="3FE466EE"/>
    <w:rsid w:val="3FEB67B2"/>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CC743C"/>
    <w:rsid w:val="4C0B60EF"/>
    <w:rsid w:val="4C0E581C"/>
    <w:rsid w:val="4CD72E98"/>
    <w:rsid w:val="4D9F3C11"/>
    <w:rsid w:val="4DD73B05"/>
    <w:rsid w:val="4DF51E94"/>
    <w:rsid w:val="4E42498D"/>
    <w:rsid w:val="4E5F2919"/>
    <w:rsid w:val="4E7F572F"/>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897179"/>
    <w:rsid w:val="57DF964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CF3B48"/>
    <w:rsid w:val="5FE25D6F"/>
    <w:rsid w:val="5FF66CB3"/>
    <w:rsid w:val="605116D0"/>
    <w:rsid w:val="609C69F9"/>
    <w:rsid w:val="61C76098"/>
    <w:rsid w:val="62262055"/>
    <w:rsid w:val="627A56AE"/>
    <w:rsid w:val="62C25B4C"/>
    <w:rsid w:val="62C72FD7"/>
    <w:rsid w:val="63481BD2"/>
    <w:rsid w:val="6419787F"/>
    <w:rsid w:val="644304D3"/>
    <w:rsid w:val="64B01B31"/>
    <w:rsid w:val="64DD3989"/>
    <w:rsid w:val="64E26E2B"/>
    <w:rsid w:val="650B500E"/>
    <w:rsid w:val="656D2FAF"/>
    <w:rsid w:val="65793787"/>
    <w:rsid w:val="663F0ED8"/>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7C48E1"/>
    <w:rsid w:val="6F9F905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70053"/>
    <w:rsid w:val="77FF0201"/>
    <w:rsid w:val="77FF8280"/>
    <w:rsid w:val="78AD37CC"/>
    <w:rsid w:val="796B0895"/>
    <w:rsid w:val="798471AC"/>
    <w:rsid w:val="79CD6554"/>
    <w:rsid w:val="79D8348B"/>
    <w:rsid w:val="79E3AEA0"/>
    <w:rsid w:val="79E55DE8"/>
    <w:rsid w:val="79FE032F"/>
    <w:rsid w:val="7A1539C7"/>
    <w:rsid w:val="7A3C2C5F"/>
    <w:rsid w:val="7A7BA90C"/>
    <w:rsid w:val="7A854511"/>
    <w:rsid w:val="7AA21AB0"/>
    <w:rsid w:val="7AB32A6E"/>
    <w:rsid w:val="7B230205"/>
    <w:rsid w:val="7B5D50F2"/>
    <w:rsid w:val="7B9B0C5E"/>
    <w:rsid w:val="7B9D31A5"/>
    <w:rsid w:val="7BBFD119"/>
    <w:rsid w:val="7BEFBC6E"/>
    <w:rsid w:val="7BFFEACB"/>
    <w:rsid w:val="7C66702E"/>
    <w:rsid w:val="7C670F72"/>
    <w:rsid w:val="7D95C137"/>
    <w:rsid w:val="7DDB1DC7"/>
    <w:rsid w:val="7DE6D0B1"/>
    <w:rsid w:val="7DF58795"/>
    <w:rsid w:val="7DF5DBF7"/>
    <w:rsid w:val="7E412F5C"/>
    <w:rsid w:val="7E7EAC65"/>
    <w:rsid w:val="7EB6F29D"/>
    <w:rsid w:val="7EC74B29"/>
    <w:rsid w:val="7EFB49D5"/>
    <w:rsid w:val="7F1A071E"/>
    <w:rsid w:val="7F296D07"/>
    <w:rsid w:val="7F3DF896"/>
    <w:rsid w:val="7F3F8001"/>
    <w:rsid w:val="7F3FCA6D"/>
    <w:rsid w:val="7F5AF4C9"/>
    <w:rsid w:val="7F5AFF18"/>
    <w:rsid w:val="7F760A81"/>
    <w:rsid w:val="7F7BC182"/>
    <w:rsid w:val="7F9F22A5"/>
    <w:rsid w:val="7FAC102E"/>
    <w:rsid w:val="7FB30A8B"/>
    <w:rsid w:val="7FBAE06E"/>
    <w:rsid w:val="7FC7BAD6"/>
    <w:rsid w:val="7FCA520E"/>
    <w:rsid w:val="7FD5063E"/>
    <w:rsid w:val="7FDF5502"/>
    <w:rsid w:val="7FE62822"/>
    <w:rsid w:val="7FED3FAE"/>
    <w:rsid w:val="7FFA83D7"/>
    <w:rsid w:val="7FFEC5CF"/>
    <w:rsid w:val="7FFF4248"/>
    <w:rsid w:val="8B771C73"/>
    <w:rsid w:val="8EF5F3D3"/>
    <w:rsid w:val="8FED7ED3"/>
    <w:rsid w:val="955E888C"/>
    <w:rsid w:val="9A6F23F1"/>
    <w:rsid w:val="9FAD8552"/>
    <w:rsid w:val="9FFF5A93"/>
    <w:rsid w:val="A65F34D6"/>
    <w:rsid w:val="ACDE24A1"/>
    <w:rsid w:val="AD5E1415"/>
    <w:rsid w:val="AD7F1689"/>
    <w:rsid w:val="B4FDE293"/>
    <w:rsid w:val="B555FEC4"/>
    <w:rsid w:val="B7B726CE"/>
    <w:rsid w:val="B7F72735"/>
    <w:rsid w:val="B7FF0A57"/>
    <w:rsid w:val="B97D4C69"/>
    <w:rsid w:val="B9FF912B"/>
    <w:rsid w:val="BA3FCC68"/>
    <w:rsid w:val="BA7792F7"/>
    <w:rsid w:val="BA797D53"/>
    <w:rsid w:val="BBCEDCD1"/>
    <w:rsid w:val="BBFF5B52"/>
    <w:rsid w:val="BD3FAC39"/>
    <w:rsid w:val="BDFE904E"/>
    <w:rsid w:val="BE6E6C67"/>
    <w:rsid w:val="BEFF347A"/>
    <w:rsid w:val="BF5D29A8"/>
    <w:rsid w:val="BF7512B0"/>
    <w:rsid w:val="BF763A65"/>
    <w:rsid w:val="BF7E76EC"/>
    <w:rsid w:val="BF9E4050"/>
    <w:rsid w:val="BFB62F2C"/>
    <w:rsid w:val="BFBB8140"/>
    <w:rsid w:val="BFFE4796"/>
    <w:rsid w:val="C373956C"/>
    <w:rsid w:val="CA67BEDE"/>
    <w:rsid w:val="CBBB766F"/>
    <w:rsid w:val="CE1BCB0B"/>
    <w:rsid w:val="D26FD62F"/>
    <w:rsid w:val="D3EF2182"/>
    <w:rsid w:val="D73B47CD"/>
    <w:rsid w:val="D775D9F8"/>
    <w:rsid w:val="D78CBD95"/>
    <w:rsid w:val="D8FE8244"/>
    <w:rsid w:val="D9FF51C1"/>
    <w:rsid w:val="DB9F1109"/>
    <w:rsid w:val="DBBD6E0F"/>
    <w:rsid w:val="DC6E6923"/>
    <w:rsid w:val="DD7FF4C3"/>
    <w:rsid w:val="DDBFD77F"/>
    <w:rsid w:val="DE7FF82A"/>
    <w:rsid w:val="DEBFDCF6"/>
    <w:rsid w:val="DFFF559C"/>
    <w:rsid w:val="DFFFCD14"/>
    <w:rsid w:val="E4F31C4B"/>
    <w:rsid w:val="E70E2A9C"/>
    <w:rsid w:val="E7FFB675"/>
    <w:rsid w:val="E9F67A4A"/>
    <w:rsid w:val="EB6CA1D1"/>
    <w:rsid w:val="ECFFFF61"/>
    <w:rsid w:val="EDD79BDE"/>
    <w:rsid w:val="EDDE5A87"/>
    <w:rsid w:val="F3EF788C"/>
    <w:rsid w:val="F3FF4FF8"/>
    <w:rsid w:val="F4CFD4DD"/>
    <w:rsid w:val="F57FAE5F"/>
    <w:rsid w:val="F5AFAB46"/>
    <w:rsid w:val="F5EBB724"/>
    <w:rsid w:val="F5F7F1F6"/>
    <w:rsid w:val="F6DFFA3F"/>
    <w:rsid w:val="F7537AB7"/>
    <w:rsid w:val="F75FCDD2"/>
    <w:rsid w:val="F7CF3DCC"/>
    <w:rsid w:val="F7D3CD59"/>
    <w:rsid w:val="F7DBF2EE"/>
    <w:rsid w:val="F7F5A2B0"/>
    <w:rsid w:val="F7F6FF98"/>
    <w:rsid w:val="F7FFA536"/>
    <w:rsid w:val="F86D7167"/>
    <w:rsid w:val="FB47D5B0"/>
    <w:rsid w:val="FBAFA89A"/>
    <w:rsid w:val="FBBF8643"/>
    <w:rsid w:val="FBEAD3DC"/>
    <w:rsid w:val="FBF76ADF"/>
    <w:rsid w:val="FBFCA076"/>
    <w:rsid w:val="FBFEC792"/>
    <w:rsid w:val="FC97E6BD"/>
    <w:rsid w:val="FCCF00A1"/>
    <w:rsid w:val="FD6E37F6"/>
    <w:rsid w:val="FD6E7F96"/>
    <w:rsid w:val="FD7675E2"/>
    <w:rsid w:val="FD7FB339"/>
    <w:rsid w:val="FDAF10C6"/>
    <w:rsid w:val="FDEB1B47"/>
    <w:rsid w:val="FDEBEA62"/>
    <w:rsid w:val="FDEFB570"/>
    <w:rsid w:val="FDF5B881"/>
    <w:rsid w:val="FDFB1DCD"/>
    <w:rsid w:val="FE39BE61"/>
    <w:rsid w:val="FE7F8D39"/>
    <w:rsid w:val="FEE9E3A2"/>
    <w:rsid w:val="FEFDE2D9"/>
    <w:rsid w:val="FEFF1D47"/>
    <w:rsid w:val="FF30A740"/>
    <w:rsid w:val="FFBE04F1"/>
    <w:rsid w:val="FFBEA4F6"/>
    <w:rsid w:val="FFD92C14"/>
    <w:rsid w:val="FFDB5166"/>
    <w:rsid w:val="FFE6AF81"/>
    <w:rsid w:val="FFEFCF76"/>
    <w:rsid w:val="FFF24993"/>
    <w:rsid w:val="FFF4D766"/>
    <w:rsid w:val="FFF60E99"/>
    <w:rsid w:val="FFF7EAC7"/>
    <w:rsid w:val="FFFA9F0A"/>
    <w:rsid w:val="FFFF295F"/>
    <w:rsid w:val="FFFF3001"/>
    <w:rsid w:val="FFFF4D8C"/>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2">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3">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4">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5">
    <w:name w:val="index 8"/>
    <w:basedOn w:val="1"/>
    <w:next w:val="1"/>
    <w:qFormat/>
    <w:uiPriority w:val="0"/>
    <w:pPr>
      <w:ind w:left="1400" w:leftChars="1400"/>
    </w:pPr>
    <w:rPr>
      <w:rFonts w:ascii="Times New Roman" w:hAnsi="Times New Roman" w:eastAsia="宋体" w:cs="Times New Roman"/>
    </w:rPr>
  </w:style>
  <w:style w:type="paragraph" w:styleId="6">
    <w:name w:val="Normal Indent"/>
    <w:basedOn w:val="1"/>
    <w:next w:val="1"/>
    <w:qFormat/>
    <w:uiPriority w:val="0"/>
    <w:pPr>
      <w:ind w:firstLine="420" w:firstLineChars="200"/>
    </w:pPr>
    <w:rPr>
      <w:rFonts w:ascii="Calibri" w:hAnsi="Calibri"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1"/>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5"/>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2"/>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2"/>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Normal Indent1"/>
    <w:next w:val="14"/>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18</Pages>
  <Words>7238</Words>
  <Characters>7250</Characters>
  <Lines>0</Lines>
  <Paragraphs>0</Paragraphs>
  <TotalTime>1</TotalTime>
  <ScaleCrop>false</ScaleCrop>
  <LinksUpToDate>false</LinksUpToDate>
  <CharactersWithSpaces>7364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2020-06-23T16:37:00Z</dcterms:created>
  <dc:creator>谢浩然</dc:creator>
  <cp:lastModifiedBy>諳語</cp:lastModifiedBy>
  <cp:lastPrinted>2022-11-17T23:30:00Z</cp:lastPrinted>
  <dcterms:modified xsi:type="dcterms:W3CDTF">2023-05-18T08:26:24Z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6121EA6E4BB740F49FF5D4B226043AF5_12</vt:lpwstr>
  </property>
</Properties>
</file>