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兰州市南北两山绿化管理条例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（1993年2月26日兰州市第十一届人民代表大会常务委员会第七次会议审议通过  1993年5月22日甘肃省第八届人民代表大会常务委员会第三次会议批准  2000年9月29日兰州市第十二届人民代表大会常务委员会第二十四次会议第一次修订  2000年12月2日甘肃省第九届人民代表大会常务委员会第十九次会议批准  2014年4月28日兰州市第十五届人民代表大会常务委员会第十八次会议第二次修订  2014年5月29日甘肃省第十二届人民代表大会常务委员会第九次会议批准  根据2018年3月30日甘肃省第十三届人民代表大会常务委员会第二次会议批准的《兰州市人民代表大会常务委员会关于修改〈连城国家级自然保护区条例〉等五件法规的决定》修正）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为了巩固南北两山绿化成果，促进南北两山绿化可持续发展，改善生态环境，根据《中华人民共和国森林法》等法律、法规，结合本市实际，制定本条例。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 xml:space="preserve"> 本条例适用于南北两山绿化的规划建设、经营保护和监督管理。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南北两山绿化建设范围，由市人民政府确定，并向社会公布。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市、县（区）人民政府应当把南北两山绿化作为生态文明建设的重要组成部分，纳入国民经济和社会发展规划和年度计划。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县（区）人民政府应当按照南北两山绿化建设规划，组织辖区单位和个人，建立义务植树基地或者承担绿化任务，并负责经营建设和管护。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南北两山绿化应当遵循政府主导、市场参与、分步推进、建管并重的原则。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市南北两山绿化主管部门主管全市南北两山绿化工作，履行南北两山绿化的规划编制、政策制定、项目审批、资金管理、工作指导、执法检查和考核检查等职责。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区）南北两山绿化主管部门主管本行政区域内的南北两山绿化工作，具体负责市南北两山绿化主管部门和本级人民政府安排的本行政区域内的南北两山绿化的项目实施、工作落实、执法检查和对承包单位的检查指导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市、县（区）人民政府有关部门在各自职责范围内，配合做好南北两山绿化管理的相关工作。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南北两山绿化是社会公益事业，南北两山绿化资金以政府投入为主，社会筹措为辅。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市、县（区）人民政府应当将南北两山绿化资金纳入年度财政预算，并应当随着绿化成本和绿化标准的提高逐年增加。绿化资金应当专款专用，不得挪用。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南北两山绿化资金来源主要包括：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（一）国家、省人民政府及其有关部门拨付的专项资金；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（二）市、县（区）人民政府拨付的专项资金；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（三）社会投资、捐赠款；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（四）其他资金。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凡在兰单位和个人都应当承担南北两山绿化义务。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市、县（区）人民政府和南北两山绿化主管部门应当总结宣传兰州南北两山绿化精神，推广南北两山绿化工作经验，更好地发挥南北两山绿化的经济、社会、生态等综合效益。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鼓励单位和个人以承包荒山、认养林（树）、纪念林（树）等各种形式参与南北两山绿化。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任何单位和个人都有权制止、投诉和举报损害南北两山绿化、破坏生态环境的行为。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对南北两山绿化建设和管理中做出突出成绩的单位和个人，由市、县（区）人民政府或者南北两山绿化主管部门予以表彰奖励。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绿化建设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市人民政府应当根据发展需要和实际情况制定南北两山绿化建设的总体规划和分区规划，并协调本级政府工作部门和有关县（区）人民政府做好宣传动员和组织实施工作。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南北两山绿化应当按照因地制宜、适地适树的原则，正确选择绿化树种，大力推广使用优良树种，宜林则林、宜草则草。要结合天然林保护、三北防护林、退耕还林等重点生态工程的实施，按照国家有关技术标准编制造林作业设计，严格按照作业设计进行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南北两山绿化主管部门应当对树种、草种的选择进行监管。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南北两山绿化建设范围内国有宜林荒山荒地，由县（区）人民政府作为绿化用地，承包给单位和个人进行绿化。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县（区）人民政府应当与承包南北两山绿化的单位和个人签订绿化承包合同，明确双方的权利和义务，并报市南北两山绿化主管部门备案。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国家投资建设的绿化林地，承包给单位或者个人时，县（区）南北两山绿化主管部门应当委托有资质的专业机构对林地林木、基础设施等资产进行评估，并将其评估报告作为林地流转合同附件。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南北两山绿化建设范围内依法属于集体所有的宜林荒山荒地，由所在乡（镇）人民政府和村民委员会负责组织造林绿化，也可以承包给单位和个人造林绿化。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承包绿化区域内的插花耕地，经国土主管部门批准，由所在乡（镇）人民政府和村民委员会另行调剂置换，用作绿化。对其中投入较大的水地、新砂地、果园等，由置换双方协商、发包方审核，采取租赁、入股或者其他补偿方式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国有林地在未承包期间，由市、县（区）南北两山绿化主管部门设立专业场站负责绿化和管理工作。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南北两山绿化水利主体工程、防火主干道路等基础设施，由市、县（区）人民政府和绿化承包者共同筹资，按总体规划建设和维护。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市、县（区）南北两山绿化主管部门和绿化承包者，应当按照各自职责和承包合同约定，建立责任管理制度，落实管护措施，负责有关配套建设。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权益保障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南北两山承包林地的单位和个人，按照承包合同连续两年完成绿化任务的，可以申请办理林权证。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申请办理林权证的单位和个人，应当向所在县（区）南北两山绿化主管部门提出登记申请，由该县（区）人民政府登记造册，核发证书，林权期限为70年。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县（区）南北两山绿化主管部门应当定期向同级林业主管部门通报林权证发放情况。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南北两山绿化谁投资、谁受益。绿化承包者的林地使用权、林木所有权，在承包范围兴办林场和养林企业的经营权、财产所有权等受法律保护。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共同投资形成的林地林木、设施等权益应当分清资产所占比例和收益所占比例。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绿化承包者需要在承包面积中将林地转为非林业建设用地、建设永久性建（构）筑物的，应当按照有关规定报规划、国土、林业、建设、环保等有关部门严格审批。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养林企业的认定，由县（区）南北两山绿化主管部门审核，市南北两山绿化主管部门批准，并核发养林企业证书。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养林企业应依法纳税，市、县（区）财政应当将养林企业所交税金中纳入本级收入的部分，在十年内按年度列支给养林企业，用于南北两山绿化。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绿化承包者修建直接为南北两山绿化服务的工程设施，需要占用林地的，由县（区）南北两山绿化主管部门审查，市林业行政主管部门批准。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绿化承包者用于南北两山绿化的苗木，由南北两山绿化主管部门依据国家荒山造林的相关政策予以支持。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南北两山绿化供水系统的用电按农业高扬程灌溉优惠电价收取。取自农业灌溉工程的用水，其水价按农灌标准收取。使用城市供水系统和通过城市污水处理系统供水的，免征城市基础设施配套费。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外地来本市承包南北两山绿化的单位和个人，由市或者县（区）南北两山绿化主管部门协调办理承包手续，县（区）人社部门负责其档案管理、关系接转和代办社会保险金的缴纳手续。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外地来本市承包南北两山绿化面积超过五十亩并按承包合同完成绿化任务，要求在本市落户的，经县（区）南北两山绿化主管部门审核，报经同级人民政府或者其指定的机关批准，可以办理本人及其配偶、子女的兰州市居民户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绿化承包者的开发建设项目应当按照南北两山绿化规划的要求进行前期论证、立项和设计，由县（区）南北两山绿化主管部门审查，市南北两山绿化主管部门审核同意，按照有关规定报规划、国土、林业、建设、环保等有关部门办理批准手续，在批准手续未下达前，一律不得开工建设。重大绿化开发工程的设计方案审定和竣工验收，应当有市、县（区）南北两山绿化主管部门参加。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绿化开发建设工程在项目可行性研究阶段应当同时编报地质灾害预防和水土保持方案，并在主体项目的设计与实施过程中，同步进行地质灾害防治、水土保持勘测设计和治理工作。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非承包者占用两山林地进行开发建设的，应当严格按照本条例规定，经县（区）南北两山绿化主管部门审核，市南北两山绿化主管部门同意后，由规划、国土、林业、建设、环保等有关部门依法办理相关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需要临时占用林地的，应当由县（区）级以上林业行政主管部门批准。临时占用林地的期限不得超过两年，不得在临时占用的林地上修筑永久性建筑物；占用期满后，用地单位必须恢复林业生产条件。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市、县（区）南北两山绿化主管部门和林业主管部门应当建立南北两山林地、林木有害生物疫情监测预报网络，编制灾害事件应急预案，健全林地、林木有害生物预警预防控制体系。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绿化承包者应当做好林地、林木有害生物疫情上报和防治工作。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市、县（区）南北两山绿化主管部门和水务主管部门，应当依照林木生长需求统筹安排用水计划，定期适量灌水，推广节水灌溉技术。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市、县（区）森林公安机关应当加强南北两山绿化规划范围的林地、林木、设施保护和林区社会治安管理，及时制止和查处违法行为，严厉打击滥伐、盗伐林木和破坏林地、水利配套设施等犯罪活动。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市、县（区）南北两山绿化主管部门和绿化承包者应当配合森林公安机关做好有关工作。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绿化承包者应当做好承包区域内防火、防盗、防汛及抗旱工作，积极预防地质灾害，加强安全生产，保障林地林木资源和人民生产生活安全。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在南北两山地质灾害高发易发区域内进行绿化建设，应当做好地质灾害危险性评估，实施绿化灌溉作业应当采取预防地质灾害的技术和工程措施。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县（区）南北两山绿化主管部门按照市南北两山绿化主管部门统一制定的考核内容和指标，与绿化承包者签定年度目标责任书，组织年度检查和考评，将考评结果作为奖惩的依据；对监督检查中发现的问题，应当向承包者下达限期整改通知书，督促承包者整改，巩固绿化成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在南北两山绿化建设范围内批准建设的建（构）筑物，应当符合南北两山绿化规划的要求。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禁止在南北两山绿化建设范围内进行下列行为：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（一）擅自改变林地用途的；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（二）毁林开垦、开荒、烧荒的；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（三）擅自挖沙、采石、取土的；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（四）在非公墓区设置坟地、坟墓的；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（五）盗伐、滥伐树木的；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（六）放牧、猎捕野生动物的；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（七）倾倒、堆放垃圾和废渣，超标排放污水，毁坏林木植被或者对林木植被构成威胁的；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（八）擅自修建建（构）筑物的；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（九）毁坏林业基础设施的；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（十）其他损毁林地及林木的行为。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南北两山绿化建设范围内应当严格控制火源；严禁野外用火、燃放烟花爆竹、擅自贮存易燃易爆物等不符合森林防火规定的行为。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南北两山绿化主管部门应当依照有关规定，组建护林防火队伍，落实护林防火措施和责任。绿化承包者应当设立专门机构，指定专人负责防火工作，在承包区设置明显的防火标志和配备防火器材，并保持性能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南北两山绿化建设范围内的公墓区，应当在批准的范围内建设，不得任意扩大。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经营公墓区的单位必须履行绿化、防火责任。在南北两山绿化建设范围内的公墓区，由县（区）南北两山绿化主管部门会同民政、公安部门划定专门的用火场地，设立专门的用火设施，禁止在规定场地和设施外用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县（区）南北两山绿化主管部门根据承包合同和年度目标考核结果，对未完成当年绿化或者管护任务的绿化承包者，予以警告，责令其限期完成；逾期仍未完成的，处一万元以上五万元以下罚款；连续两年均未完成绿化或者管护任务又不采取措施改正的，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违反本条例规定，毁坏上水工程、道路等林业基础设施的，由县（区）南北两山绿化主管部门责令恢复原状，赔偿损失，并处以一千元以上一万元以下罚款。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违反本条例规定，造成水资源浪费，由县（区）南北两山绿化主管部门责令改正，赔偿损失，并处以一千元以上一万元以下罚款。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违反本条例规定，毁坏林木植被的，由县（区）南北两山绿化主管部门责令停止违法行为，依法赔偿损失，补种毁坏株数一倍以上三倍以下的树木，可以处毁坏林木价值一倍以上五倍以下罚款；拒不补种树木或者补种树木不符合国家有关规定的，由县（区）林业行政主管部门代为补种，所需费用由违法者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违反本条例规定，倾倒、堆放垃圾和废渣以及超标排放污水毁坏林木植被或者对林木植被可能造成损害的，由县（区）南北两山绿化主管部门责令停止违法行为，限期恢复原状，赔偿损失；逾期不恢复原状的，由县（区）南北两山绿化主管部门代为恢复，所需费用由违法者承担，并处损害林木植被价值三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违反本条例规定，在南北两山绿化建设范围的非公墓区设置坟地、坟墓的，由所在县（区）人民政府发布公告，限期搬迁，逾期不搬的按无主坟处理。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违反本条例规定，存在违反森林防火规定行为的，依照《森林防火条例》追究相应的法律责任。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违反本条例规定，恶意侵害南北两山林木、林地和防火、道路、水利工程等设施设备以及扰乱林区社会治安的，由市、县（区）森林公安机关依照《中华人民共和国治安管理处罚法》的规定处罚；构成犯罪的，依法追究刑事责任；造成人身、财产或者其他损害的，依法承担赔偿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违反本条例规定的其他行为，法律法规另有规定的，从其规定。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市、县（区）南北两山绿化部门和其他相关国家机关及其工作人员，在南北两山绿化管理工作中玩忽职守、滥用职权、徇私舞弊的，由相关行政机关给予行政处分；构成犯罪的，依法追究刑事责任。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直接为南北两山绿化服务的工程设施是指：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11"/>
          <w:lang w:val="en-US" w:eastAsia="zh-CN"/>
        </w:rPr>
      </w:pPr>
      <w:r>
        <w:rPr>
          <w:rFonts w:hint="eastAsia" w:ascii="仿宋_GB2312" w:hAnsi="仿宋_GB2312" w:eastAsia="仿宋_GB2312" w:cs="仿宋_GB2312"/>
          <w:spacing w:val="0"/>
          <w:lang w:val="en-US" w:eastAsia="zh-CN"/>
        </w:rPr>
        <w:t>　　</w:t>
      </w:r>
      <w:r>
        <w:rPr>
          <w:rFonts w:hint="eastAsia" w:ascii="仿宋_GB2312" w:hAnsi="仿宋_GB2312" w:eastAsia="仿宋_GB2312" w:cs="仿宋_GB2312"/>
          <w:spacing w:val="-11"/>
          <w:lang w:val="en-US" w:eastAsia="zh-CN"/>
        </w:rPr>
        <w:t>（一）护林、森林病虫害防治、森林防火、木材检疫设施；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（二）培育、生产、贮存种子、苗木的设施；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（三）林业科研、试验、示范设施；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（四）管护及办公设施；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（五）供水、供电、供热、供气、通讯、道路等基础设施；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（六）环境整治、地质灾害隐患消除设施。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法律、法规对林地、林木管理已有规定的，依照其规定执行。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sz w:val="32"/>
          <w:szCs w:val="32"/>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第四十七条 </w:t>
      </w:r>
      <w:r>
        <w:rPr>
          <w:rFonts w:hint="eastAsia" w:ascii="仿宋_GB2312" w:hAnsi="仿宋_GB2312" w:eastAsia="仿宋_GB2312" w:cs="仿宋_GB2312"/>
          <w:spacing w:val="0"/>
          <w:lang w:val="en-US" w:eastAsia="zh-CN"/>
        </w:rPr>
        <w:t xml:space="preserve"> 本条例自2014年9月1日起施行。1993年制定2000年修订的《兰州市南北两山绿化建设管理办法》同时废止。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55F341C"/>
    <w:rsid w:val="05763C5B"/>
    <w:rsid w:val="06B237D5"/>
    <w:rsid w:val="06E100F3"/>
    <w:rsid w:val="07AD0483"/>
    <w:rsid w:val="07DB627F"/>
    <w:rsid w:val="07ED1F0A"/>
    <w:rsid w:val="08006A1E"/>
    <w:rsid w:val="08084CB4"/>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226147"/>
    <w:rsid w:val="24393D9B"/>
    <w:rsid w:val="25102CCE"/>
    <w:rsid w:val="25296A0E"/>
    <w:rsid w:val="254B1300"/>
    <w:rsid w:val="2599366E"/>
    <w:rsid w:val="25FE1B2D"/>
    <w:rsid w:val="26673BD5"/>
    <w:rsid w:val="26B77D01"/>
    <w:rsid w:val="27B47151"/>
    <w:rsid w:val="27C8407B"/>
    <w:rsid w:val="28084D60"/>
    <w:rsid w:val="286C21C8"/>
    <w:rsid w:val="289479EC"/>
    <w:rsid w:val="28E348F4"/>
    <w:rsid w:val="29641821"/>
    <w:rsid w:val="296A3B27"/>
    <w:rsid w:val="29A26266"/>
    <w:rsid w:val="2A781FF1"/>
    <w:rsid w:val="2AA1468C"/>
    <w:rsid w:val="2ACC107B"/>
    <w:rsid w:val="2B0C5BD3"/>
    <w:rsid w:val="2BBA5307"/>
    <w:rsid w:val="2BC378C0"/>
    <w:rsid w:val="2CBD2157"/>
    <w:rsid w:val="2CE21FEE"/>
    <w:rsid w:val="2D4B5DC5"/>
    <w:rsid w:val="2EAA0E71"/>
    <w:rsid w:val="308B114D"/>
    <w:rsid w:val="309E0065"/>
    <w:rsid w:val="30BD182B"/>
    <w:rsid w:val="312F268D"/>
    <w:rsid w:val="31F37AA3"/>
    <w:rsid w:val="320D2707"/>
    <w:rsid w:val="322B44D4"/>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E1588B"/>
    <w:rsid w:val="40A20255"/>
    <w:rsid w:val="40CA25C1"/>
    <w:rsid w:val="41586EC5"/>
    <w:rsid w:val="41B719AB"/>
    <w:rsid w:val="41DB2AE9"/>
    <w:rsid w:val="4220048D"/>
    <w:rsid w:val="42AA0492"/>
    <w:rsid w:val="42F55D7E"/>
    <w:rsid w:val="4446012B"/>
    <w:rsid w:val="448E6BBC"/>
    <w:rsid w:val="453B01FF"/>
    <w:rsid w:val="454D7B81"/>
    <w:rsid w:val="458F6BBA"/>
    <w:rsid w:val="45B211ED"/>
    <w:rsid w:val="46A2702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40B48"/>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490604D"/>
    <w:rsid w:val="758A2733"/>
    <w:rsid w:val="75C87DC6"/>
    <w:rsid w:val="75D3130E"/>
    <w:rsid w:val="75E91C4D"/>
    <w:rsid w:val="75EE7111"/>
    <w:rsid w:val="76312F42"/>
    <w:rsid w:val="77205FEF"/>
    <w:rsid w:val="77D91511"/>
    <w:rsid w:val="78835463"/>
    <w:rsid w:val="78CF5A31"/>
    <w:rsid w:val="78D8433F"/>
    <w:rsid w:val="79462C95"/>
    <w:rsid w:val="796C11C3"/>
    <w:rsid w:val="7B6B3E05"/>
    <w:rsid w:val="7BB357EB"/>
    <w:rsid w:val="7C0477B8"/>
    <w:rsid w:val="7C494F69"/>
    <w:rsid w:val="7CAA1176"/>
    <w:rsid w:val="7CB82F3F"/>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2018-06-22T02:15:06Z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