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兰州市航道管理条例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（2013年6月28日兰州市第十五届人民代表大会常务委员会第十二次会议通过　2013年11月29日甘肃省第十二届人民代表大会常务委员会第六次会议批准　根据2023年11月28日甘肃省第十四届人民代表大会常务委员会第六次会议批准的《兰州市人民代表大会常务委员会关于修改〈兰州市航道管理条例〉等四部法规的决定》修正）</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航道管理，保证航道安全畅通，合理开发利用与保护水运资源，根据《中华人民共和国航道法》《中华人民共和国航道管理条例》《中华人民共和国内河交通安全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黄河兰州段内航道、航道设施和与通航有关设施的规划、建设、养护、管理等活动，适用本条例。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本市航道管理工作应当遵循统筹规划、建管并重、保障畅通的原则。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市、县（区）人民政府应当将航道建设纳入本级国民经济和社会发展规划，航道建设、养护资金列入本级财政预算。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市人民政府交通运输主管部门及其所属机构负责航道的具体管理工作。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市发展改革、公安、水务、自然资源、住建、生态环境、文旅、城管执法等部门和航道沿线县（区）人民政府按照各自的职责，做好航道管理相关工作。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航道和航道设施受法律保护，任何单位和个人不得损坏和非法占用。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对损坏和非法占用航道和航道设施的行为，任何单位和个人都有权举报。有关部门接到举报后应当及时进行核实、处理和答复，并为举报人保密。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自然资源、水务、住建等部门制定行业专项规划或者进行工程设计时，涉及航道的应当征求市交通运输主管部门的意见。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航道建设坚持政府投入为主的原则，鼓励多种方式筹集建设资金。航道建设资金的来源主要包括：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（一）国家和省人民政府的财政拨款和专项资金；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（二）市、县（区）人民政府预算安排的航道建设资金；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（三）社会投资；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（四）其他合法方式筹集的资金。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航道和港口的建设及各类设施的设置由市交通运输主管部门按照规划统一审批和管理。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航道建设应当加强与水利、市政工程等建设计划和项目的协调，具备联合建设条件的，应当统筹利用建设资金，兼顾航道、水利、市政、生态保护、旅游观光等功能，提高投资的综合效益。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航道建设工程项目、疏浚整治项目应当按照国家基本建设程序规定，依据国家航道技术等级标准组织实施。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航道工程建设用地应当符合国土空间规划并依法办理用地手续。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航道建设应当符合行洪安全要求，不得危及通航河道管理范围内依法建设的水工程、跨河建筑物和其他设施安全。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航道建设应当进行环境影响评价，不得对本市城市生活饮用水水源地造成污染。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修建与通航有关的设施或者治理河道、引水灌溉，应当符合国家内河通航标准和技术要求，并应当事先征求市交通运输主管部门的意见。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在内河通航水域或者岸线上进行下列可能影响通航安全的作业或者活动的，应当在进行作业或者活动前报市交通运输主管部门批准：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（一）勘探、采掘、爆破；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（二）构筑、设置、维修、拆除水上水下构筑物或者设施；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（三）架设桥梁、索道；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（四）铺设、检修、拆除水上水下电缆或者管道；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（五）设置系船浮筒、浮趸、缆桩等设施；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（六）航道建设，航道、码头前沿水域疏浚；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（七）举行大型群众性活动、体育比赛。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进行前款所列作业或者活动，需要进行可行性研究的，在进行可行性研究时应当征求市交通运输主管部门的意见；依照法律、行政法规的规定，需经其他有关部门审批的，还应当依法办理有关审批手续。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港口码头区域的界限划定由市交通运输主管部门会同有关部门根据港口规划编制方案，报市人民政府批准后实施。经批准的港口码头区域是港口生产、建设、开发、管理的专用区域。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在港口总体规划区内建设港口设施，使用港口岸线的，由交通运输主管部门批准。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养护与管理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交通运输主管部门应当制定航道养护计划并组织实施，保持航道处于良好的技术状态，保障航道畅通。承担航道养护作业的专业施工单位应当按照航道养护技术规范、操作规程以及养护作业合同的要求实施航道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专业航道施工单位在养护航道时，需要设置临时码头的，应当依法办理相关手续。养护疏浚工程结束后，设置的临时码头应当及时予以拆除。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进行航道建设和养护作业，任何单位和个人不得阻挠、干涉和索取费用。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禁止下列侵占、损害航道和航道设施的行为：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（一）擅自挖土、采砂、采石；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（二）倾倒砂石、泥土、垃圾和其他废弃物；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（三）在航道范围内擅自进行种植、捕捞和围河养殖等生产经营活动；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（四）损坏驳岸、护坡、栏杆、助航标志、宣传警示标牌、坡岸绿化带；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（五）随意设置影响助航、导航、水路交通安全的标志、标牌和其他设施；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（六）在航道两侧坡岸擅自设点装卸废渣、杂物；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（七）其他侵占、损害航道和航道设施的行为。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在航道进行养护疏浚、清淤清障、打捞作业的，不得污染周围环境，不得将废弃物弃置在航道及河道两侧。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因生产经营排放、贮存、装卸作业造成航道淤浅的，有关责任单位和个人应当及时清除。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因工程建设、生产经营，临时移动、拆除航道设施的，应当征得市交通运输主管部门同意，并承担重新设置费用。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造成航道改线的，建设单位应当恢复原状，达到通航标准，所需费用由建设单位承担。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通航水域的沉船和有碍航行安全的沉物，其所有人或者经营人应当及时向市交通运输主管部门报告，按照规定设置标志，并在市交通运输主管部门限定的时间内打捞清除。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对航道进行施工维护时，应当按照规定在施工区域设置施工作业标志、施工船舶作业标志、通航标志和安全防撞设施。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在通航水域或者港口码头岸线上设置趸船等浮动设施的，应当报市交通运输主管部门批准；需经其他有关部门批准的，应当依法办理有关审批手续。市交通运输主管部门应当加强对趸船等浮动设施的监督检查。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在航道范围内组织影响通航的水上活动，由市交通运输主管部门划定活动区域，发布禁航公告，并按照有关规定设置警示标志。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国家工作人员在航道管理工作中滥用职权、玩忽职守、徇私舞弊的，由所在单位或者上级主管部门依法给予处分；构成犯罪的，依法追究刑事责任。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航道”是指本条例规定的供船舶、排筏航行的水域。“航道设施”是指航道的助航、导航和通信设施、过船建筑物、航道水文检测设施、航道测量标志、航道段（站）房、航道工程船舶基地和其他航道工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与通航有关的设施”是指对航道的通航条件有影响的闸坝、桥梁、码头、渡槽、架空电线、水下电缆、管道、隧道、驳岸、栈桥、护岸矶头、滑道、房屋、涵洞、抽（排）水站等拦河、跨河、临河建筑物和其他工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港口区域是指具有船舶进出、停泊、靠泊、旅客上下、货物装卸、驳运、储存等功能，具有相应的码头设施，由一定范围的水域和陆域组成的区域，陆域具体区域为河道防洪堤以下。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本条例自2014年1月1日起施行。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250311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2024-01-29T11:31:07Z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