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公    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最高人民法院《关于修改〈关于审理非法行医刑事案件具体应用法律若干问题的解释〉的决定》已于2016年12月12日由最高人民法院审判委员会第1703次会议通过，现予公布，自2016年12月20日起施行。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2016年12月16日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关于修改《关于审理非法行医刑事案件</w:t>
      </w:r>
    </w:p>
    <w:p>
      <w:pPr>
        <w:pStyle w:val="7"/>
        <w:rPr>
          <w:rFonts w:hint="eastAsia"/>
        </w:rPr>
      </w:pPr>
      <w:r>
        <w:rPr>
          <w:rFonts w:hint="eastAsia"/>
        </w:rPr>
        <w:t>具体应用法律若干问题的解释》的决定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法释〔2016〕27号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为了依法惩处非法行医犯罪，保障公民身体健康和生命安全，根据刑法有关规定，结合审判实践情况，现决定对最高人民法院《关于审理非法行医刑事案件具体应用法律若干问题的解释》（法释〔2008〕5号，以下简称《解释》）作如下修改：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一、</w:t>
      </w:r>
      <w:r>
        <w:rPr>
          <w:rFonts w:hint="eastAsia"/>
        </w:rPr>
        <w:t>删除《解释》第一条第二项。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二、</w:t>
      </w:r>
      <w:r>
        <w:rPr>
          <w:rFonts w:hint="eastAsia"/>
        </w:rPr>
        <w:t>在《解释》第三条后增加一条，作为修改后《解释》第四条：“非法行医行为系造成就诊人死亡的直接、主要原因的，应认定为刑法第三百三十六条第一款规定的‘造成就诊人死亡’。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“非法行医行为并非造成就诊人死亡的直接、主要原因的，可不认定为刑法第三百三十六条第一款规定的‘造成就诊人死亡’。但是，根据案件情况，可以认定为刑法第三百三十六条第一款规定的‘情节严重’。”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三、</w:t>
      </w:r>
      <w:r>
        <w:rPr>
          <w:rFonts w:hint="eastAsia"/>
        </w:rPr>
        <w:t>在《解释》第五条中增加一款，作为第一款：“本解释所称‘医疗活动’‘医疗行为’，参照《医疗机构管理条例实施细则》中的‘诊疗活动’‘医疗美容’认定。”</w:t>
      </w:r>
    </w:p>
    <w:p>
      <w:pPr>
        <w:pStyle w:val="12"/>
        <w:rPr>
          <w:rFonts w:hint="eastAsia"/>
        </w:rPr>
      </w:pPr>
      <w:r>
        <w:rPr>
          <w:rFonts w:hint="eastAsia"/>
        </w:rPr>
        <w:t>根据本决定，对《解释》作相应修改并调整条文顺序后，重新公布。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附：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关于审理非法行医刑事案件具体应用法律</w:t>
      </w:r>
    </w:p>
    <w:p>
      <w:pPr>
        <w:pStyle w:val="7"/>
        <w:rPr>
          <w:rFonts w:hint="eastAsia"/>
        </w:rPr>
      </w:pPr>
      <w:r>
        <w:rPr>
          <w:rFonts w:hint="eastAsia"/>
        </w:rPr>
        <w:t>若干问题的解释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为依法惩处非法行医犯罪，保障公民身体健康和生命安全，根据刑法的有关规定，现对审理非法行医刑事案件具体应用法律的若干问题解释如下：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具有下列情形之一的，应认定为刑法第三百三十六条第一款规定的“未取得医生执业资格的人非法行医”：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（一）未取得或者以非法手段取得医师资格从事医疗活动的；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（二）被依法吊销医师执业证书期间从事医疗活动的；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（三）未取得乡村医生执业证书，从事乡村医疗活动的；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（四）家庭接生员实施家庭接生以外的医疗行为的。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具有下列情形之一的，应认定为刑法第三百三十六条第一款规定的“情节严重”：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（一）造成就诊人轻度残疾、器官组织损伤导致一般功能障碍的；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（二）造成甲类传染病传播、流行或者有传播、流行危险的；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（三）使用假药、劣药或不符合国家规定标准的卫生材料、医疗器械，足以严重危害人体健康的；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（四）非法行医被卫生行政部门行政处罚两次以后，再次非法行医的；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（五）其他情节严重的情形。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具有下列情形之一的，应认定为刑法第三百三十六条第一款规定的“严重损害就诊人身体健康”：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（一）造成就诊人中度以上残疾、器官组织损伤导致严重功能障碍的；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（二）造成三名以上就诊人轻度残疾、器官组织损伤导致一般功能障碍的。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非法行医行为系造成就诊人死亡的直接、主要原因的，应认定为刑法第三百三十六条第一款规定的“造成就诊人死亡”。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非法行医行为并非造成就诊人死亡的直接、主要原因的，可不认定为刑法第三百三十六条第一款规定的“造成就诊人死亡”。但是，根据案件情况，可以认定为刑法第三百三十六条第一款规定的“情节严重”。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实施非法行医犯罪，同时构成生产、销售假药罪，生产、销售劣药罪，诈骗罪等其他犯罪的，依照刑法处罚较重的规定定罪处罚。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第六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本解释所称“医疗活动”“医疗行为”，参照《医疗机构管理条例实施细则》中的“诊疗活动”“医疗美容”认定。</w:t>
      </w:r>
    </w:p>
    <w:p>
      <w:pPr>
        <w:pStyle w:val="12"/>
        <w:rPr>
          <w:rFonts w:hint="eastAsia"/>
          <w:lang w:eastAsia="zh-CN"/>
        </w:rPr>
      </w:pPr>
      <w:r>
        <w:rPr>
          <w:rFonts w:hint="eastAsia"/>
        </w:rPr>
        <w:t>本解释所称“轻度残疾、器官组织损伤导致一般功能障碍”“中度以上残疾、器官组织损伤导致严重功能障碍”，参照《医疗事故分级标准（试行）》认定。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6C1F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ED86520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3628F2"/>
    <w:rsid w:val="4DA15956"/>
    <w:rsid w:val="4E536C1F"/>
    <w:rsid w:val="4E7D2A86"/>
    <w:rsid w:val="501B3EB2"/>
    <w:rsid w:val="5027117E"/>
    <w:rsid w:val="56C00D65"/>
    <w:rsid w:val="57C47143"/>
    <w:rsid w:val="65586BE5"/>
    <w:rsid w:val="6C5C55F6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2017-11-02T15:27:00Z</dcterms:created>
  <dc:creator>Administrator</dc:creator>
  <cp:lastModifiedBy>Administrator</cp:lastModifiedBy>
  <dcterms:modified xsi:type="dcterms:W3CDTF">2017-11-15T05:41:31Z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