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9E9" w:rsidRDefault="00F349E9" w:rsidP="00016816">
      <w:pPr>
        <w:pStyle w:val="Heading2"/>
        <w:kinsoku w:val="0"/>
        <w:overflowPunct w:val="0"/>
        <w:autoSpaceDE w:val="0"/>
        <w:autoSpaceDN w:val="0"/>
        <w:adjustRightInd w:val="0"/>
        <w:snapToGrid w:val="0"/>
        <w:spacing w:beforeAutospacing="0" w:afterAutospacing="0" w:line="700" w:lineRule="exact"/>
        <w:jc w:val="center"/>
        <w:rPr>
          <w:rFonts w:ascii="仿宋_GB2312" w:eastAsia="仿宋_GB2312"/>
          <w:sz w:val="32"/>
          <w:szCs w:val="32"/>
        </w:rPr>
      </w:pPr>
    </w:p>
    <w:p w:rsidR="00F349E9" w:rsidRDefault="00F349E9" w:rsidP="00016816">
      <w:pPr>
        <w:pStyle w:val="Heading2"/>
        <w:kinsoku w:val="0"/>
        <w:overflowPunct w:val="0"/>
        <w:autoSpaceDE w:val="0"/>
        <w:autoSpaceDN w:val="0"/>
        <w:adjustRightInd w:val="0"/>
        <w:snapToGrid w:val="0"/>
        <w:spacing w:beforeAutospacing="0" w:afterAutospacing="0" w:line="700" w:lineRule="exact"/>
        <w:jc w:val="center"/>
        <w:rPr>
          <w:rFonts w:ascii="仿宋_GB2312" w:eastAsia="仿宋_GB2312"/>
          <w:sz w:val="32"/>
          <w:szCs w:val="32"/>
        </w:rPr>
      </w:pPr>
    </w:p>
    <w:p w:rsidR="00F349E9" w:rsidRDefault="00F349E9" w:rsidP="00016816">
      <w:pPr>
        <w:pStyle w:val="Heading2"/>
        <w:kinsoku w:val="0"/>
        <w:overflowPunct w:val="0"/>
        <w:autoSpaceDE w:val="0"/>
        <w:autoSpaceDN w:val="0"/>
        <w:adjustRightInd w:val="0"/>
        <w:snapToGrid w:val="0"/>
        <w:spacing w:beforeAutospacing="0" w:afterAutospacing="0" w:line="700" w:lineRule="exact"/>
        <w:jc w:val="center"/>
        <w:rPr>
          <w:sz w:val="44"/>
          <w:szCs w:val="44"/>
        </w:rPr>
      </w:pPr>
      <w:r w:rsidRPr="00016816">
        <w:rPr>
          <w:rFonts w:hint="eastAsia"/>
          <w:sz w:val="44"/>
          <w:szCs w:val="44"/>
        </w:rPr>
        <w:t>内蒙古自治区爱国卫生条例</w:t>
      </w:r>
    </w:p>
    <w:p w:rsidR="00F349E9" w:rsidRPr="00016816" w:rsidRDefault="00F349E9" w:rsidP="00016816"/>
    <w:p w:rsidR="00F349E9" w:rsidRPr="00016816" w:rsidRDefault="00F349E9" w:rsidP="00016816">
      <w:pPr>
        <w:kinsoku w:val="0"/>
        <w:overflowPunct w:val="0"/>
        <w:autoSpaceDE w:val="0"/>
        <w:autoSpaceDN w:val="0"/>
        <w:adjustRightInd w:val="0"/>
        <w:snapToGrid w:val="0"/>
        <w:spacing w:line="700" w:lineRule="exact"/>
        <w:ind w:leftChars="200" w:left="420" w:rightChars="200" w:right="420" w:firstLineChars="200" w:firstLine="640"/>
        <w:rPr>
          <w:rFonts w:ascii="楷体_GB2312" w:eastAsia="楷体_GB2312"/>
          <w:sz w:val="32"/>
          <w:szCs w:val="32"/>
        </w:rPr>
      </w:pPr>
      <w:r w:rsidRPr="00016816">
        <w:rPr>
          <w:rFonts w:ascii="楷体_GB2312" w:eastAsia="楷体_GB2312" w:hint="eastAsia"/>
          <w:sz w:val="32"/>
          <w:szCs w:val="32"/>
        </w:rPr>
        <w:t>（</w:t>
      </w:r>
      <w:r w:rsidRPr="00016816">
        <w:rPr>
          <w:rFonts w:ascii="楷体_GB2312" w:eastAsia="楷体_GB2312" w:hAnsi="Arial" w:cs="Arial"/>
          <w:color w:val="333333"/>
          <w:sz w:val="32"/>
          <w:szCs w:val="32"/>
          <w:shd w:val="clear" w:color="auto" w:fill="FFFFFF"/>
        </w:rPr>
        <w:t>1998</w:t>
      </w:r>
      <w:r w:rsidRPr="00016816">
        <w:rPr>
          <w:rFonts w:ascii="楷体_GB2312" w:eastAsia="楷体_GB2312" w:hAnsi="Arial" w:cs="Arial" w:hint="eastAsia"/>
          <w:color w:val="333333"/>
          <w:sz w:val="32"/>
          <w:szCs w:val="32"/>
          <w:shd w:val="clear" w:color="auto" w:fill="FFFFFF"/>
        </w:rPr>
        <w:t>年</w:t>
      </w:r>
      <w:r w:rsidRPr="00016816">
        <w:rPr>
          <w:rFonts w:ascii="楷体_GB2312" w:eastAsia="楷体_GB2312" w:hAnsi="Arial" w:cs="Arial"/>
          <w:color w:val="333333"/>
          <w:sz w:val="32"/>
          <w:szCs w:val="32"/>
          <w:shd w:val="clear" w:color="auto" w:fill="FFFFFF"/>
        </w:rPr>
        <w:t>9</w:t>
      </w:r>
      <w:r w:rsidRPr="00016816">
        <w:rPr>
          <w:rFonts w:ascii="楷体_GB2312" w:eastAsia="楷体_GB2312" w:hAnsi="Arial" w:cs="Arial" w:hint="eastAsia"/>
          <w:color w:val="333333"/>
          <w:sz w:val="32"/>
          <w:szCs w:val="32"/>
          <w:shd w:val="clear" w:color="auto" w:fill="FFFFFF"/>
        </w:rPr>
        <w:t>月</w:t>
      </w:r>
      <w:r w:rsidRPr="00016816">
        <w:rPr>
          <w:rFonts w:ascii="楷体_GB2312" w:eastAsia="楷体_GB2312" w:hAnsi="Arial" w:cs="Arial"/>
          <w:color w:val="333333"/>
          <w:sz w:val="32"/>
          <w:szCs w:val="32"/>
          <w:shd w:val="clear" w:color="auto" w:fill="FFFFFF"/>
        </w:rPr>
        <w:t>28</w:t>
      </w:r>
      <w:r w:rsidRPr="00016816">
        <w:rPr>
          <w:rFonts w:ascii="楷体_GB2312" w:eastAsia="楷体_GB2312" w:hAnsi="Arial" w:cs="Arial" w:hint="eastAsia"/>
          <w:color w:val="333333"/>
          <w:sz w:val="32"/>
          <w:szCs w:val="32"/>
          <w:shd w:val="clear" w:color="auto" w:fill="FFFFFF"/>
        </w:rPr>
        <w:t>日内蒙古自治区第九届人民代表大会常务委员会第五次会议通过</w:t>
      </w:r>
      <w:r w:rsidRPr="00016816">
        <w:rPr>
          <w:rFonts w:ascii="楷体_GB2312" w:eastAsia="楷体_GB2312" w:hAnsi="Arial" w:cs="Arial"/>
          <w:color w:val="333333"/>
          <w:sz w:val="32"/>
          <w:szCs w:val="32"/>
          <w:shd w:val="clear" w:color="auto" w:fill="FFFFFF"/>
        </w:rPr>
        <w:t xml:space="preserve"> 1998</w:t>
      </w:r>
      <w:r w:rsidRPr="00016816">
        <w:rPr>
          <w:rFonts w:ascii="楷体_GB2312" w:eastAsia="楷体_GB2312" w:hAnsi="Arial" w:cs="Arial" w:hint="eastAsia"/>
          <w:color w:val="333333"/>
          <w:sz w:val="32"/>
          <w:szCs w:val="32"/>
          <w:shd w:val="clear" w:color="auto" w:fill="FFFFFF"/>
        </w:rPr>
        <w:t>年</w:t>
      </w:r>
      <w:r w:rsidRPr="00016816">
        <w:rPr>
          <w:rFonts w:ascii="楷体_GB2312" w:eastAsia="楷体_GB2312" w:hAnsi="Arial" w:cs="Arial"/>
          <w:color w:val="333333"/>
          <w:sz w:val="32"/>
          <w:szCs w:val="32"/>
          <w:shd w:val="clear" w:color="auto" w:fill="FFFFFF"/>
        </w:rPr>
        <w:t>9</w:t>
      </w:r>
      <w:r w:rsidRPr="00016816">
        <w:rPr>
          <w:rFonts w:ascii="楷体_GB2312" w:eastAsia="楷体_GB2312" w:hAnsi="Arial" w:cs="Arial" w:hint="eastAsia"/>
          <w:color w:val="333333"/>
          <w:sz w:val="32"/>
          <w:szCs w:val="32"/>
          <w:shd w:val="clear" w:color="auto" w:fill="FFFFFF"/>
        </w:rPr>
        <w:t>月</w:t>
      </w:r>
      <w:r w:rsidRPr="00016816">
        <w:rPr>
          <w:rFonts w:ascii="楷体_GB2312" w:eastAsia="楷体_GB2312" w:hAnsi="Arial" w:cs="Arial"/>
          <w:color w:val="333333"/>
          <w:sz w:val="32"/>
          <w:szCs w:val="32"/>
          <w:shd w:val="clear" w:color="auto" w:fill="FFFFFF"/>
        </w:rPr>
        <w:t>28</w:t>
      </w:r>
      <w:r w:rsidRPr="00016816">
        <w:rPr>
          <w:rFonts w:ascii="楷体_GB2312" w:eastAsia="楷体_GB2312" w:hAnsi="Arial" w:cs="Arial" w:hint="eastAsia"/>
          <w:color w:val="333333"/>
          <w:sz w:val="32"/>
          <w:szCs w:val="32"/>
          <w:shd w:val="clear" w:color="auto" w:fill="FFFFFF"/>
        </w:rPr>
        <w:t>日公布施行</w:t>
      </w:r>
      <w:r w:rsidRPr="00016816">
        <w:rPr>
          <w:rFonts w:ascii="楷体_GB2312" w:eastAsia="楷体_GB2312" w:hint="eastAsia"/>
          <w:sz w:val="32"/>
          <w:szCs w:val="32"/>
        </w:rPr>
        <w:t>）</w:t>
      </w:r>
    </w:p>
    <w:p w:rsidR="00F349E9" w:rsidRPr="00016816" w:rsidRDefault="00F349E9" w:rsidP="00016816">
      <w:pPr>
        <w:kinsoku w:val="0"/>
        <w:overflowPunct w:val="0"/>
        <w:autoSpaceDE w:val="0"/>
        <w:autoSpaceDN w:val="0"/>
        <w:adjustRightInd w:val="0"/>
        <w:snapToGrid w:val="0"/>
        <w:spacing w:line="580" w:lineRule="exact"/>
        <w:rPr>
          <w:rFonts w:ascii="仿宋_GB2312" w:eastAsia="仿宋_GB2312"/>
          <w:sz w:val="32"/>
          <w:szCs w:val="32"/>
        </w:rPr>
      </w:pP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A74686">
        <w:rPr>
          <w:rFonts w:ascii="黑体" w:eastAsia="黑体" w:hAnsi="Arial" w:cs="Arial" w:hint="eastAsia"/>
          <w:color w:val="333333"/>
          <w:kern w:val="0"/>
          <w:sz w:val="32"/>
          <w:szCs w:val="32"/>
          <w:shd w:val="clear" w:color="auto" w:fill="FFFFFF"/>
          <w:lang/>
        </w:rPr>
        <w:t>第一条</w:t>
      </w:r>
      <w:r w:rsidRPr="00016816">
        <w:rPr>
          <w:rFonts w:ascii="仿宋_GB2312" w:eastAsia="仿宋_GB2312" w:hAnsi="Arial" w:cs="Arial" w:hint="eastAsia"/>
          <w:color w:val="333333"/>
          <w:kern w:val="0"/>
          <w:sz w:val="32"/>
          <w:szCs w:val="32"/>
          <w:shd w:val="clear" w:color="auto" w:fill="FFFFFF"/>
          <w:lang/>
        </w:rPr>
        <w:t xml:space="preserve">　为了加强爱国卫生工作，提高社会卫生水平，保护人民健康，促进社会主义物质文明和精神文明建设，根据宪法和有关法律、法规，结合自治区实际，制定本条例。</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A74686">
        <w:rPr>
          <w:rFonts w:ascii="黑体" w:eastAsia="黑体" w:hAnsi="Arial" w:cs="Arial" w:hint="eastAsia"/>
          <w:color w:val="333333"/>
          <w:kern w:val="0"/>
          <w:sz w:val="32"/>
          <w:szCs w:val="32"/>
          <w:shd w:val="clear" w:color="auto" w:fill="FFFFFF"/>
          <w:lang/>
        </w:rPr>
        <w:t>第二条</w:t>
      </w:r>
      <w:r w:rsidRPr="00016816">
        <w:rPr>
          <w:rFonts w:ascii="仿宋_GB2312" w:eastAsia="仿宋_GB2312" w:hAnsi="Arial" w:cs="Arial" w:hint="eastAsia"/>
          <w:color w:val="333333"/>
          <w:kern w:val="0"/>
          <w:sz w:val="32"/>
          <w:szCs w:val="32"/>
          <w:shd w:val="clear" w:color="auto" w:fill="FFFFFF"/>
          <w:lang/>
        </w:rPr>
        <w:t xml:space="preserve">　爱国卫生工作是增强公众社会卫生意识，消除危害健康因素，除害灭病，保护环境和改善生活质量，提高各族人民健康水平和国民素质的社会性卫生活动。</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参加爱国卫生活动是每一个公民应尽的义务。</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A74686">
        <w:rPr>
          <w:rFonts w:ascii="黑体" w:eastAsia="黑体" w:hAnsi="Arial" w:cs="Arial" w:hint="eastAsia"/>
          <w:color w:val="333333"/>
          <w:kern w:val="0"/>
          <w:sz w:val="32"/>
          <w:szCs w:val="32"/>
          <w:shd w:val="clear" w:color="auto" w:fill="FFFFFF"/>
          <w:lang/>
        </w:rPr>
        <w:t xml:space="preserve">第三条　</w:t>
      </w:r>
      <w:r w:rsidRPr="00016816">
        <w:rPr>
          <w:rFonts w:ascii="仿宋_GB2312" w:eastAsia="仿宋_GB2312" w:hAnsi="Arial" w:cs="Arial" w:hint="eastAsia"/>
          <w:color w:val="333333"/>
          <w:kern w:val="0"/>
          <w:sz w:val="32"/>
          <w:szCs w:val="32"/>
          <w:shd w:val="clear" w:color="auto" w:fill="FFFFFF"/>
          <w:lang/>
        </w:rPr>
        <w:t>自治区行政区域内的任何单位和个人，均应遵守本条例。</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A74686">
        <w:rPr>
          <w:rFonts w:ascii="黑体" w:eastAsia="黑体" w:hAnsi="Arial" w:cs="Arial" w:hint="eastAsia"/>
          <w:color w:val="333333"/>
          <w:kern w:val="0"/>
          <w:sz w:val="32"/>
          <w:szCs w:val="32"/>
          <w:shd w:val="clear" w:color="auto" w:fill="FFFFFF"/>
          <w:lang/>
        </w:rPr>
        <w:t>第四条</w:t>
      </w:r>
      <w:r w:rsidRPr="00016816">
        <w:rPr>
          <w:rFonts w:ascii="仿宋_GB2312" w:eastAsia="仿宋_GB2312" w:hAnsi="Arial" w:cs="Arial" w:hint="eastAsia"/>
          <w:color w:val="333333"/>
          <w:kern w:val="0"/>
          <w:sz w:val="32"/>
          <w:szCs w:val="32"/>
          <w:shd w:val="clear" w:color="auto" w:fill="FFFFFF"/>
          <w:lang/>
        </w:rPr>
        <w:t xml:space="preserve">　爱国卫生工作实行政府领导，分级负责，部门协调，全民参与，法制规范，科学治理，社会监督的方针。</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爱国卫生工作实行条块结合，以块为主；治本与治标相结合，以治本为主；经常管理与集中治理相结合，以经常管理为主；谁污染，谁治理的原则。</w:t>
      </w:r>
    </w:p>
    <w:p w:rsidR="00F349E9" w:rsidRPr="00A7468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A74686">
        <w:rPr>
          <w:rFonts w:ascii="黑体" w:eastAsia="黑体" w:hAnsi="Arial" w:cs="Arial" w:hint="eastAsia"/>
          <w:color w:val="333333"/>
          <w:kern w:val="0"/>
          <w:sz w:val="32"/>
          <w:szCs w:val="32"/>
          <w:shd w:val="clear" w:color="auto" w:fill="FFFFFF"/>
          <w:lang/>
        </w:rPr>
        <w:t>第五条</w:t>
      </w:r>
      <w:r w:rsidRPr="00016816">
        <w:rPr>
          <w:rFonts w:ascii="仿宋_GB2312" w:eastAsia="仿宋_GB2312" w:hAnsi="Arial" w:cs="Arial" w:hint="eastAsia"/>
          <w:color w:val="333333"/>
          <w:kern w:val="0"/>
          <w:sz w:val="32"/>
          <w:szCs w:val="32"/>
          <w:shd w:val="clear" w:color="auto" w:fill="FFFFFF"/>
          <w:lang/>
        </w:rPr>
        <w:t xml:space="preserve">　</w:t>
      </w:r>
      <w:r w:rsidRPr="00A74686">
        <w:rPr>
          <w:rFonts w:ascii="仿宋_GB2312" w:eastAsia="仿宋_GB2312" w:hAnsi="Arial" w:cs="Arial" w:hint="eastAsia"/>
          <w:color w:val="333333"/>
          <w:kern w:val="0"/>
          <w:sz w:val="32"/>
          <w:szCs w:val="32"/>
          <w:shd w:val="clear" w:color="auto" w:fill="FFFFFF"/>
          <w:lang/>
        </w:rPr>
        <w:t>开展爱国卫生运动是各级人民政府的重要职责。要把爱国卫生工作作为社会主义精神文明建设的重要内容，纳入当地国民经济和社会发展规划，并认真组织实施，使社会卫生状况的改善与经济发展和社会进步相适应。</w:t>
      </w:r>
    </w:p>
    <w:p w:rsidR="00F349E9" w:rsidRPr="00A74686" w:rsidRDefault="00F349E9" w:rsidP="00A74686">
      <w:pPr>
        <w:shd w:val="clear" w:color="auto" w:fill="FFFFFF"/>
        <w:kinsoku w:val="0"/>
        <w:overflowPunct w:val="0"/>
        <w:autoSpaceDE w:val="0"/>
        <w:autoSpaceDN w:val="0"/>
        <w:adjustRightInd w:val="0"/>
        <w:snapToGrid w:val="0"/>
        <w:spacing w:after="225" w:line="580" w:lineRule="exact"/>
        <w:ind w:firstLineChars="200" w:firstLine="625"/>
        <w:jc w:val="left"/>
        <w:rPr>
          <w:rFonts w:ascii="仿宋_GB2312" w:eastAsia="仿宋_GB2312" w:hAnsi="Arial" w:cs="Arial"/>
          <w:color w:val="333333"/>
          <w:w w:val="98"/>
          <w:sz w:val="32"/>
          <w:szCs w:val="32"/>
        </w:rPr>
      </w:pPr>
      <w:r w:rsidRPr="00A74686">
        <w:rPr>
          <w:rFonts w:ascii="仿宋_GB2312" w:eastAsia="仿宋_GB2312" w:hAnsi="Arial" w:cs="Arial" w:hint="eastAsia"/>
          <w:color w:val="333333"/>
          <w:w w:val="98"/>
          <w:kern w:val="0"/>
          <w:sz w:val="32"/>
          <w:szCs w:val="32"/>
          <w:shd w:val="clear" w:color="auto" w:fill="FFFFFF"/>
          <w:lang/>
        </w:rPr>
        <w:t>各级人民政府要动员全社会力量开展全民健康教育，加强健康教育组织建设，普及卫生科学知识，提高全民的卫生意识，培养良好卫生习惯，增强自我保健能力。</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各级人民政府要深入扎实地组织开展创建卫生城，卫生苏木、乡、镇、街道的活动，提高城乡整体卫生水平。</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各级人民政府所在地应当成为本辖区爱国卫生先进城镇。</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每年四月为全区爱国卫生活动月，广泛宣传爱国卫生法律法规，集中解决爱国卫生工作中的突出问题；高寒地区旗县级以上人民政府可以根据当地实际确定爱国卫生活动月的具体时间。</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A74686">
        <w:rPr>
          <w:rFonts w:ascii="黑体" w:eastAsia="黑体" w:hAnsi="Arial" w:cs="Arial" w:hint="eastAsia"/>
          <w:color w:val="333333"/>
          <w:kern w:val="0"/>
          <w:sz w:val="32"/>
          <w:szCs w:val="32"/>
          <w:shd w:val="clear" w:color="auto" w:fill="FFFFFF"/>
          <w:lang/>
        </w:rPr>
        <w:t xml:space="preserve">第六条　</w:t>
      </w:r>
      <w:r w:rsidRPr="00016816">
        <w:rPr>
          <w:rFonts w:ascii="仿宋_GB2312" w:eastAsia="仿宋_GB2312" w:hAnsi="Arial" w:cs="Arial" w:hint="eastAsia"/>
          <w:color w:val="333333"/>
          <w:kern w:val="0"/>
          <w:sz w:val="32"/>
          <w:szCs w:val="32"/>
          <w:shd w:val="clear" w:color="auto" w:fill="FFFFFF"/>
          <w:lang/>
        </w:rPr>
        <w:t>对在开展爱国卫生运动、科研和管理工作中成绩显著的单位和个人，由各级人民政府或者爱国卫生运动委员会予以表彰和奖励。</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A74686">
        <w:rPr>
          <w:rFonts w:ascii="黑体" w:eastAsia="黑体" w:hAnsi="Arial" w:cs="Arial" w:hint="eastAsia"/>
          <w:color w:val="333333"/>
          <w:kern w:val="0"/>
          <w:sz w:val="32"/>
          <w:szCs w:val="32"/>
          <w:shd w:val="clear" w:color="auto" w:fill="FFFFFF"/>
          <w:lang/>
        </w:rPr>
        <w:t>第七条</w:t>
      </w:r>
      <w:r w:rsidRPr="00016816">
        <w:rPr>
          <w:rFonts w:ascii="仿宋_GB2312" w:eastAsia="仿宋_GB2312" w:hAnsi="Arial" w:cs="Arial" w:hint="eastAsia"/>
          <w:color w:val="333333"/>
          <w:kern w:val="0"/>
          <w:sz w:val="32"/>
          <w:szCs w:val="32"/>
          <w:shd w:val="clear" w:color="auto" w:fill="FFFFFF"/>
          <w:lang/>
        </w:rPr>
        <w:t xml:space="preserve">　旗县级以上人民政府爱国卫生运动委员会（以下简称爱卫会），统一负责、统筹协调本行政区域内的爱国卫生工作。爱卫会由有关部门组成，实行分工负责制。各级爱卫会办公室是同级爱卫会的常设办事机构，也是同级人民政府负责爱国卫生工作的行政办事机构，设在卫生行政部门。</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A74686">
        <w:rPr>
          <w:rFonts w:ascii="黑体" w:eastAsia="黑体" w:hAnsi="Arial" w:cs="Arial" w:hint="eastAsia"/>
          <w:color w:val="333333"/>
          <w:kern w:val="0"/>
          <w:sz w:val="32"/>
          <w:szCs w:val="32"/>
          <w:shd w:val="clear" w:color="auto" w:fill="FFFFFF"/>
          <w:lang/>
        </w:rPr>
        <w:t>第八条</w:t>
      </w:r>
      <w:r w:rsidRPr="00016816">
        <w:rPr>
          <w:rFonts w:ascii="仿宋_GB2312" w:eastAsia="仿宋_GB2312" w:hAnsi="Arial" w:cs="Arial" w:hint="eastAsia"/>
          <w:color w:val="333333"/>
          <w:kern w:val="0"/>
          <w:sz w:val="32"/>
          <w:szCs w:val="32"/>
          <w:shd w:val="clear" w:color="auto" w:fill="FFFFFF"/>
          <w:lang/>
        </w:rPr>
        <w:t xml:space="preserve">　苏木、乡、镇人民政府和城市街道办事处，配备专职或者兼职爱国卫生监督员并颁发证书和证章，在上级爱卫会的指导下，负责辖区的爱国卫生监督工作。</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A74686">
        <w:rPr>
          <w:rFonts w:ascii="黑体" w:eastAsia="黑体" w:hAnsi="Arial" w:cs="Arial" w:hint="eastAsia"/>
          <w:color w:val="333333"/>
          <w:kern w:val="0"/>
          <w:sz w:val="32"/>
          <w:szCs w:val="32"/>
          <w:shd w:val="clear" w:color="auto" w:fill="FFFFFF"/>
          <w:lang/>
        </w:rPr>
        <w:t>第九条</w:t>
      </w:r>
      <w:r w:rsidRPr="00016816">
        <w:rPr>
          <w:rFonts w:ascii="仿宋_GB2312" w:eastAsia="仿宋_GB2312" w:hAnsi="Arial" w:cs="Arial" w:hint="eastAsia"/>
          <w:color w:val="333333"/>
          <w:kern w:val="0"/>
          <w:sz w:val="32"/>
          <w:szCs w:val="32"/>
          <w:shd w:val="clear" w:color="auto" w:fill="FFFFFF"/>
          <w:lang/>
        </w:rPr>
        <w:t xml:space="preserve">　爱国卫生工作包括下列内容：</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（一）组织有关爱国卫生的法律、法规、规章和政策的宣传、实施与监督；卫生宣传和健康教育；</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（二）城乡社会卫生管理；除害灭病、食品卫生、饮水卫生、环境卫生、公共卫生；卫生基础设施建设；</w:t>
      </w:r>
    </w:p>
    <w:p w:rsidR="00F349E9" w:rsidRPr="00A74686" w:rsidRDefault="00F349E9" w:rsidP="00A74686">
      <w:pPr>
        <w:shd w:val="clear" w:color="auto" w:fill="FFFFFF"/>
        <w:kinsoku w:val="0"/>
        <w:overflowPunct w:val="0"/>
        <w:autoSpaceDE w:val="0"/>
        <w:autoSpaceDN w:val="0"/>
        <w:adjustRightInd w:val="0"/>
        <w:snapToGrid w:val="0"/>
        <w:spacing w:after="225" w:line="580" w:lineRule="exact"/>
        <w:ind w:firstLineChars="200" w:firstLine="625"/>
        <w:jc w:val="left"/>
        <w:rPr>
          <w:rFonts w:ascii="仿宋_GB2312" w:eastAsia="仿宋_GB2312" w:hAnsi="Arial" w:cs="Arial"/>
          <w:color w:val="333333"/>
          <w:w w:val="98"/>
          <w:sz w:val="32"/>
          <w:szCs w:val="32"/>
        </w:rPr>
      </w:pPr>
      <w:r w:rsidRPr="00A74686">
        <w:rPr>
          <w:rFonts w:ascii="仿宋_GB2312" w:eastAsia="仿宋_GB2312" w:hAnsi="Arial" w:cs="Arial" w:hint="eastAsia"/>
          <w:color w:val="333333"/>
          <w:w w:val="98"/>
          <w:kern w:val="0"/>
          <w:sz w:val="32"/>
          <w:szCs w:val="32"/>
          <w:shd w:val="clear" w:color="auto" w:fill="FFFFFF"/>
          <w:lang/>
        </w:rPr>
        <w:t>（三）创建卫生城，卫生苏木、乡、镇、街道，卫生单位、卫生住宅区；</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（四）农村牧区改水、改厕和环境卫生综合治理；</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（五）企业、事业单位的环境治理；</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（六）其他与爱国卫生工作有关的活动。</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A74686">
        <w:rPr>
          <w:rFonts w:ascii="黑体" w:eastAsia="黑体" w:hAnsi="Arial" w:cs="Arial" w:hint="eastAsia"/>
          <w:color w:val="333333"/>
          <w:kern w:val="0"/>
          <w:sz w:val="32"/>
          <w:szCs w:val="32"/>
          <w:shd w:val="clear" w:color="auto" w:fill="FFFFFF"/>
          <w:lang/>
        </w:rPr>
        <w:t>第十条</w:t>
      </w:r>
      <w:r w:rsidRPr="00016816">
        <w:rPr>
          <w:rFonts w:ascii="仿宋_GB2312" w:eastAsia="仿宋_GB2312" w:hAnsi="Arial" w:cs="Arial" w:hint="eastAsia"/>
          <w:color w:val="333333"/>
          <w:kern w:val="0"/>
          <w:sz w:val="32"/>
          <w:szCs w:val="32"/>
          <w:shd w:val="clear" w:color="auto" w:fill="FFFFFF"/>
          <w:lang/>
        </w:rPr>
        <w:t xml:space="preserve">　各级爱卫会的主要职责是：</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（一）规划、部署、协调和指导本行政区域内的爱国卫生工作；</w:t>
      </w:r>
    </w:p>
    <w:p w:rsidR="00F349E9" w:rsidRPr="00A74686" w:rsidRDefault="00F349E9" w:rsidP="00A74686">
      <w:pPr>
        <w:shd w:val="clear" w:color="auto" w:fill="FFFFFF"/>
        <w:kinsoku w:val="0"/>
        <w:overflowPunct w:val="0"/>
        <w:autoSpaceDE w:val="0"/>
        <w:autoSpaceDN w:val="0"/>
        <w:adjustRightInd w:val="0"/>
        <w:snapToGrid w:val="0"/>
        <w:spacing w:after="225" w:line="580" w:lineRule="exact"/>
        <w:ind w:firstLineChars="200" w:firstLine="625"/>
        <w:jc w:val="left"/>
        <w:rPr>
          <w:rFonts w:ascii="仿宋_GB2312" w:eastAsia="仿宋_GB2312" w:hAnsi="Arial" w:cs="Arial"/>
          <w:color w:val="333333"/>
          <w:w w:val="98"/>
          <w:sz w:val="32"/>
          <w:szCs w:val="32"/>
        </w:rPr>
      </w:pPr>
      <w:r w:rsidRPr="00A74686">
        <w:rPr>
          <w:rFonts w:ascii="仿宋_GB2312" w:eastAsia="仿宋_GB2312" w:hAnsi="Arial" w:cs="Arial" w:hint="eastAsia"/>
          <w:color w:val="333333"/>
          <w:w w:val="98"/>
          <w:kern w:val="0"/>
          <w:sz w:val="32"/>
          <w:szCs w:val="32"/>
          <w:shd w:val="clear" w:color="auto" w:fill="FFFFFF"/>
          <w:lang/>
        </w:rPr>
        <w:t>（二）动员全社会参加爱国卫生运动，组织开展创建卫生城镇、卫生单位活动和各项卫生检查评比并制定检查评比标准、办法；负责农村牧区改水、改厕、环境卫生治理的业务指导、检查督促和除害灭病工作；组织实施对卫生先进地区、单位和个人的考核、命名、表彰；</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（三）协调有关部门制定对防治疾病、重大疫情、中毒事故、突发事件的防范措施和应急对策；组织实施防治蚊子、苍蝇、老鼠、蟑螂（以下简称四害）等病媒生物的工作；</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（四）组织开展全民健康教育活动，使公民养成讲究卫生的良好习惯；</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（五）开展区内外社会卫生科学的交流与合作；</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（六）完成同级人民政府交办的其他有关爱国卫生工作。</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A74686">
        <w:rPr>
          <w:rFonts w:ascii="黑体" w:eastAsia="黑体" w:hAnsi="Arial" w:cs="Arial" w:hint="eastAsia"/>
          <w:color w:val="333333"/>
          <w:kern w:val="0"/>
          <w:sz w:val="32"/>
          <w:szCs w:val="32"/>
          <w:shd w:val="clear" w:color="auto" w:fill="FFFFFF"/>
          <w:lang/>
        </w:rPr>
        <w:t>第十一条</w:t>
      </w:r>
      <w:r w:rsidRPr="00016816">
        <w:rPr>
          <w:rFonts w:ascii="仿宋_GB2312" w:eastAsia="仿宋_GB2312" w:hAnsi="Arial" w:cs="Arial" w:hint="eastAsia"/>
          <w:color w:val="333333"/>
          <w:kern w:val="0"/>
          <w:sz w:val="32"/>
          <w:szCs w:val="32"/>
          <w:shd w:val="clear" w:color="auto" w:fill="FFFFFF"/>
          <w:lang/>
        </w:rPr>
        <w:t xml:space="preserve">　旗县级以上的爱卫会各组成部门在同级政府领导下，按照本部门职责分工负责做好爱国卫生工作：</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（一）财政部门要将爱国卫生工作所需经费，按规定纳入年度财政预算。</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二）城建部门负责城市基础设施建设和环境卫生管理，解决好城市垃圾、粪便、污水的及时清运和无害化处理，严格管理城市工程施工现场的卫生和建筑垃圾，要把城市卫生基础设施建设纳入城市建设规划，有计划地增建卫生设施。</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（三）环境保护部门要加强对环境污染的监测、监督、管理和对废气、废水、废渣、噪声的治理，预防、控制和消除环境污染。</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（四）工商行政管理部门和集贸市场的主办单位，负责集贸市场的卫生管理，建立、落实卫生管理制度，配备与工作量相适应的清扫保洁人员及卫生设施。</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（五）卫生行政部门要加强食品卫生、公共场所卫生、生活饮用水卫生监督，负责除害灭病、农村牧区改水改厕的技术指导，卫生科学知识的宣传，组织实施健康教育。</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（六）教育行政部门要按照国家和自治区的规定，把健康教育纳入学校的教学计划。各级各类学校要开设健康教育课或者讲座，对学生进行卫生知识教育，增强卫生意识。幼儿园要对幼儿进行卫生常识教育。</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七）文化、新闻出版、广播电视等部门要动员和引导全社会积极参加爱国卫生宣传活动，采取群众喜闻乐见的多种形式开展社会健康教育，结合实际普及卫生科学知识，增强全民卫生和保健意识；要进行社会公益性爱国卫生宣传教育活动。</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（八）水利部门负责改善农牧民的饮水条件，解决饮用水不足地区的供水问题，会同有关部门搞好地方病病区的改水工作。</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（九）铁路、交通、民航、旅游等部门要做好车、船、飞机和车站、码头、机场、风景旅游区的卫生管理和环境保护。</w:t>
      </w:r>
    </w:p>
    <w:p w:rsidR="00F349E9" w:rsidRPr="00A74686" w:rsidRDefault="00F349E9" w:rsidP="00A74686">
      <w:pPr>
        <w:shd w:val="clear" w:color="auto" w:fill="FFFFFF"/>
        <w:kinsoku w:val="0"/>
        <w:overflowPunct w:val="0"/>
        <w:autoSpaceDE w:val="0"/>
        <w:autoSpaceDN w:val="0"/>
        <w:adjustRightInd w:val="0"/>
        <w:snapToGrid w:val="0"/>
        <w:spacing w:after="225" w:line="580" w:lineRule="exact"/>
        <w:ind w:firstLineChars="200" w:firstLine="625"/>
        <w:jc w:val="left"/>
        <w:rPr>
          <w:rFonts w:ascii="仿宋_GB2312" w:eastAsia="仿宋_GB2312" w:hAnsi="Arial" w:cs="Arial"/>
          <w:color w:val="333333"/>
          <w:w w:val="98"/>
          <w:sz w:val="32"/>
          <w:szCs w:val="32"/>
        </w:rPr>
      </w:pPr>
      <w:r w:rsidRPr="00A74686">
        <w:rPr>
          <w:rFonts w:ascii="仿宋_GB2312" w:eastAsia="仿宋_GB2312" w:hAnsi="Arial" w:cs="Arial" w:hint="eastAsia"/>
          <w:color w:val="333333"/>
          <w:w w:val="98"/>
          <w:kern w:val="0"/>
          <w:sz w:val="32"/>
          <w:szCs w:val="32"/>
          <w:shd w:val="clear" w:color="auto" w:fill="FFFFFF"/>
          <w:lang/>
        </w:rPr>
        <w:t>（十）工会、共青团、妇联要动员、组织各族职工、青年、学生和妇女积极参与、配合所在地区、单位开展爱国卫生活动，增强自身文明素质和保健能力。</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（十一）其他爱卫会组成部门，应当按各自职责分工，共同做好爱国卫生工作。</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A74686">
        <w:rPr>
          <w:rFonts w:ascii="黑体" w:eastAsia="黑体" w:hAnsi="Arial" w:cs="Arial" w:hint="eastAsia"/>
          <w:color w:val="333333"/>
          <w:kern w:val="0"/>
          <w:sz w:val="32"/>
          <w:szCs w:val="32"/>
          <w:shd w:val="clear" w:color="auto" w:fill="FFFFFF"/>
          <w:lang/>
        </w:rPr>
        <w:t>第十二条</w:t>
      </w:r>
      <w:r w:rsidRPr="00016816">
        <w:rPr>
          <w:rFonts w:ascii="仿宋_GB2312" w:eastAsia="仿宋_GB2312" w:hAnsi="Arial" w:cs="Arial" w:hint="eastAsia"/>
          <w:color w:val="333333"/>
          <w:kern w:val="0"/>
          <w:sz w:val="32"/>
          <w:szCs w:val="32"/>
          <w:shd w:val="clear" w:color="auto" w:fill="FFFFFF"/>
          <w:lang/>
        </w:rPr>
        <w:t xml:space="preserve">　城镇街道的爱国卫生工作，要以单位和居民区卫生，健康教育，街巷的净化、绿化、美化和消灭四害等病媒生物为重点。</w:t>
      </w:r>
    </w:p>
    <w:p w:rsidR="00F349E9" w:rsidRPr="00A74686" w:rsidRDefault="00F349E9" w:rsidP="00A74686">
      <w:pPr>
        <w:shd w:val="clear" w:color="auto" w:fill="FFFFFF"/>
        <w:kinsoku w:val="0"/>
        <w:overflowPunct w:val="0"/>
        <w:autoSpaceDE w:val="0"/>
        <w:autoSpaceDN w:val="0"/>
        <w:adjustRightInd w:val="0"/>
        <w:snapToGrid w:val="0"/>
        <w:spacing w:after="225" w:line="580" w:lineRule="exact"/>
        <w:ind w:firstLineChars="200" w:firstLine="625"/>
        <w:jc w:val="left"/>
        <w:rPr>
          <w:rFonts w:ascii="仿宋_GB2312" w:eastAsia="仿宋_GB2312" w:hAnsi="Arial" w:cs="Arial"/>
          <w:color w:val="333333"/>
          <w:w w:val="98"/>
          <w:sz w:val="32"/>
          <w:szCs w:val="32"/>
        </w:rPr>
      </w:pPr>
      <w:r w:rsidRPr="00A74686">
        <w:rPr>
          <w:rFonts w:ascii="黑体" w:eastAsia="黑体" w:hAnsi="Arial" w:cs="Arial" w:hint="eastAsia"/>
          <w:color w:val="333333"/>
          <w:w w:val="98"/>
          <w:kern w:val="0"/>
          <w:sz w:val="32"/>
          <w:szCs w:val="32"/>
          <w:shd w:val="clear" w:color="auto" w:fill="FFFFFF"/>
          <w:lang/>
        </w:rPr>
        <w:t>第十三条</w:t>
      </w:r>
      <w:r w:rsidRPr="00A74686">
        <w:rPr>
          <w:rFonts w:ascii="仿宋_GB2312" w:eastAsia="仿宋_GB2312" w:hAnsi="Arial" w:cs="Arial" w:hint="eastAsia"/>
          <w:color w:val="333333"/>
          <w:w w:val="98"/>
          <w:kern w:val="0"/>
          <w:sz w:val="32"/>
          <w:szCs w:val="32"/>
          <w:shd w:val="clear" w:color="auto" w:fill="FFFFFF"/>
          <w:lang/>
        </w:rPr>
        <w:t xml:space="preserve">　农村牧区的爱国卫生工作，要以加强健康教育，除害灭病，改善饮水、环境卫生、村容村貌、农牧民卫生条件为主，搞好人畜粪便管理，修建卫生厕所，改变不卫生习惯。</w:t>
      </w:r>
    </w:p>
    <w:p w:rsidR="00F349E9" w:rsidRPr="00016816" w:rsidRDefault="00F349E9" w:rsidP="00016816">
      <w:pPr>
        <w:shd w:val="clear" w:color="auto" w:fill="FFFFFF"/>
        <w:kinsoku w:val="0"/>
        <w:overflowPunct w:val="0"/>
        <w:autoSpaceDE w:val="0"/>
        <w:autoSpaceDN w:val="0"/>
        <w:adjustRightInd w:val="0"/>
        <w:snapToGrid w:val="0"/>
        <w:spacing w:after="225" w:line="580" w:lineRule="exact"/>
        <w:ind w:firstLine="420"/>
        <w:jc w:val="left"/>
        <w:rPr>
          <w:rFonts w:ascii="仿宋_GB2312" w:eastAsia="仿宋_GB2312" w:hAnsi="Arial" w:cs="Arial"/>
          <w:color w:val="333333"/>
          <w:sz w:val="32"/>
          <w:szCs w:val="32"/>
        </w:rPr>
      </w:pPr>
      <w:r w:rsidRPr="00A74686">
        <w:rPr>
          <w:rFonts w:ascii="黑体" w:eastAsia="黑体" w:hAnsi="Arial" w:cs="Arial" w:hint="eastAsia"/>
          <w:color w:val="333333"/>
          <w:kern w:val="0"/>
          <w:sz w:val="32"/>
          <w:szCs w:val="32"/>
          <w:shd w:val="clear" w:color="auto" w:fill="FFFFFF"/>
          <w:lang/>
        </w:rPr>
        <w:t>第十四条</w:t>
      </w:r>
      <w:r w:rsidRPr="00016816">
        <w:rPr>
          <w:rFonts w:ascii="仿宋_GB2312" w:eastAsia="仿宋_GB2312" w:hAnsi="Arial" w:cs="Arial" w:hint="eastAsia"/>
          <w:color w:val="333333"/>
          <w:kern w:val="0"/>
          <w:sz w:val="32"/>
          <w:szCs w:val="32"/>
          <w:shd w:val="clear" w:color="auto" w:fill="FFFFFF"/>
          <w:lang/>
        </w:rPr>
        <w:t xml:space="preserve">　辖区的单位和个人，都要在当地爱卫会的统一指导下，参加爱国卫生活动，按照国家和自治区的卫生标准，搞好辖区和责任区范围内的环境卫生。</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各驻地单位的爱国卫生工作，应当纳入当地人民政府爱国卫生工作范围。</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A74686">
        <w:rPr>
          <w:rFonts w:ascii="黑体" w:eastAsia="黑体" w:hAnsi="Arial" w:cs="Arial" w:hint="eastAsia"/>
          <w:color w:val="333333"/>
          <w:kern w:val="0"/>
          <w:sz w:val="32"/>
          <w:szCs w:val="32"/>
          <w:shd w:val="clear" w:color="auto" w:fill="FFFFFF"/>
          <w:lang/>
        </w:rPr>
        <w:t>第十五条</w:t>
      </w:r>
      <w:r w:rsidRPr="00016816">
        <w:rPr>
          <w:rFonts w:ascii="仿宋_GB2312" w:eastAsia="仿宋_GB2312" w:hAnsi="Arial" w:cs="Arial" w:hint="eastAsia"/>
          <w:color w:val="333333"/>
          <w:kern w:val="0"/>
          <w:sz w:val="32"/>
          <w:szCs w:val="32"/>
          <w:shd w:val="clear" w:color="auto" w:fill="FFFFFF"/>
          <w:lang/>
        </w:rPr>
        <w:t xml:space="preserve">　所有单位和个人，都要自觉维护公共卫生，爱护公共卫生设施。不得在公共场所乱堆乱放，乱贴乱画，乱挖乱占，乱搭乱建，乱倒垃圾和污水，乱丢废弃物，不得随地吐痰和大小便。</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A74686">
        <w:rPr>
          <w:rFonts w:ascii="黑体" w:eastAsia="黑体" w:hAnsi="Arial" w:cs="Arial" w:hint="eastAsia"/>
          <w:color w:val="333333"/>
          <w:kern w:val="0"/>
          <w:sz w:val="32"/>
          <w:szCs w:val="32"/>
          <w:shd w:val="clear" w:color="auto" w:fill="FFFFFF"/>
          <w:lang/>
        </w:rPr>
        <w:t>第十六条</w:t>
      </w:r>
      <w:r w:rsidRPr="00016816">
        <w:rPr>
          <w:rFonts w:ascii="仿宋_GB2312" w:eastAsia="仿宋_GB2312" w:hAnsi="Arial" w:cs="Arial" w:hint="eastAsia"/>
          <w:color w:val="333333"/>
          <w:kern w:val="0"/>
          <w:sz w:val="32"/>
          <w:szCs w:val="32"/>
          <w:shd w:val="clear" w:color="auto" w:fill="FFFFFF"/>
          <w:lang/>
        </w:rPr>
        <w:t xml:space="preserve">　城镇所有驻地单位要实行包门前卫生、包绿化美化硬化、包管理的“门前三包制度”。</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A74686">
        <w:rPr>
          <w:rFonts w:ascii="黑体" w:eastAsia="黑体" w:hAnsi="Arial" w:cs="Arial" w:hint="eastAsia"/>
          <w:color w:val="333333"/>
          <w:kern w:val="0"/>
          <w:sz w:val="32"/>
          <w:szCs w:val="32"/>
          <w:shd w:val="clear" w:color="auto" w:fill="FFFFFF"/>
          <w:lang/>
        </w:rPr>
        <w:t>第十七条</w:t>
      </w:r>
      <w:r w:rsidRPr="00016816">
        <w:rPr>
          <w:rFonts w:ascii="仿宋_GB2312" w:eastAsia="仿宋_GB2312" w:hAnsi="Arial" w:cs="Arial" w:hint="eastAsia"/>
          <w:color w:val="333333"/>
          <w:kern w:val="0"/>
          <w:sz w:val="32"/>
          <w:szCs w:val="32"/>
          <w:shd w:val="clear" w:color="auto" w:fill="FFFFFF"/>
          <w:lang/>
        </w:rPr>
        <w:t xml:space="preserve">　下列场所的指定地点外禁止吸烟，并设明显的禁烟标志：</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（一）影剧院、录像放映室、歌舞厅、图书馆、展览馆、体育馆；</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（二）旅客列车、公共汽车车内以及车站、机场、港口的等候室；</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（三）学校、幼儿园的教室、活动室以及未成年人集中的活动场所；</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（四）医院、大中型商场、礼堂、会议室等场所；</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（五）其他应当禁止吸烟的场所。</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A74686">
        <w:rPr>
          <w:rFonts w:ascii="黑体" w:eastAsia="黑体" w:hAnsi="Arial" w:cs="Arial" w:hint="eastAsia"/>
          <w:color w:val="333333"/>
          <w:kern w:val="0"/>
          <w:sz w:val="32"/>
          <w:szCs w:val="32"/>
          <w:shd w:val="clear" w:color="auto" w:fill="FFFFFF"/>
          <w:lang/>
        </w:rPr>
        <w:t>第十八条</w:t>
      </w:r>
      <w:r w:rsidRPr="00016816">
        <w:rPr>
          <w:rFonts w:ascii="仿宋_GB2312" w:eastAsia="仿宋_GB2312" w:hAnsi="Arial" w:cs="Arial" w:hint="eastAsia"/>
          <w:color w:val="333333"/>
          <w:kern w:val="0"/>
          <w:sz w:val="32"/>
          <w:szCs w:val="32"/>
          <w:shd w:val="clear" w:color="auto" w:fill="FFFFFF"/>
          <w:lang/>
        </w:rPr>
        <w:t xml:space="preserve">　城市市区内禁止饲养家禽家畜。</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经公安部门批准饲养的警犬、科研和教学用犬、观赏犬要系挂免疫注射牌。</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A74686">
        <w:rPr>
          <w:rFonts w:ascii="黑体" w:eastAsia="黑体" w:hAnsi="Arial" w:cs="Arial" w:hint="eastAsia"/>
          <w:color w:val="333333"/>
          <w:kern w:val="0"/>
          <w:sz w:val="32"/>
          <w:szCs w:val="32"/>
          <w:shd w:val="clear" w:color="auto" w:fill="FFFFFF"/>
          <w:lang/>
        </w:rPr>
        <w:t>第十九条</w:t>
      </w:r>
      <w:r w:rsidRPr="00016816">
        <w:rPr>
          <w:rFonts w:ascii="仿宋_GB2312" w:eastAsia="仿宋_GB2312" w:hAnsi="Arial" w:cs="Arial" w:hint="eastAsia"/>
          <w:color w:val="333333"/>
          <w:kern w:val="0"/>
          <w:sz w:val="32"/>
          <w:szCs w:val="32"/>
          <w:shd w:val="clear" w:color="auto" w:fill="FFFFFF"/>
          <w:lang/>
        </w:rPr>
        <w:t xml:space="preserve">　城镇的所有单位和个人，要按照各级爱卫会的部署，参加除四害等病媒生物及消除其孳生场所的活动，将四害密度控制在国家规定的标准之内。</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消灭四害等病媒生物及治理孳生场所的活动可以实行有偿服务。</w:t>
      </w:r>
    </w:p>
    <w:p w:rsidR="00F349E9" w:rsidRPr="00A7468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w w:val="98"/>
          <w:kern w:val="0"/>
          <w:sz w:val="32"/>
          <w:szCs w:val="32"/>
          <w:shd w:val="clear" w:color="auto" w:fill="FFFFFF"/>
          <w:lang/>
        </w:rPr>
      </w:pPr>
      <w:r w:rsidRPr="00A74686">
        <w:rPr>
          <w:rFonts w:ascii="黑体" w:eastAsia="黑体" w:hAnsi="Arial" w:cs="Arial" w:hint="eastAsia"/>
          <w:color w:val="333333"/>
          <w:kern w:val="0"/>
          <w:sz w:val="32"/>
          <w:szCs w:val="32"/>
          <w:shd w:val="clear" w:color="auto" w:fill="FFFFFF"/>
          <w:lang/>
        </w:rPr>
        <w:t>第二十条</w:t>
      </w:r>
      <w:r w:rsidRPr="00016816">
        <w:rPr>
          <w:rFonts w:ascii="仿宋_GB2312" w:eastAsia="仿宋_GB2312" w:hAnsi="Arial" w:cs="Arial" w:hint="eastAsia"/>
          <w:color w:val="333333"/>
          <w:kern w:val="0"/>
          <w:sz w:val="32"/>
          <w:szCs w:val="32"/>
          <w:shd w:val="clear" w:color="auto" w:fill="FFFFFF"/>
          <w:lang/>
        </w:rPr>
        <w:t xml:space="preserve">　</w:t>
      </w:r>
      <w:r w:rsidRPr="00A74686">
        <w:rPr>
          <w:rFonts w:ascii="仿宋_GB2312" w:eastAsia="仿宋_GB2312" w:hAnsi="Arial" w:cs="Arial" w:hint="eastAsia"/>
          <w:color w:val="333333"/>
          <w:w w:val="98"/>
          <w:kern w:val="0"/>
          <w:sz w:val="32"/>
          <w:szCs w:val="32"/>
          <w:shd w:val="clear" w:color="auto" w:fill="FFFFFF"/>
          <w:lang/>
        </w:rPr>
        <w:t>加强消杀病媒生物药械的管理。生产和销售灭鼠药物、杀灭病媒生物的药品、器械，必须具有批准文号、商标、使用说明书、生产日期、生产许可证、经营许可证以及厂名、厂址。灭鼠毒饵必须有剧毒标记和鲜明的警戒色。任何单位和个人不得非法经营灭鼠药物、杀灭病媒生物的药品、器械。</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A74686">
        <w:rPr>
          <w:rFonts w:ascii="黑体" w:eastAsia="黑体" w:hAnsi="Arial" w:cs="Arial" w:hint="eastAsia"/>
          <w:color w:val="333333"/>
          <w:kern w:val="0"/>
          <w:sz w:val="32"/>
          <w:szCs w:val="32"/>
          <w:shd w:val="clear" w:color="auto" w:fill="FFFFFF"/>
          <w:lang/>
        </w:rPr>
        <w:t>第二十一条</w:t>
      </w:r>
      <w:r w:rsidRPr="00016816">
        <w:rPr>
          <w:rFonts w:ascii="仿宋_GB2312" w:eastAsia="仿宋_GB2312" w:hAnsi="Arial" w:cs="Arial" w:hint="eastAsia"/>
          <w:color w:val="333333"/>
          <w:kern w:val="0"/>
          <w:sz w:val="32"/>
          <w:szCs w:val="32"/>
          <w:shd w:val="clear" w:color="auto" w:fill="FFFFFF"/>
          <w:lang/>
        </w:rPr>
        <w:t xml:space="preserve">　爱国卫生工作实行专业监督与群众监督相结合的社会监督制度。</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旗县级以上的爱卫会要对本地区所有单位、个人遵守执行有关爱国卫生法律、法规情况及开展爱国卫生工作情况进行监督检查。</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各地区各部门各单位，应当建立健全各项卫生制度和监督检查制度，完善自我监督体系。</w:t>
      </w:r>
    </w:p>
    <w:p w:rsidR="00F349E9" w:rsidRPr="00A74686" w:rsidRDefault="00F349E9" w:rsidP="00A74686">
      <w:pPr>
        <w:shd w:val="clear" w:color="auto" w:fill="FFFFFF"/>
        <w:kinsoku w:val="0"/>
        <w:overflowPunct w:val="0"/>
        <w:autoSpaceDE w:val="0"/>
        <w:autoSpaceDN w:val="0"/>
        <w:adjustRightInd w:val="0"/>
        <w:snapToGrid w:val="0"/>
        <w:spacing w:after="225" w:line="580" w:lineRule="exact"/>
        <w:ind w:firstLineChars="200" w:firstLine="625"/>
        <w:jc w:val="left"/>
        <w:rPr>
          <w:rFonts w:ascii="仿宋_GB2312" w:eastAsia="仿宋_GB2312" w:hAnsi="Arial" w:cs="Arial"/>
          <w:color w:val="333333"/>
          <w:w w:val="98"/>
          <w:sz w:val="32"/>
          <w:szCs w:val="32"/>
        </w:rPr>
      </w:pPr>
      <w:r w:rsidRPr="00A74686">
        <w:rPr>
          <w:rFonts w:ascii="仿宋_GB2312" w:eastAsia="仿宋_GB2312" w:hAnsi="Arial" w:cs="Arial" w:hint="eastAsia"/>
          <w:color w:val="333333"/>
          <w:w w:val="98"/>
          <w:kern w:val="0"/>
          <w:sz w:val="32"/>
          <w:szCs w:val="32"/>
          <w:shd w:val="clear" w:color="auto" w:fill="FFFFFF"/>
          <w:lang/>
        </w:rPr>
        <w:t>机关、团体、部队、学校、企业事业单位、城镇居民住宅、院落和公共场所，应当建立并落实卫生责任制，负责保持和维护环境卫生。</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对不履行爱国卫生义务，辖区内卫生状况脏、乱、差的单位，旗县级以上的爱卫会可以内部通报批评或者通过新闻媒介等形式予以公开批评。</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所有单位和个人对于妨害爱国卫生的行为，均有制止、举报和控告的权利。旗县级以上的爱卫会对于所有的举报和控告应当及时受理并督促有关执法机关依法处理。</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A74686">
        <w:rPr>
          <w:rFonts w:ascii="黑体" w:eastAsia="黑体" w:hAnsi="Arial" w:cs="Arial" w:hint="eastAsia"/>
          <w:color w:val="333333"/>
          <w:kern w:val="0"/>
          <w:sz w:val="32"/>
          <w:szCs w:val="32"/>
          <w:shd w:val="clear" w:color="auto" w:fill="FFFFFF"/>
          <w:lang/>
        </w:rPr>
        <w:t>第二十二条</w:t>
      </w:r>
      <w:r w:rsidRPr="00016816">
        <w:rPr>
          <w:rFonts w:ascii="仿宋_GB2312" w:eastAsia="仿宋_GB2312" w:hAnsi="Arial" w:cs="Arial" w:hint="eastAsia"/>
          <w:color w:val="333333"/>
          <w:kern w:val="0"/>
          <w:sz w:val="32"/>
          <w:szCs w:val="32"/>
          <w:shd w:val="clear" w:color="auto" w:fill="FFFFFF"/>
          <w:lang/>
        </w:rPr>
        <w:t xml:space="preserve">　旗县级以上的爱卫会可以聘任专职或者兼职爱国卫生监督员，由同级人民政府批准并颁发证书证章。</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旗县级以上的爱国卫生监督员的职责是：</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（一）检查有关爱国卫生法律和本条例的执行情况，对违反有关法律、法规和本条例的行为进行调查；</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（二）对所辖范围内单位和居民区的爱国卫生工作进行检查指导；</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（三）提供咨询，参与评比、考核；</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（四）执行爱卫会及其办公室委托的其他任务。</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A74686">
        <w:rPr>
          <w:rFonts w:ascii="黑体" w:eastAsia="黑体" w:hAnsi="Arial" w:cs="Arial" w:hint="eastAsia"/>
          <w:color w:val="333333"/>
          <w:kern w:val="0"/>
          <w:sz w:val="32"/>
          <w:szCs w:val="32"/>
          <w:shd w:val="clear" w:color="auto" w:fill="FFFFFF"/>
          <w:lang/>
        </w:rPr>
        <w:t>第二十三条</w:t>
      </w:r>
      <w:r w:rsidRPr="00016816">
        <w:rPr>
          <w:rFonts w:ascii="仿宋_GB2312" w:eastAsia="仿宋_GB2312" w:hAnsi="Arial" w:cs="Arial" w:hint="eastAsia"/>
          <w:color w:val="333333"/>
          <w:kern w:val="0"/>
          <w:sz w:val="32"/>
          <w:szCs w:val="32"/>
          <w:shd w:val="clear" w:color="auto" w:fill="FFFFFF"/>
          <w:lang/>
        </w:rPr>
        <w:t xml:space="preserve">　已被授予爱国卫生荣誉称号的单位和个人，经查实是弄虚作假取得荣誉称号的、卫生质量下降已不符合荣誉称号的，由授予机关取消其爱国卫生荣誉称号。</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A74686">
        <w:rPr>
          <w:rFonts w:ascii="黑体" w:eastAsia="黑体" w:hAnsi="Arial" w:cs="Arial" w:hint="eastAsia"/>
          <w:color w:val="333333"/>
          <w:kern w:val="0"/>
          <w:sz w:val="32"/>
          <w:szCs w:val="32"/>
          <w:shd w:val="clear" w:color="auto" w:fill="FFFFFF"/>
          <w:lang/>
        </w:rPr>
        <w:t>第二十四条</w:t>
      </w:r>
      <w:r w:rsidRPr="00016816">
        <w:rPr>
          <w:rFonts w:ascii="仿宋_GB2312" w:eastAsia="仿宋_GB2312" w:hAnsi="Arial" w:cs="Arial" w:hint="eastAsia"/>
          <w:color w:val="333333"/>
          <w:kern w:val="0"/>
          <w:sz w:val="32"/>
          <w:szCs w:val="32"/>
          <w:shd w:val="clear" w:color="auto" w:fill="FFFFFF"/>
          <w:lang/>
        </w:rPr>
        <w:t xml:space="preserve">　对违反本条例的行为，国家法律、法规、规章已有规定的，由其规定的执法机关进行处理；规定的执法机关未予处理的，旗县级以上的爱卫会应当督促该执法机关依法处理；经督促仍不依法处理的，旗县级以上的爱卫会可以向同级人民政府报告或者通过新闻媒介等形式，对该执法机关进行公开批评，责令改正。</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A74686">
        <w:rPr>
          <w:rFonts w:ascii="黑体" w:eastAsia="黑体" w:hAnsi="Arial" w:cs="Arial" w:hint="eastAsia"/>
          <w:color w:val="333333"/>
          <w:kern w:val="0"/>
          <w:sz w:val="32"/>
          <w:szCs w:val="32"/>
          <w:shd w:val="clear" w:color="auto" w:fill="FFFFFF"/>
          <w:lang/>
        </w:rPr>
        <w:t>第二十五条</w:t>
      </w:r>
      <w:r w:rsidRPr="00016816">
        <w:rPr>
          <w:rFonts w:ascii="仿宋_GB2312" w:eastAsia="仿宋_GB2312" w:hAnsi="Arial" w:cs="Arial" w:hint="eastAsia"/>
          <w:color w:val="333333"/>
          <w:kern w:val="0"/>
          <w:sz w:val="32"/>
          <w:szCs w:val="32"/>
          <w:shd w:val="clear" w:color="auto" w:fill="FFFFFF"/>
          <w:lang/>
        </w:rPr>
        <w:t xml:space="preserve">　有以下行为之一的，由旗县级以上爱卫会办公室，按下列规定给予处罚：</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（一）违反本条例第十五条规定的，对单位责任人给予批评教育，责令改正，并处以一千元以下罚款；对个人处以十元至一百元罚款；不听劝告拒不改正的可以加倍罚款。</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（二）违反本条例第十六条规定的，对单位责任人给予批评教育，责令改正，并可以处以一千元以下罚款。</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（三）违反本条例第十七条规定的，对单位责任人给予批评教育，责令改正，并可以处以五十元至一百元罚款；对个人处以十元至三十元罚款；不听劝告拒不改正的可以加倍罚款。</w:t>
      </w:r>
    </w:p>
    <w:p w:rsidR="00F349E9"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（四）违反本条例第十八条第一款规定的，对当事人给予批评教育，责令改正，并处以一百元至五百元罚款。</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（五）违反本条例第十九条第一款规定，除四害工作不认真，达不到标准的，对单位责任人给予警告，情节严重的，可以处以三千元以下罚款；对个人给予警告，情节严重的，可以处以三百元以下罚款。</w:t>
      </w:r>
    </w:p>
    <w:p w:rsidR="00F349E9" w:rsidRPr="00A7468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w w:val="98"/>
          <w:sz w:val="32"/>
          <w:szCs w:val="32"/>
        </w:rPr>
      </w:pPr>
      <w:r w:rsidRPr="00016816">
        <w:rPr>
          <w:rFonts w:ascii="仿宋_GB2312" w:eastAsia="仿宋_GB2312" w:hAnsi="Arial" w:cs="Arial" w:hint="eastAsia"/>
          <w:color w:val="333333"/>
          <w:kern w:val="0"/>
          <w:sz w:val="32"/>
          <w:szCs w:val="32"/>
          <w:shd w:val="clear" w:color="auto" w:fill="FFFFFF"/>
          <w:lang/>
        </w:rPr>
        <w:t>（六）</w:t>
      </w:r>
      <w:r w:rsidRPr="00A74686">
        <w:rPr>
          <w:rFonts w:ascii="仿宋_GB2312" w:eastAsia="仿宋_GB2312" w:hAnsi="Arial" w:cs="Arial" w:hint="eastAsia"/>
          <w:color w:val="333333"/>
          <w:w w:val="98"/>
          <w:kern w:val="0"/>
          <w:sz w:val="32"/>
          <w:szCs w:val="32"/>
          <w:shd w:val="clear" w:color="auto" w:fill="FFFFFF"/>
          <w:lang/>
        </w:rPr>
        <w:t>违反本条例第二十条规定的，没收其非法所得和药品、器械，并处以非法所得一倍至三倍的罚款。对经营假冒伪劣药品、器械造成人身伤害，构成犯罪的，依法追究刑事责任。</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kern w:val="0"/>
          <w:sz w:val="32"/>
          <w:szCs w:val="32"/>
          <w:shd w:val="clear" w:color="auto" w:fill="FFFFFF"/>
          <w:lang/>
        </w:rPr>
      </w:pPr>
      <w:r w:rsidRPr="00A74686">
        <w:rPr>
          <w:rFonts w:ascii="黑体" w:eastAsia="黑体" w:hAnsi="Arial" w:cs="Arial" w:hint="eastAsia"/>
          <w:color w:val="333333"/>
          <w:kern w:val="0"/>
          <w:sz w:val="32"/>
          <w:szCs w:val="32"/>
          <w:shd w:val="clear" w:color="auto" w:fill="FFFFFF"/>
          <w:lang/>
        </w:rPr>
        <w:t>第二十六条</w:t>
      </w:r>
      <w:r w:rsidRPr="00016816">
        <w:rPr>
          <w:rFonts w:ascii="仿宋_GB2312" w:eastAsia="仿宋_GB2312" w:hAnsi="Arial" w:cs="Arial" w:hint="eastAsia"/>
          <w:color w:val="333333"/>
          <w:kern w:val="0"/>
          <w:sz w:val="32"/>
          <w:szCs w:val="32"/>
          <w:shd w:val="clear" w:color="auto" w:fill="FFFFFF"/>
          <w:lang/>
        </w:rPr>
        <w:t xml:space="preserve">　爱国卫生行政执法人员对当事人进行行政处罚时，应当出示证件，使用自治区财政部门统一印制的罚款票据。罚没收入上缴同级财政部门。</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A74686">
        <w:rPr>
          <w:rFonts w:ascii="黑体" w:eastAsia="黑体" w:hAnsi="Arial" w:cs="Arial" w:hint="eastAsia"/>
          <w:color w:val="333333"/>
          <w:kern w:val="0"/>
          <w:sz w:val="32"/>
          <w:szCs w:val="32"/>
          <w:shd w:val="clear" w:color="auto" w:fill="FFFFFF"/>
          <w:lang/>
        </w:rPr>
        <w:t xml:space="preserve">第二十七条　</w:t>
      </w:r>
      <w:r w:rsidRPr="00016816">
        <w:rPr>
          <w:rFonts w:ascii="仿宋_GB2312" w:eastAsia="仿宋_GB2312" w:hAnsi="Arial" w:cs="Arial" w:hint="eastAsia"/>
          <w:color w:val="333333"/>
          <w:kern w:val="0"/>
          <w:sz w:val="32"/>
          <w:szCs w:val="32"/>
          <w:shd w:val="clear" w:color="auto" w:fill="FFFFFF"/>
          <w:lang/>
        </w:rPr>
        <w:t>当事人对行政处罚决定不服的，在规定时间内可以依法申请行政复议或者向人民法院起诉。当事人逾期不申请复议或者不起诉，又不履行行政处罚决定的，由作出行政处罚决定的机关申请人民法院强制执行。</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A74686">
        <w:rPr>
          <w:rFonts w:ascii="黑体" w:eastAsia="黑体" w:hAnsi="Arial" w:cs="Arial" w:hint="eastAsia"/>
          <w:color w:val="333333"/>
          <w:kern w:val="0"/>
          <w:sz w:val="32"/>
          <w:szCs w:val="32"/>
          <w:shd w:val="clear" w:color="auto" w:fill="FFFFFF"/>
          <w:lang/>
        </w:rPr>
        <w:t xml:space="preserve">第二十八条　</w:t>
      </w:r>
      <w:r w:rsidRPr="00016816">
        <w:rPr>
          <w:rFonts w:ascii="仿宋_GB2312" w:eastAsia="仿宋_GB2312" w:hAnsi="Arial" w:cs="Arial" w:hint="eastAsia"/>
          <w:color w:val="333333"/>
          <w:kern w:val="0"/>
          <w:sz w:val="32"/>
          <w:szCs w:val="32"/>
          <w:shd w:val="clear" w:color="auto" w:fill="FFFFFF"/>
          <w:lang/>
        </w:rPr>
        <w:t>对拒绝、阻碍、侮辱、威胁、殴打执行公务的爱国卫生执法人员和爱国卫生监督员，或者打击报复举报和控告人员的，进行批评教育；构成违反治安管理条例的，由公安机关依照《中华人民共和国治安管理条例》予以处罚；构成犯罪的，依法追究刑事责任。</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A74686">
        <w:rPr>
          <w:rFonts w:ascii="黑体" w:eastAsia="黑体" w:hAnsi="Arial" w:cs="Arial" w:hint="eastAsia"/>
          <w:color w:val="333333"/>
          <w:kern w:val="0"/>
          <w:sz w:val="32"/>
          <w:szCs w:val="32"/>
          <w:shd w:val="clear" w:color="auto" w:fill="FFFFFF"/>
          <w:lang/>
        </w:rPr>
        <w:t>第二十九条</w:t>
      </w:r>
      <w:r w:rsidRPr="00016816">
        <w:rPr>
          <w:rFonts w:ascii="仿宋_GB2312" w:eastAsia="仿宋_GB2312" w:hAnsi="Arial" w:cs="Arial" w:hint="eastAsia"/>
          <w:color w:val="333333"/>
          <w:kern w:val="0"/>
          <w:sz w:val="32"/>
          <w:szCs w:val="32"/>
          <w:shd w:val="clear" w:color="auto" w:fill="FFFFFF"/>
          <w:lang/>
        </w:rPr>
        <w:t xml:space="preserve">　爱国卫生行政执法人员或者爱国卫生监督员严重失职失责的，由同级爱卫会给予批评教育或者取消其爱国卫生行政执法人员或者爱国卫生监督员资格。</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016816">
        <w:rPr>
          <w:rFonts w:ascii="仿宋_GB2312" w:eastAsia="仿宋_GB2312" w:hAnsi="Arial" w:cs="Arial" w:hint="eastAsia"/>
          <w:color w:val="333333"/>
          <w:kern w:val="0"/>
          <w:sz w:val="32"/>
          <w:szCs w:val="32"/>
          <w:shd w:val="clear" w:color="auto" w:fill="FFFFFF"/>
          <w:lang/>
        </w:rPr>
        <w:t>爱国卫生行政执法人员或者爱国卫生监督员滥用职权、徇私舞弊、玩忽职守的，由同级爱卫会建议其所在单位给予行政处分；</w:t>
      </w:r>
      <w:bookmarkStart w:id="0" w:name="_GoBack"/>
      <w:bookmarkEnd w:id="0"/>
      <w:r w:rsidRPr="00016816">
        <w:rPr>
          <w:rFonts w:ascii="仿宋_GB2312" w:eastAsia="仿宋_GB2312" w:hAnsi="Arial" w:cs="Arial" w:hint="eastAsia"/>
          <w:color w:val="333333"/>
          <w:kern w:val="0"/>
          <w:sz w:val="32"/>
          <w:szCs w:val="32"/>
          <w:shd w:val="clear" w:color="auto" w:fill="FFFFFF"/>
          <w:lang/>
        </w:rPr>
        <w:t>构成犯罪的，依法追究刑事责任。</w:t>
      </w:r>
    </w:p>
    <w:p w:rsidR="00F349E9" w:rsidRPr="00016816" w:rsidRDefault="00F349E9" w:rsidP="00A74686">
      <w:pPr>
        <w:shd w:val="clear" w:color="auto" w:fill="FFFFFF"/>
        <w:kinsoku w:val="0"/>
        <w:overflowPunct w:val="0"/>
        <w:autoSpaceDE w:val="0"/>
        <w:autoSpaceDN w:val="0"/>
        <w:adjustRightInd w:val="0"/>
        <w:snapToGrid w:val="0"/>
        <w:spacing w:after="225" w:line="580" w:lineRule="exact"/>
        <w:ind w:firstLineChars="200" w:firstLine="640"/>
        <w:jc w:val="left"/>
        <w:rPr>
          <w:rFonts w:ascii="仿宋_GB2312" w:eastAsia="仿宋_GB2312" w:hAnsi="Arial" w:cs="Arial"/>
          <w:color w:val="333333"/>
          <w:sz w:val="32"/>
          <w:szCs w:val="32"/>
        </w:rPr>
      </w:pPr>
      <w:r w:rsidRPr="00A74686">
        <w:rPr>
          <w:rFonts w:ascii="黑体" w:eastAsia="黑体" w:hAnsi="Arial" w:cs="Arial" w:hint="eastAsia"/>
          <w:color w:val="333333"/>
          <w:kern w:val="0"/>
          <w:sz w:val="32"/>
          <w:szCs w:val="32"/>
          <w:shd w:val="clear" w:color="auto" w:fill="FFFFFF"/>
          <w:lang/>
        </w:rPr>
        <w:t>第三十条</w:t>
      </w:r>
      <w:r w:rsidRPr="00016816">
        <w:rPr>
          <w:rFonts w:ascii="仿宋_GB2312" w:eastAsia="仿宋_GB2312" w:hAnsi="Arial" w:cs="Arial" w:hint="eastAsia"/>
          <w:color w:val="333333"/>
          <w:kern w:val="0"/>
          <w:sz w:val="32"/>
          <w:szCs w:val="32"/>
          <w:shd w:val="clear" w:color="auto" w:fill="FFFFFF"/>
          <w:lang/>
        </w:rPr>
        <w:t xml:space="preserve">　本条例自公布之日起施行。</w:t>
      </w:r>
    </w:p>
    <w:p w:rsidR="00F349E9" w:rsidRPr="00016816" w:rsidRDefault="00F349E9" w:rsidP="00016816">
      <w:pPr>
        <w:kinsoku w:val="0"/>
        <w:overflowPunct w:val="0"/>
        <w:autoSpaceDE w:val="0"/>
        <w:autoSpaceDN w:val="0"/>
        <w:adjustRightInd w:val="0"/>
        <w:snapToGrid w:val="0"/>
        <w:spacing w:line="580" w:lineRule="exact"/>
        <w:rPr>
          <w:rFonts w:ascii="仿宋_GB2312" w:eastAsia="仿宋_GB2312"/>
          <w:sz w:val="32"/>
          <w:szCs w:val="32"/>
        </w:rPr>
      </w:pPr>
    </w:p>
    <w:p w:rsidR="00F349E9" w:rsidRPr="00016816" w:rsidRDefault="00F349E9" w:rsidP="00016816">
      <w:pPr>
        <w:kinsoku w:val="0"/>
        <w:overflowPunct w:val="0"/>
        <w:autoSpaceDE w:val="0"/>
        <w:autoSpaceDN w:val="0"/>
        <w:adjustRightInd w:val="0"/>
        <w:snapToGrid w:val="0"/>
        <w:spacing w:line="580" w:lineRule="exact"/>
        <w:rPr>
          <w:rFonts w:ascii="仿宋_GB2312" w:eastAsia="仿宋_GB2312" w:hAnsi="微软雅黑" w:cs="微软雅黑"/>
          <w:color w:val="000000"/>
          <w:sz w:val="32"/>
          <w:szCs w:val="32"/>
          <w:shd w:val="clear" w:color="auto" w:fill="FFFFFF"/>
        </w:rPr>
      </w:pPr>
    </w:p>
    <w:p w:rsidR="00F349E9" w:rsidRPr="00016816" w:rsidRDefault="00F349E9" w:rsidP="00016816">
      <w:pPr>
        <w:kinsoku w:val="0"/>
        <w:overflowPunct w:val="0"/>
        <w:autoSpaceDE w:val="0"/>
        <w:autoSpaceDN w:val="0"/>
        <w:adjustRightInd w:val="0"/>
        <w:snapToGrid w:val="0"/>
        <w:spacing w:line="580" w:lineRule="exact"/>
        <w:rPr>
          <w:rFonts w:ascii="仿宋_GB2312" w:eastAsia="仿宋_GB2312"/>
          <w:sz w:val="32"/>
          <w:szCs w:val="32"/>
        </w:rPr>
      </w:pPr>
    </w:p>
    <w:p w:rsidR="00F349E9" w:rsidRPr="00016816" w:rsidRDefault="00F349E9" w:rsidP="00016816">
      <w:pPr>
        <w:kinsoku w:val="0"/>
        <w:overflowPunct w:val="0"/>
        <w:autoSpaceDE w:val="0"/>
        <w:autoSpaceDN w:val="0"/>
        <w:adjustRightInd w:val="0"/>
        <w:snapToGrid w:val="0"/>
        <w:spacing w:line="580" w:lineRule="exact"/>
        <w:rPr>
          <w:rFonts w:ascii="仿宋_GB2312" w:eastAsia="仿宋_GB2312"/>
          <w:sz w:val="32"/>
          <w:szCs w:val="32"/>
        </w:rPr>
      </w:pPr>
    </w:p>
    <w:sectPr w:rsidR="00F349E9" w:rsidRPr="00016816" w:rsidSect="00016816">
      <w:footerReference w:type="even" r:id="rId6"/>
      <w:footerReference w:type="default" r:id="rId7"/>
      <w:pgSz w:w="11906" w:h="16838" w:code="9"/>
      <w:pgMar w:top="2155" w:right="1588" w:bottom="1814" w:left="1588" w:header="851" w:footer="1134" w:gutter="0"/>
      <w:pgNumType w:fmt="numberInDash"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49E9" w:rsidRDefault="00F349E9">
      <w:r>
        <w:separator/>
      </w:r>
    </w:p>
  </w:endnote>
  <w:endnote w:type="continuationSeparator" w:id="0">
    <w:p w:rsidR="00F349E9" w:rsidRDefault="00F349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es New Roma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um"/>
    <w:panose1 w:val="02010600030101010101"/>
    <w:charset w:val="86"/>
    <w:family w:val="auto"/>
    <w:pitch w:val="variable"/>
    <w:sig w:usb0="00000001" w:usb1="080E0000" w:usb2="00000010" w:usb3="00000000" w:csb0="00040000" w:csb1="00000000"/>
  </w:font>
  <w:font w:name="微软雅黑">
    <w:altName w:val="宋体"/>
    <w:panose1 w:val="00000000000000000000"/>
    <w:charset w:val="86"/>
    <w:family w:val="auto"/>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9E9" w:rsidRDefault="00F349E9" w:rsidP="00957127">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F349E9" w:rsidRDefault="00F349E9" w:rsidP="00016816">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9E9" w:rsidRDefault="00F349E9" w:rsidP="00957127">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- 12 -</w:t>
    </w:r>
    <w:r>
      <w:rPr>
        <w:rStyle w:val="PageNumber"/>
      </w:rPr>
      <w:fldChar w:fldCharType="end"/>
    </w:r>
  </w:p>
  <w:p w:rsidR="00F349E9" w:rsidRDefault="00F349E9" w:rsidP="00016816">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49E9" w:rsidRDefault="00F349E9">
      <w:r>
        <w:separator/>
      </w:r>
    </w:p>
  </w:footnote>
  <w:footnote w:type="continuationSeparator" w:id="0">
    <w:p w:rsidR="00F349E9" w:rsidRDefault="00F349E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420"/>
  <w:drawingGridVerticalSpacing w:val="156"/>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146A5827"/>
    <w:rsid w:val="00016816"/>
    <w:rsid w:val="0045125C"/>
    <w:rsid w:val="00685479"/>
    <w:rsid w:val="00957127"/>
    <w:rsid w:val="009B1557"/>
    <w:rsid w:val="00A74686"/>
    <w:rsid w:val="00F349E9"/>
    <w:rsid w:val="146A582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557"/>
    <w:pPr>
      <w:widowControl w:val="0"/>
      <w:jc w:val="both"/>
    </w:pPr>
    <w:rPr>
      <w:rFonts w:ascii="Calibri" w:hAnsi="Calibri"/>
      <w:szCs w:val="24"/>
    </w:rPr>
  </w:style>
  <w:style w:type="paragraph" w:styleId="Heading2">
    <w:name w:val="heading 2"/>
    <w:basedOn w:val="Normal"/>
    <w:next w:val="Normal"/>
    <w:link w:val="Heading2Char"/>
    <w:uiPriority w:val="99"/>
    <w:qFormat/>
    <w:rsid w:val="009B1557"/>
    <w:pPr>
      <w:spacing w:beforeAutospacing="1" w:afterAutospacing="1"/>
      <w:jc w:val="left"/>
      <w:outlineLvl w:val="1"/>
    </w:pPr>
    <w:rPr>
      <w:rFonts w:ascii="宋体" w:hAnsi="宋体"/>
      <w:b/>
      <w:kern w:val="0"/>
      <w:sz w:val="36"/>
      <w:szCs w:val="3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936FC"/>
    <w:rPr>
      <w:rFonts w:asciiTheme="majorHAnsi" w:eastAsiaTheme="majorEastAsia" w:hAnsiTheme="majorHAnsi" w:cstheme="majorBidi"/>
      <w:b/>
      <w:bCs/>
      <w:sz w:val="32"/>
      <w:szCs w:val="32"/>
    </w:rPr>
  </w:style>
  <w:style w:type="paragraph" w:styleId="Footer">
    <w:name w:val="footer"/>
    <w:basedOn w:val="Normal"/>
    <w:link w:val="FooterChar"/>
    <w:uiPriority w:val="99"/>
    <w:rsid w:val="0001681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7936FC"/>
    <w:rPr>
      <w:rFonts w:ascii="Calibri" w:hAnsi="Calibri"/>
      <w:sz w:val="18"/>
      <w:szCs w:val="18"/>
    </w:rPr>
  </w:style>
  <w:style w:type="character" w:styleId="PageNumber">
    <w:name w:val="page number"/>
    <w:basedOn w:val="DefaultParagraphFont"/>
    <w:uiPriority w:val="99"/>
    <w:rsid w:val="00016816"/>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30</TotalTime>
  <Pages>12</Pages>
  <Words>712</Words>
  <Characters>4062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User</cp:lastModifiedBy>
  <cp:revision>3</cp:revision>
  <dcterms:created xsi:type="dcterms:W3CDTF">2020-08-19T07:34:00Z</dcterms:created>
  <dcterms:modified xsi:type="dcterms:W3CDTF">2020-08-20T08:27:00Z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