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内蒙古自治区物业管理条例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日内蒙古自治区第十届人民代表大会常务委员会第五次会议通过　根据</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日内蒙古自治区第十一届人民代表大会常务委员会第三次会议《关于修改〈内蒙古自治区物业管理条例〉的决定》第一次修正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日内蒙古自治区第十一届人民代表大会常务委员会第二十八次会议《关于修改部分地方性法规的决定（五）》第二次修正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日内蒙古自治区第十三届人民代表大会常务委员会第五次会议修订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日内蒙古自治区第十三届人民代表大会常务委员会第三十一次会议《关于修改〈内蒙古自治区物业管理条例〉的决定》第三次修正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为了规范物业管理活动，维护业主和物业服务人的合法权益，营造良好的生活和工作环境，根据《中华人民共和国民法典》和国务院《物业管理条例》等有关法律、行政法规，结合自治区实际，制定本条例。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自治区行政区域内物业的使用、维护、服务及其相关监督管理活动适用本条例。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物业管理相关活动应当坚持中国共产党的领导，以铸牢中华民族共同体意识为工作主线，遵循党建引领、政府组织、属地管理、业主自治、专业服务的原则。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旗县级以上人民政府应当将物业管理纳入城市管理工作体系和综合目标责任制考核体系，建立物业管理综合协调机制和专业化、社会化、市场化的物业服务机制，创新物业管理方式，提高物业管理规范化、法治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旗县级以上人民政府应当建立物业管理资金投入保障机制，加强老旧小区改造，支持社会资本参与，对配套设施不全、不具备物业服务条件的物业区域进行综合治理，逐步实现住宅区域物业管理全覆盖。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旗县级以上人民政府物业行政主管部门负责本行政区域内物业服务活动的监督管理工作。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级以上人民政府住房和城乡建设、发展和改革、财政、生态环境、城市管理综合执法、公安、民政、卫生健康、市场监督管理、应急管理、自然资源、人民防空、消防救援等部门和机构按照各自职责，做好相关的物业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苏木乡镇人民政府、街道办事处负责组织、指导、协调本辖区内物业管理区域业主大会的工作，督促业主大会依法履行职责，协调社区建设与物业服务的关系，处理物业服务纠纷。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嘎查村民委员会、居民委员会协助苏木乡镇人民政府、街道办事处做好物业管理有关工作。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供水、供电、供热、供气、通信、有线电视等单位应当按照各自职责，做好相关物业服务工作。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旗县级以上人民政府物业行政主管部门应当在物业管理区域内显著位置公布投诉举报受理方式，及时受理业主和相关单位的投诉举报，依法调查处理违法行为。对实名投诉举报实行限时回复，为实名投诉举报人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物业管理实行联席会议制度。联席会议由苏木乡镇人民政府、街道办事处负责召集，旗县级人民政府物业行政主管部门、嘎查村民委员会、居民委员会以及建设单位、物业服务人、业主委员会、相关行政管理部门等各方代表参加。未成立业主委员会的，由业主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物业管理联席会议主要协调解决下列重大问题：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（一）业主委员会不依法履行职责的；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（二）业主委员会选举和换届过程中出现问题的；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（三）物业服务人履行物业服务合同中出现问题的；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（四）物业服务人在交接过程中出现问题的；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（五）需要协调解决的其他物业服务纠纷。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物业服务行业协会应当加强行业自律，规范行业行为，促进物业服务行业健康发展。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业主及业主大会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业主对建筑物内的住宅、经营性用房等专有部分享有所有权，对专有部分以外的共有部分享有共有和共同管理的权利。业主行使权利不得危及建筑物的安全，不得损害其他业主的合法权益。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因买卖、赠与、继承等法律关系已经实际占有房屋，但是尚未依法办理所有权登记的，房屋占有人在物业服务中享有业主的权利，承担业主的义务。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（一）按照物业服务合同的约定，接受物业服务人的服务；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（二）提议召开业主大会会议，就物业服务的有关事项提出建议；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（四）参加业主大会会议，行使投票权；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（五）选举业主委员会成员，并享有被选举权；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（六）监督业主委员会的工作；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（七）监督物业服务人履行物业服务合同；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（八）对物业共用部位、共用设施设备和相关场地使用情况享有知情权、监督权和收益权；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（九）监督住宅专项维修资金的管理和使用；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业主在物业管理活动中，履行下列义务</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（一）遵守管理规约或者临时管理规约、业主大会议事规则；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（二）遵守物业管理区域内物业共用部位和共用设施设备的使用、公共秩序和环境卫生的维护以及应对突发公共事件等方面的规章制度；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（三）执行业主大会和业主委员会作出的决定；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（四）按照国家有关规定交纳住宅专项维修资金；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（五）按照约定支付物业服务费用；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（六）履行房屋安全使用责任；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（七）配合物业服务人实施物业管理；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（八）按照规定分类投放生活垃圾；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物业使用人在物业服务活动中的权利、义务由业主和物业使用人约定，但不得违反法律、法规和管理规约的有关规定。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物业管理区域的划分应当按照有利于实施物业管理为原则，以建设用地规划许可证确定的用地范围为基础，综合考虑土地使用权属范围、建筑物规模、共用设施设备、自然界限、社区建设等因素。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物业管理用房、供水、供电、供热、消防等配套设施和相关场地共用不能分割的，应当划为一个物业管理区域；能够分割独立使用的，可以划分为不同的物业管理区域。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建设单位应当在办理商品房预售许可证或者商品房现房销售前，将划定物业管理区域的资料报送物业项目所在地旗县级人民政府物业行政主管部门进行备案。物业行政主管部门将备案情况书面告知项目所在地苏木乡镇人民政府、街道办事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建设单位应当在商品房买卖合同中明示备案的物业管理区域。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已投入使用但尚未划分物业管理区域，或者需要调整物业管理区域的，物业项目所在地旗县级人民政府物业行政主管部门应当会同苏木乡镇人民政府、街道办事处，在征求业主意见后予以划分或者调整，并在相应区域内显著位置进行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一个物业管理区域成立一个业主大会。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同一个物业管理区域内的业主，应当在物业项目所在地旗县级人民政府物业行政主管部门或者苏木乡镇人民政府、街道办事处的指导下成立业主大会，并选举产生业主委员会。但是，只有一个业主的，或者业主人数较少且全体一致同意，决定不成立业主大会的，由业主共同履行业主大会、业主委员会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业主大会由物业管理区域内全体业主组成。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业主大会应当代表和维护物业管理区域内全体业主在物业服务活动中的合法权益，依照法律、法规和业主大会议事规则的规定履行职责。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在一个物业管理区域内，已交付使用的物业建筑面积达到百分之五十以上的，或者已交付使用的物业建筑面积达到百分之三十不足百分之五十，但使用已超过二年的，应当筹备成立业主大会。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同一个物业管理区域内的业主大会会议筹备组，由业主、建设单位、苏木乡镇人民政府、街道办事处和嘎查村民委员会、居民委员会的代表组成。筹备组成员人数应为单数，其中业主代表人数不低于筹备组总人数的一半，筹备组组长由苏木乡镇人民政府、街道办事处代表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建设单位不存在或者经书面通知后未委托代表参加筹备组的，可以不作为筹备组成员。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筹备组中的业主代表的产生，由苏木乡镇人民政府、街道办事处或者嘎查村民委员会、居民委员会组织业主推荐。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筹备组应当将成员名单以书面形式在物业管理区域内公告。业主对筹备组成员有异议的，由苏木乡镇人民政府、街道办事处协调解决。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建设单位和物业服务人应当配合协助筹备组开展工作。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筹备组应当自组成之日起六十日内首次召开业主大会会议，并通过管理规约、业主大会议事规则，选举产生业主委员会。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业主委员会成立后筹备组自行解散。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业主大会会议可以采用集体讨论的形式，也可以采用书面征求意见的形式。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业主应当参加业主大会会议。因故不能参加的，可以书面委托代理人参加，载明委托事项、委托权限以及期限。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每位代理人接受的委托名额不得超过三个。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（三）选举业主委员会或者更换业主委员会委员；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（四）选聘和解聘物业服务人或者其他管理人；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（九）决定业主大会、业主委员会工作经费的筹集、管理、使用和业主委员会委员工作补贴以及标准；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专有部分面积，按照不动产登记簿记载的面积计算；尚未进行物权登记的，暂按测绘机构的实测面积计算；尚未进行实测的，暂按商品房买卖合同记载的面积计算。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业主人数，按照专有部分的数量计算，一个专有部分按照一人计算。但建设单位尚未出售或者虽已出售但尚未交付的部分，以及同一买受人拥有一个以上专有部分的，按照一人计算。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业主大会定期会议应当按照业主大会议事规则的规定由业主委员会组织召开。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（一）百分之二十以上的业主提议的；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（二）发生重大事故或者紧急事件需要及时处理的；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（三）业主委员会成员缺额人数超过半数的；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（四）业主大会议事规则或者管理规约规定的其他情形。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召开业主大会临时会议时，业主委员会不履行组织召开会议职责的，物业项目所在地苏木乡镇人民政府、街道办事处应当责令业主委员会限期召开；逾期不召开的，苏木乡镇人民政府、街道办事处可以组织召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业主委员会是业主大会的执行机构，应当履行下列职责：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（一）执行业主大会的决定和决议；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（二）召集业主大会会议，向业主大会报告工作，并在物业管理区域内显著位置向业主公布，接受业主监督；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（三）根据业主大会决定，代表业主与业主大会选聘的物业服务人签订物业服务合同；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（四）及时了解业主、物业使用人的意见和建议，监督物业服务人履行物业服务合同；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（五）督促业主、物业使用人遵守管理规约，调解因物业使用、维护和服务产生的纠纷；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（六）督促业主交纳物业服务费及其他相关费用；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（七）组织和监督住宅专项维修资金的筹集和使用；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（八）根据管理规约和业主大会议事规则，决定共用部位、共用设施设备的经营方式，管理并公布经营所得；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（九）监督广告、车位租赁经营收入以及使用情况；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（十）配合苏木乡镇人民政府、街道办事处、嘎查村民委员会、居民委员会、公安机关等做好物业管理区域的社区建设和社会治安等工作；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（十一）业主大会赋予的其他职责。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业主大会或者业主委员会的决定，对业主具有约束力。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业主大会或者业主委员会作出的决定违反法律、法规的，旗县级人民政府物业行政主管部门或者苏木乡镇人民政府、街道办事处应当责令限期改正或者撤销其决定，并通告全体业主。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业主大会或者业主委员会作出的决定侵害业主合法权益的，受侵害的业主可以请求人民法院予以撤销。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业主委员会和业主委员会委员不得有下列行为：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（一）阻挠、抗拒业主大会履行职责；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（三）利用职务之便接受减免物业费、停车费，或者索取、非法收受建设单位、物业服务人提供的利益、报酬；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（四）违反业主大会议事规则或者未经业主大会授权，擅自使用业主大会或者业主委员会印章；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（五）打击、报复、诽谤有关投诉、举报人；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（六）未经业主大会授权，擅自解聘或者选聘物业服务人；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（七）擅自动用住宅专项维修资金，侵占业主共有财产；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（八）违反法律、法规规定或者超越业主大会赋予的职权，侵害业主合法权益的其他行为。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的人数由业主大会根据实际情况按照三人至十一人的单数确定。鼓励和支持业主中符合条件的中国共产党党员通过法定程序成为业主委员会委员，推动业主委员会成立党组织，充分发挥党组织和党员战斗堡垒和先锋模范作用，保障物业管理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在业主委员会委员中推选产生主任一人，副主任一至三人。业主委员会应当自选举产生之日起三十日内，向物业项目所在地苏木乡镇人民政府、街道办事处备案，苏木乡镇人民政府、街道办事处将备案情况书面告知物业项目所在地旗县级人民政府物业行政主管部门。业主委员会备案有关内容发生变更的，应当重新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每届任期三至五年，具体年限可在业主大会议事规则中约定。任期届满两个月前，应当召开业主大会会议进行业主委员会的换届选举，并通知物业项目所在地旗县级人民政府物业行政主管部门和苏木乡镇人民政府、街道办事处派代表参加；逾期未换届的，业主委员会将自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原业主委员会应当在其任期届满之日起十日内，与新一届业主委员会办好交接手续；没有产生新一届业主委员会的，与嘎查村民委员会、居民委员会办好交接手续。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经三分之一以上业主委员会委员提议或者业主委员会主任认为有必要的，应当及时召开业主委员会会议。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业主委员会会议应当有过半数委员出席，作出决定应当经出席的委员过半数同意。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业主委员会的决定应当以书面形式在物业管理区域内及时公告。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业主委员会未按照法定程序作出决定造成损失的，由同意作出决定的委员共同承担责任。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业主委员会委员应当由热心公益事业，责任心强，公正廉洁，具有一定组织能力的业主担任。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业主委员会委员本人、配偶及其直系亲属不得在本物业管理区域内的物业服务人中兼职或者与该物业服务人有其他利害关系。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业主委员会委员有下列情形之一的，其业主委员会委员资格终止：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（一）因物业转让、灭失等原因不再是业主的；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（二）无故缺席业主委员会会议连续三次以上的；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（三）丧失履行职责能力的；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（四）以书面形式向业主委员会提出辞呈的；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（五）向物业服务人销售商品、承揽业务、牟取不当利益的；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（六）侵犯业主合法权益的；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（七）其他原因不宜担任业主委员会委员的情形。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终止业主委员会成员资格的程序由业主大会议事规则规定。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因物业管理区域发生变更等原因导致业主大会解散的，在解散前，业主大会、业主委员会应当在苏木乡镇人民政府、街道办事处的指导监督下，做好业主共同财产清算和档案资料的移交工作。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业主大会、业主委员会开展工作的经费和业主委员会委员的工作补贴由全体业主承担，也可以从业主共有部分经营所得收益中列支。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业主大会和业主委员会工作经费的使用情况、业主委员会委员的工作补贴以及标准，应当定期由业主委员会以书面形式在物业管理区域内公告，接受业主监督。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居民委员会、业主组建物业管理委员会，临时履行业主委员会职责，推动符合条件的住宅小区成立业主大会，选举产生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物业管理委员会由嘎查村民委员会、居民委员会、业主、物业使用人代表等三人以上单数组成，其中业主代表不少于物业管理委员会委员人数的二分之一。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业主代表的产生和资格审查参照本条例业主委员会委员候选人有关规定执行。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主任由嘎查村民委员会、居民委员会代表担任，副主任由嘎查村民委员会、居民委员会指定一名业主代表担任。物业管理委员会委员名单应当在物业管理区域内显著位置公示。业主对业主代表人选有异议的，由苏木乡镇人民政府、街道办事处协调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物业管理委员会的工作期限一般不超过三年，期满仍未推动成立业主大会、选举产生业主委员会的，由苏木乡镇人民政府、街道办事处重新组建物业管理委员会。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成立业主大会、选举产生业主委员会，或者因物业管理区域调整、房屋灭失等其他客观原因致使物业管理委员会无法存续的，苏木乡镇人民政府、街道办事处应当在三十日内解散物业管理委员会，并在物业管理区域内显著位置公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业主对建筑物专有部分以外的共有部分，享有权利，承担义务，不得以放弃权利为由不履行义务。业主转让建筑物内的住宅、经营性用房，其对共有部分享有的共有和共同管理的权利一并转让。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转让或者出租物业时，应当将管理规约、物业服务收费标准等事项告知受让人或者承租人，并出具交纳物业服务费用的证明或者对物业服务费用的结算作出明确约定。受让人应当在办理产权交易手续之日起三十日内，将物业产权转移情况、业主姓名、联系方式等告知物业服务人和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物业服务人按照合同约定以及《物业管理服务标准》等相关规定提供服务的，业主不得以物业闲置、房屋质量和未享受物业服务或者无需接受相关物业服务为由拒绝交纳物业服务费。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业主不按照物业服务合同约定交纳物业服务费的，物业服务人或者业主委员会可以催交；逾期仍不交纳的，物业服务人可以依法申请仲裁或者提起诉讼。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业主与物业使用人约定由物业使用人交纳物业服务费用的，从其约定，并自约定之日起十五日内告知物业服务人。物业使用人不交纳物业服务费用的，业主承担连带交纳责任。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在业主、业主大会选聘物业服务人之前，建设单位选聘物业服务人的，应当参照国家或者自治区制定的前期物业服务合同示范文本签订前期物业服务合同。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前期物业服务合同应当包括物业基本情况、双方的权利义务、服务内容、服务标准、服务费用和违约责任等。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在房屋销售之前应当制定临时管理规约，但不得侵犯房屋买受人的利益，并在申请房屋预售许可前将前期物业服务合同、临时管理规约报物业项目所在地旗县级人民政府物业行政主管部门备案。物业行政主管部门将备案情况书面告知项目所在地苏木乡镇人民政府、街道办事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建设单位应当在房屋销售现场向房屋买受人明示前期物业服务合同和临时管理规约，并予以说明。房屋买受人在与建设单位签订房屋买卖合同时，应当对履行前期物业服务合同和遵守临时管理规约作出书面承诺。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房屋交付买受人之前发生的物业服务费，由建设单位承担；房屋交付买受人之后发生的物业服务费，由买受人按照前期物业服务合同约定的物业服务收费标准承担。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房屋达到交付条件，买受人延迟接受房屋交付的，前款规定物业服务费发生的起止日期自建设单位催告买受人接受交付的期限结束次日起计算。建设单位不得与买受人约定减免物业服务费。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物业服务项目应当通过招投标的方式选聘物业服务人，分为公开招标和邀请招标。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住宅物业的建设单位，应当通过招投标的方式选聘物业服务人；投标人少于三个或者建设规模小于二万平方米的，经物业项目所在地旗县级人民政府物业行政主管部门批准，可以采用协议方式选聘物业服务人。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招标人采取公开招标方式的，应当在公共媒体和网站上发布招标公告。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招标公告应当载明招标人的名称和地址、招标项目的基本情况以及获取招标文件的方式等事项。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招标人采取邀请招标方式的，应当向三个以上物业服务人发出投标邀请书，投标邀请书应当包含本条第二款规定的事项。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招标人应当在发布招标公告或者发出投标邀请书的十日前，向物业项目所在地旗县级人民政府物业行政主管部门提交以下材料：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（一）与物业服务有关的物业项目开发建设的政府批件；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（二）招标公告或者投标邀请书；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（三）招标文件；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通过招投标方式选聘物业服务人的，招标人应当按照下列规定时限完成物业服务招投标工作：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（一）新建现售商品房项目应当在现售前三十日完成；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（二）预售商品房项目应当在取得《商品房预售许可证》之前完成；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（三）非出售的新建物业项目应当在交付使用前九十日完成。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前期物业服务合同期限从物业项目交付使用之日起计算最长不得超过两年。但是，期限未满，业主委员会与物业服务人签订的物业服务合同生效的，前期物业服务合同终止；期限已满，业主大会尚未成立的，原签约双方有一方不愿续约或者已入住业主百分之五十以上对原物业服务人的服务不满意的，由物业项目所在地苏木乡镇人民政府、街道办事处组建物业管理委员会组织全体业主决定选聘物业服务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服务人承接前期物业服务项目时，应当与建设单位共同对物业共用部位、共用设施设备进行查验，查验记录由双方签字确认。建设单位应当向物业服务人移交有关资料；前期物业服务合同终止时，物业服务人应当将有关资料移交业主委员会。未成立业主委员会的，移交所在地嘎查村民委员会、居民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物业服务人擅自承接未经查验或者承接不符合交付条件的物业，因物业共用部位、共用设施设备缺陷给业主造成损害的，应当承担相应的赔偿责任。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新建住宅建设单位应当设计配置具备水、电、通风、采光等基本使用功能和条件的物业服务用房、业主委员会议事活动用房。物业服务用房按照房屋建筑总面积的千分之三，且不低于一百平方米配置；业主委员会议事用房按照不低于三十平方米配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分期开发建设的，在物业服务用房尚未交付前，建设单位应当提供不少于一百平方米的临时物业服务用房。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旗县级以上人民政府城乡规划主管部门在核发建设工程规划许可证时，应当在许可证及其附图上载明配套建设的物业服务用房的建筑面积和位置。旗县级以上人民政府房地产行政主管部门在核发房屋预售许可证和旗县级以上人民政府不动产登记行政主管部门在办理房屋所有权初始登记时，应当注明物业服务用房室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物业服务用房、业主委员会议事用房属全体业主共有，分别交由物业服务人和业主委员会无偿使用。任何单位和个人不得擅自变更用途；不得分割、转让、抵押。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建设单位应当按照国家规定的保修期限和保修范围，承担物业保修责任。在物业保修期限和保修范围内发生质量问题的，物业服务人应当及时通知建设单位，督促建设单位按时完成保修。建设单位委托物业服务人维修的，应当与物业服务人签订委托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建设单位交付住宅物业时，应当向房屋买受人提供住宅质量保证书、住宅使用说明书、前期物业服务合同等资料。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从事物业服务活动的企业应当依法向市场监督管理部门办理注册登记手续，领取企业法人营业执照。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物业服务企业应当自领取企业法人营业执照之日起三十日内，到旗县级人民政府物业行政主管部门备案。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业主委员会应当与业主大会选聘的物业服务人签订书面物业服务合同。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业主委员会与物业服务人依法签订的物业服务合同对全体业主具有约束力。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鼓励业主大会采用招投标方式选聘物业服务人。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在物业服务合同签订或者变更之日起三十日内，将物业服务合同报物业项目所在地旗县级人民政府物业行政主管部门备案，物业行政主管部门将备案情况书面告知物业项目所在地苏木乡镇人民政府、街道办事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物业服务人享有下列权利：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（一）依照物业服务合同和管理制度对物业实行管理；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（二）依照物业服务合同的约定收取物业服务费用；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（三）可以将物业管理区域内的专项服务业务委托给专业服务企业，但不得将该区域内的全部物业服务一并委托给他人；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（四）法律、法规规定和物业服务合同约定的其他权利。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物业服务人应当履行下列义务：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（一）按照物业服务合同、国家和自治区有关物业服务标准提供物业服务；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（二）在业主、物业使用人使用物业前，将物业的共用部位、共用设施设备的使用方法、维护要求、注意事项等有关规定书面告知业主、物业使用人；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（三）落实安防人员、设施以及安保措施，确保安防监控设施正常运转，发现有安全风险隐患的，及时设置警示标志，采取措施排除隐患或者向相关部门或者机构报告；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定消防安全制度，落实消防安全措施，定期开展防火巡查、检查和消防宣传教育，及时消除火灾隐患，提供消防安全防范服务，制定灭火和应急疏散预案，定期组织物业服务人员以及业主进行消防安全演练，确保消防设施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（五）维护物业区域环境卫生，引导业主进行垃圾分类投放；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（六）定期对物业的共用部位、共用设施设备进行养护，按照物业服务合同约定组织维修；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（七）做好物业维修、养护、更新及其费用收支的各项记录，妥善保管物业档案资料和有关财务账册，建立物业服务信息平台，为业主提供免费查询服务；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（八）实行二十四小时值班制，建立和完善物业服务工作应急预案，及时处理物业服务中的突发事件；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（九）听取业主委员会、业主、物业使用人的意见，改进和完善物业服务；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（十）法律、法规规定和物业服务合同约定的其他义务。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物业服务人应当遵守法律法规和物业服务合同的约定。未经业主大会同意或者物业服务合同中无相关约定，不得将物业服务费用、公共水电分摊费用、车辆停放费用等捆绑收费；不得采取停止供水、供电、供热、供气以及限制业主进入小区、入户等方式催交或者变相催交物业服务费；不得处分属于业主的共有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物业服务人未能履行物业服务合同的约定，造成业主损失的，承担相应的法律责任。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物业服务人应当将下列信息在物业管理区域内显著位置公示：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（一）项目负责人的基本情况、联系方式和物业投诉电话；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（二）物业服务合同约定的服务内容、服务标准、收费项目、收费标准和收费方式；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（三）物业服务人的权利和义务；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（四）电梯、消防、监控等专项设施设备的日常维修保养单位的名称、资质、联系方式和应急处置方案；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（五）业主交纳物业服务费用、公共水电分摊费用情况，住宅专项维修资金使用情况，物业共用部位、共用设施设备经营所得收益；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（六）房屋装饰装修及使用过程中的结构变动等安全事项；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（七）其他应当公示的内容。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业主对公示内容有异议的，物业服务人应当予以答复。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物业服务人退出物业服务项目的，应当提前三十日书面告知业主或者业主委员会，并按照规定和合同约定办理移交手续，同时移交下列资料：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（一）建设单位向物业服务人移交的相关资料；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（二）电梯、消防、监控等专项设施设备的技术手册、维护保养记录等相关资料；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（三）物业服务用房、业主共用的场地和设施设备资料；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（四）物业服务期间配置的固定设施设备资料；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（五）物业服务人建档保存的物业改造、维修、养护资料；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（六）利用共用部位、共用设施设备经营的相关资料；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（七）其他应当移交的资料。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物业服务人未办理交接手续，应当维持正常的物业管理秩序，不得擅自撤离物业管理区域、停止物业服务。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物业服务人与业主委员会或者其委托新选聘的物业服务人办理交接的，交接双方应当对物业管理区域内电梯、消防、监控等共用设施设备的使用维护现状给予确认，并报物业项目所在地的苏木乡镇人民政府、街道办事处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电梯、消防、监控等共用设施设备无法正常使用的，原物业服务人应当按照物业服务合同约定修复或者承担相应责任。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原物业服务人不得以业主欠交物业服务费等为由拒绝办理交接，不得阻挠新选聘的物业服务人进场服务。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物业服务人有下列失信行为之一的，应当按照有关规定录入物业服务人信用档案，纳入企业信用信息公示系统：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（一）在物业项目招投标活动中提供虚假信息，骗取中标的；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（二）物业服务合同依法解除或者终止后拒不撤出物业管理区域，撤出时未按照规定办理交接手续，或者未按照规定移交资料，造成物业服务混乱的；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（三）未按照规定和合同约定履行房屋安全监管义务，导致物业管理区域内发生重大房屋安全事故的；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（四）泄露业主信息的；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（五）对业主、业主委员会委员进行恐吓、威胁或者打击报复的；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（六）其他违反法律、法规规定的情形。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物业服务收费应当遵循合理、公开以及费用与服务水平相适应的原则，区别不同物业的性质和特点，分别执行政府指导价和市场调节价：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（一）廉租住房、公共租赁住房等保障性住房物业服务收费实行政府指导价，具体收费标准由旗县级以上人民政府价格主管部门和物业行政主管部门结合当地实际统一制定；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（二）普通住宅物业服务费实行市场调节价，由业主委员会和物业服务人在双方签订的物业服务合同中约定。未成立业主委员会的，由嘎查村民委员会、居民委员会组织业主代表和物业服务人协商确定；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（三）公寓、别墅等非普通住宅和商场、酒店、写字楼等非住宅物业服务收费实行市场调节价，具体收费标准由业主、物业使用人与物业服务人在物业服务合同中约定。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物业服务人可以根据业主的委托，提供物业服务合同约定以外的服务项目，服务报酬由双方约定。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普通住宅物业服务收费可以根据市场行情、物业服务内容和服务等级进行调整。物业服务人应当在业主委员会的监督下，组织物业管理区域内专有部分面积占比三分之二以上的业主且人数占比三分之二以上的业主进行表决，经参与表决专有部分面积过半数的业主且人数过半数的业主同意后方可调整物业服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未实行物业服务的物业管理区域，由嘎查村民委员会、居民委员会组织业主代表会议选聘保洁人员，维护环境卫生，费用由全体业主承担；选聘房屋维修人员对共用设施设备进行日常维修养护，费用由相关业主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物业管理区域内的供水、供电、供气、供热、通信、有线电视等单位应当向最终用户收取有关费用，但不得因部分最终用户未履行交费义务而停止已交费用户和共用部位的服务。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任何单位不得强制物业服务人代收前款费用，也不得因物业服务人拒绝代收前款费用而停止提供服务。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物业服务人接受委托代收本条第一款费用的，不得向业主收取手续费等额外费用。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w:t>
      </w:r>
      <w:r>
        <w:rPr>
          <w:rFonts w:hint="eastAsia" w:ascii="仿宋_GB2312" w:hAnsi="黑体" w:eastAsia="黑体" w:cs="宋体"/>
          <w:sz w:val="32"/>
          <w:szCs w:val="32"/>
        </w:rPr>
        <w:t>物业的使用与维护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（一）损坏房屋承重结构、主体结构和房屋外貌，超荷载存放物品；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（二）将无防水要求的房屋或者阳台改为卫生间、厨房，或者将卫生间改在下层住户的厨房、卧室、起居室和书房的上方；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（三）违章搭建建筑物、构筑物，挖掘地下空间；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（四）改变按照规划建设的公共建筑和共用设施设备的用途；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（五）擅自占用、挖掘物业管理区域内的道路、场地，在规定区域外停放车辆；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（六）占用、损坏或者擅自移动物业共用部位、共用设施设备；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（七）私设地桩、地锁占用公共绿地、公共道路；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（八）擅自设置摊点和集贸市场；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（九）随意倾倒垃圾、杂物，侵占和毁坏绿地；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（十）擅自在建筑物屋顶、外墙面上安装、悬挂、张贴物品或者涂写、刻画；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（十一）在楼道等业主共用部位堆放物品；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（十二）违反规定饲养动物；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（十三）违反有关规定存放易燃、易爆、剧毒物品，排放有毒有害气体和废弃物，发出超过规定标准的噪音；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（十四）在公共门厅、楼梯间、疏散通道、安全出口停放车辆或者为电动车辆充电；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（十五）利用物业从事危害公共利益和侵害他人合法权益的活动；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（十六）乱拉乱改电线，拆改智能化设施设备；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（十七）将阀门、检查口以及主管道等封闭、遮挡；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（十八）法律、法规和管理规约禁止的其他行为。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业主、物业使用人发现有前款所列行为之一的，应当及时劝阻、制止；劝阻、制止无效的，及时报告有关管理单位，有关管理单位应当及时依法处理。业主、物业使用人对侵害自身合法权益的行为，可以依法向人民法院提起诉讼；业主委员会对侵害业主共同利益的行为，可以依法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物业存在安全隐患，危及公共利益及其他业主合法权益的，责任人应当及时维修养护，消除隐患，有关业主应当给予配合。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责任人不履行维修养护义务的，经业主大会同意，可以由物业服务人维修养护，费用由责任人承担。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业主、物业使用人装饰装修房屋的，应当遵守法律、法规以及管理规约或者临时管理规约，事先告知物业服务人，遵守物业服务人提示的合理注意事项，并配合其进行必要的现场检查。事先未告知的，物业服务人可以按照管理规约或者临时管理规约禁止装饰装修施工人员进入物业管理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将装饰装修的禁止行为和注意事项，书面告知业主、物业使用人。房屋装饰装修过程中，物业服务人应当加强现场巡查和监督，发现业主、物业使用人、装饰装修施工人员违反有关法律、法规以及管理规约或者临时管理规约的，应当及时劝阻、制止；劝阻、制止无效的，应当及时报告相关行政主管部门、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装饰装修施工污染物业共用部位、损坏共用设施设备的，物业服务人应当通知业主、物业使用人予以修复、清洁、恢复原状。业主、物业使用人在物业服务人通知的期限内未修复、清洁、恢复原状的，由物业服务人处理，所需费用由业主、物业使用人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物业管理区域内的供水、供电、供热、供气、通讯、有线电视等专业经营设施设备以及相关管线，应当符合国家技术标准和技术规范。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住宅物业管理区域内的专业经营设施应当与主体工程同时设计、同时施工、同时交付。建设单位在组织竣工验收时，应当通知供水、供电、供热、供气等有关专业经营单位参加；验收合格后，建设单位应当将专业经营设施设备以及相关管线移交给专业经营单位维护管理，专业经营单位应当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投入使用的设施设备以及相关管线尚未移交专业经营单位维护管理的，由物业所在地的旗县级人民政府组织专业经营单位验收。验收合格的，由专业经营单位接收；验收不合格的，由旗县级人民政府组织相关单位进行整改，整改合格后，由专业经营单位接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移交给专业经营单位的设施设备以及相关管线，其维修、养护、更新等费用，由专业经营单位依法承担。尚在保修期内的，其费用由建设单位承担。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供水、供电、供热、供气、通信、有线电视等单位，应当负责物业管理区域内分户终端计量装置及其以外设施设备或者入户端口以外设施设备的维修、养护、更新，并承担相关费用。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供水、供电、供热、供气、通信、有线电视等单位对专业经营设施设备进行维修、养护、更新时，业主、物业服务人应当配合。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供水、供电、供热、供气、通信、有线电视等单位，委托物业服务人对物业管理区域内有关设施设备进行日常维修养护的，双方应当签订委托协议，明确委托的主要事项和费用支付的标准与方式。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物业管理区域内，为了满足业主的需求，根据国家和自治区有关规定，建设充电桩、快递柜等服务设施设备的，物业服务人应当配合。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物业管理区域内停放车辆，不得影响其他车辆和行人的正常通行，不得占用、堵塞、封闭疏散通道、安全出口、消防车通道、充电桩车位。对于长期废弃并严重影响消防通道的车辆，物业服务人应当及时报告物业项目所在地公安机关、消防救援等相关部门和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物业服务人应当采取措施，对进入住宅物业管理区域的车辆进行严格管理。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工程车辆、大中型客货车辆不得进入住宅物业管理区域内停放，但工程车辆因本物业管理区域建设、设施设备维修确需停放的除外。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物业管理区域内，用于停放汽车的车位、车库应当首先满足业主的需要。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占用业主共有的道路或者其他场地用于停放汽车的车位，属于业主共有，经业主委员会同意由物业服务人出租经营的，每次出租期限不得超过一年。租金收入扣除物业服务人车位、车库维修、管理费用后剩余部分由业主大会决定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规划建设的人民防空工程，平时用于停放汽车施划的车位，建设单位不得出售、附赠，用于出租经营的，每次出租期限不得超过一年。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物业服务人根据业主大会决定或者物业服务合同约定，可以利用物业管理区域内共用部位、共用设施设备进行经营，收益归全体业主所有，主要用于补充专项维修资金，也可以根据业主大会的决定用于业主大会、业主委员会运作经费或者物业管理的其他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住宅物业、住宅小区内的非住宅物业或者与单幢住宅楼结构相连的非住宅物业的业主，应当按照国家有关规定交纳住宅专项维修资金，不得由开发商代收、代缴。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住宅专项维修资金属于业主所有，应当按幢设账、专户存储、核算到户，专项用于物业保修期满后物业共用部位、共用设施设备的维修和更新、改造，不得挪作他用。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住宅专项维修资金的管理和使用，按照国家和自治区的有关规定执行。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发生下列危及房屋使用和人身财产安全的紧急情况，需要使用住宅专项维修资金立即进行维修或者更新改造的，经业主委员会现场查验确认后，可以直接申请使用维修资金：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（一）电梯故障；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（二）消防设施故障；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（三）屋面、外墙渗漏；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（四）二次供水水泵运行中断；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（五）排水设施堵塞、爆裂；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（六）楼体外立面存在脱落危险；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（七）其他危及房屋使用和人身财产安全的紧急情况。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应急使用住宅专项维修资金的，业主委员会或者物业服务人应当向物业项目所在地的住宅专项维修资金管理部门提出申请，住宅专项维修资金管理部门应当自收到应急使用维修资金书面申请之日起两个工作日办结。应急维修工程竣工验收后，应当将使用住宅专项维修资金总额及业主分摊情况在物业管理区域内显著位置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没有业主委员会或者物业服务人的，由嘎查村民委员会、居民委员会提出申请，并组织代修，代修费用从住宅专项维修资金账户中列支。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违反本条例规定的行为，国务院《物业管理条例》等国家有关法律、法规已经作出具体处罚规定的，从其规定。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第七十四条</w:t>
      </w:r>
      <w:r>
        <w:rPr>
          <w:rFonts w:ascii="仿宋_GB2312" w:hAnsi="仿宋_GB2312" w:eastAsia="仿宋_GB2312"/>
          <w:sz w:val="32"/>
        </w:rPr>
        <w:t>　违反本条例规定，建设单位有下列行为之一的，由旗县级以上人民政府物业行政主管部门予以处罚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（一）未按照本条例第十五条第一款、第四十一条第一款规定进行物业管理区域、前期物业服务合同、临时管理规约备案的，责令限期改正；逾期未改正的，处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（二）未按照本条例第四十九条第一款规定承担物业保修责任的，责令限期改正；逾期未改正的，处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万元以下罚款；造成业主损失的，应当依法承担赔偿责任。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第七十五条</w:t>
      </w:r>
      <w:r>
        <w:rPr>
          <w:rFonts w:ascii="仿宋_GB2312" w:hAnsi="仿宋_GB2312" w:eastAsia="仿宋_GB2312"/>
          <w:sz w:val="32"/>
        </w:rPr>
        <w:t>　违反本条例规定，物业服务人有下列行为之一的，由旗县级以上人民政府物业行政主管部门予以处罚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（一）未按照本条例第五十一条第四款、第五十七条第一款规定进行物业服务合同、物业项目交接备案的，责令限期改正；逾期未改正的，处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（二）未按照本条例第五十五条规定在物业管理区域显著位置公示相关信息的，责令限期改正；逾期未改正的，处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（三）违反本条例第五十六条第二款规定，擅自撤离物业管理区域、停止物业服务的，责令限期改正；逾期未改正的，处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万元以下罚款；给业主造成损失的，依法承担赔偿责任。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（四）违反本条例第五十七条第三款规定，以业主欠交物业服务费等为由拒绝办理交接、阻挠新选聘的物业服务人进场服务的，责令限期改正；逾期未改正的，处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万元以下罚款；给业主造成损失的，依法承担赔偿责任。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第七十六条</w:t>
      </w:r>
      <w:r>
        <w:rPr>
          <w:rFonts w:ascii="Times New Roman" w:hAnsi="Times New Roman" w:eastAsia="仿宋_GB2312"/>
          <w:sz w:val="32"/>
        </w:rPr>
        <w:t>　违反本条例第六十二条第一款第七项、第八项、第九项、第十项、第十一项规定的，由旗县级以上人民政府物业行政主管部门给予警告，责令限期改正；逾期未改正的，可以处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万元以下的罚款；给他人造成损失的，依法承担赔偿责任。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第七十七条</w:t>
      </w:r>
      <w:r>
        <w:rPr>
          <w:rFonts w:ascii="仿宋_GB2312" w:hAnsi="仿宋_GB2312" w:eastAsia="仿宋_GB2312"/>
          <w:sz w:val="32"/>
        </w:rPr>
        <w:t>　违反本条例第六十五条第二款和第三款、第六十六条第一款规定，供水、供电、供热、供气、通信、有线电视等单位拒不接收专业经营设施设备以及相关管线、拒不承担物业管理区域内相关设施设备的维修、养护或者更新责任的，由旗县级以上人民政府有关行政管理部门责令限期改正；造成业主损失的，应当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第七十八条</w:t>
      </w:r>
      <w:r>
        <w:rPr>
          <w:rFonts w:ascii="仿宋_GB2312" w:hAnsi="仿宋_GB2312" w:eastAsia="仿宋_GB2312"/>
          <w:sz w:val="32"/>
        </w:rPr>
        <w:t>　旗县级以上人民政府物业行政主管部门或者其他有关行政管理部门及其工作人员违反本条例的规定，有下列行为之一的，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（一）利用职务上的便利，收受他人财物或者其他好处的；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（二）不依法履行监督管理职责，或者发现违法行为不予查处的；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（三）未按照规定受理物业服务投诉，造成严重后果的；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第七十九条</w:t>
      </w:r>
      <w:r>
        <w:rPr>
          <w:rFonts w:ascii="仿宋_GB2312" w:hAnsi="仿宋_GB2312" w:eastAsia="仿宋_GB2312"/>
          <w:sz w:val="32"/>
        </w:rPr>
        <w:t>　旗县级人民政府物业行政主管部门行使的处罚权，按照国家和自治区有关规定由城市管理综合执法部门或者街道办事处、苏木乡镇人民政府相对集中行使行政处罚权进行综合执法的，按照有关规定执行。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（一）物业使用人是指物业的承租人和实际使用物业的其他人；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（二）房屋承重结构是指房屋的基础、楼板、屋顶、梁、柱、承重墙体等；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（三）共用部位是指业主共同使用的楼梯间、水泵间、电表间、电梯间、电话分线间、电梯机房、走廊通道、门厅、传达室、内天井以及房屋承重结构、外墙面、走廊墙等部位；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（四）共用设施设备是指业主共同使用的上下水管道、落水管、照明灯具、垃圾通道、天线、</w:t>
      </w:r>
      <w:bookmarkStart w:id="0" w:name="_GoBack"/>
      <w:bookmarkEnd w:id="0"/>
      <w:r>
        <w:rPr>
          <w:rFonts w:ascii="仿宋_GB2312" w:hAnsi="仿宋_GB2312" w:eastAsia="仿宋_GB2312"/>
          <w:sz w:val="32"/>
        </w:rPr>
        <w:t>水箱、水泵、电梯、避雷装置、消防设施以及道路、窨井、化粪池、垃圾废物储存设施、绿化地等。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第八十一条</w:t>
      </w:r>
      <w:r>
        <w:rPr>
          <w:rFonts w:ascii="Times New Roman" w:hAnsi="Times New Roman" w:eastAsia="仿宋_GB2312"/>
          <w:sz w:val="32"/>
        </w:rPr>
        <w:t>　本条例自</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4508F8"/>
    <w:rsid w:val="0D9804AC"/>
    <w:rsid w:val="11E4354D"/>
    <w:rsid w:val="12430859"/>
    <w:rsid w:val="16DC7373"/>
    <w:rsid w:val="344634A2"/>
    <w:rsid w:val="380B6117"/>
    <w:rsid w:val="3DE63740"/>
    <w:rsid w:val="44D53D34"/>
    <w:rsid w:val="481351D2"/>
    <w:rsid w:val="53543565"/>
    <w:rsid w:val="558A062C"/>
    <w:rsid w:val="622F12CF"/>
    <w:rsid w:val="6329551F"/>
    <w:rsid w:val="653E08AD"/>
    <w:rsid w:val="71B9247E"/>
    <w:rsid w:val="77FD337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16804</Words>
  <Characters>16876</Characters>
  <Lines>0</Lines>
  <Paragraphs>0</Paragraphs>
  <TotalTime>2</TotalTime>
  <ScaleCrop>false</ScaleCrop>
  <LinksUpToDate>false</LinksUpToDate>
  <CharactersWithSpaces>16984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2024-06-14T01:21:55Z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