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包头市建筑垃圾管理条例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（2023年12月25日包头市第十六届人民代表大会常务委员会第十五次会议通过　2024年3月26日内蒙古自治区第十四届人民代表大会常务委员会第九次会议批准）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建筑垃圾的管理，保护和改善生态环境，促进经济社会可持续发展，根据《中华人民共和国固体废物污染环境防治法》《内蒙古自治区固体废物污染环境防治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本市行政区域内建筑垃圾产生、收集、贮存、运输、消纳、利用及其监督管理等活动，适用本条例。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市人民政府市容环境卫生主管部门负责本市建筑垃圾监督管理工作。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旗县区人民政府市容环境卫生主管部门具体负责本行政区域内的建筑垃圾管理工作。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包头稀土高新技术产业开发区管理机构按照市人民政府的规定负责所辖区域内的建筑垃圾管理工作。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市和旗县区人民政府自然资源、生态环境、住房和城乡建设、交通运输、公安机关交通管理等部门应当按照各自职责做好建筑垃圾管理工作。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建筑垃圾管理应当遵循减量化、资源化、无害化和谁产生谁负责的原则，构建统筹规划、政府主导、属地监管、分类处理、全过程监管的管理体系。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任何单位和个人有权对违反建筑垃圾管理规定的行为向市和旗县区人民政府市容环境卫生主管部门进行投诉、举报。市容环境卫生主管部门对投诉、举报应当及时查证处理，并将处理结果向投诉人、举报人反馈。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产生和收集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建筑垃圾实行源头减量目标管理，鼓励推行装配式建筑、全装修房建造方式，使用建筑垃圾综合利用产品，采用绿色建筑材料等措施，促进建筑垃圾源头减量，并将建筑垃圾减量措施所需费用纳入工程概算。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建设单位应当将建筑垃圾源头减量目标和措施纳入施工招标文件和合同文本，督促设计、施工、监理单位具体落实。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新建建设工程建筑垃圾实行限量管理，产生量不得超过国家、自治区相关规定。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工程施工单位应当编制建筑垃圾处理方案，采取污染防治措施，并报旗县区人民政府市容环境卫生主管部门备案。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建筑垃圾处理方案应当包括下列内容：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（一）建筑垃圾产生的总量、类型和清运工期；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（二）建筑垃圾就地利用、直接利用、资源化利用、消纳处置的类型、数量以及场所，并附与相关单位签订的书面协议；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（三）公安机关交通管理部门规定的建筑垃圾运输路线、时间，并附与运输单位签订的书面协议；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建设工程垃圾处理方案确需调整的，施工单位应当将调整的内容及时报送备案。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工程施工单位应当在施工现场显著位置，公示建筑垃圾处理方案主要内容。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贮存和运输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建筑垃圾应当随产随清，因施工回填或者现场利用等确需暂存建筑垃圾的，应当符合生态环境、交通安全、市容环境卫生管理规定，并不得影响周边建（构）筑物安全和居民正常生活。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市人民政府市容环境卫生主管部门应当制定建筑垃圾暂存设施、场所设置规范，并向社会公布。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旗县区人民政府市容环境卫生主管部门应当会同苏木乡镇人民政府、街道办事处加强对建筑垃圾暂存设施、场所的日常监督管理，嘎查村民委员会、居民委员会协助做好相关管理工作。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本市实行装饰装修垃圾管理责任区、责任人制度。管理责任区、责任人依照下列规定确定：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（一）聘请物业服务企业的住宅小区，由物业服务企业负责；实行自我管理的住宅小区，由业主委员会负责；未聘请物业服务企业且未成立业主委员会的住宅小区，由嘎查村民委员会、居民委员会负责；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（二）机关、团体、部队以及企业事业单位，由本单位负责；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（三）经营场所、公共场所以及其他有关场所，由经营单位、管理单位或者产权人负责。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装饰装修垃圾管理责任人应当承担下列责任：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明确管理责任区内装饰装修垃圾投放规范，按照建筑垃圾暂存设施、场所设置规范设置装饰装修垃圾封闭式暂存设施、场所，督促装饰装修垃圾产生单位和个人按照规范投放，劝阻、制止违法投放行为；对不听劝阻的，及时报告市容环境卫生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（二）按照随产随清的要求及时联系经依法核准的运输单位清运，并将相关信息告知旗县区人民政府市容环境卫生主管部门。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装饰装修垃圾产生单位和个人应当遵守下列规定：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（一）装饰装修前将装饰装修时间、地点、规模等信息告知管理责任人；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（二）不得将装饰装修垃圾和生活垃圾混放处置；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（三）装饰装修垃圾袋装收集，及时交由经依法核准的运输单位运送或者堆放到管理责任人确定的暂存设施、场所。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建筑垃圾运输单位应当将建筑垃圾运送至依法设立的建筑垃圾贮存点、消纳场、综合利用场。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建筑垃圾处理实行联单管理制度，由旗县区人民政府市容环境卫生主管部门负责监督管理。联单包括产生单、运输单、处置单。联单载明的建筑垃圾类型、产生量、运输量、处置量应当一致。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建筑垃圾运输单位应当遵守下列规定：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（一）建立建筑垃圾运输管理台账；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（二）使用密封的专用车辆运输建筑垃圾；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（三）运输过程中保持运输工具整洁，防止遗撒建筑垃圾，不得擅自倾倒建筑垃圾；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（四）将使用的专用车辆报旗县区人民政府市容环境卫生主管部门进行统一登记，并领取载明所属单位、车型、牌号的《建筑垃圾运输车辆登记证》；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（五）运输车辆统一标识，统一安装、使用记录路线、时间和建筑垃圾处置地点的电子信息装置；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（六）随车携带所属单位《建筑垃圾收集运输证》复印件和《建筑垃圾运输车辆登记证》；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（七）运输车辆按照建筑垃圾处理方案中公安机关交通管理部门规定的路线、时间行驶。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消纳和利用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建筑垃圾应当按照下列方式优先资源化利用：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（一）工程渣土及脱水后的工程泥浆优先用于土方平衡、矿坑修复、环境治理、烧结制品及回填等；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（二）工程垃圾、拆除垃圾和装饰装修垃圾优先用于生产再生骨料、再生砖、再生砌块、再生沥青混合料等建筑垃圾综合利用产品。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确实无法资源化利用的，应当由建筑垃圾运输单位交由建筑垃圾消纳场进行无害化处理。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建筑垃圾贮存点、消纳场、综合利用场由市人民政府市容环境卫生主管部门会同同级自然资源部门进行选址，由旗县区人民政府市容环境卫生主管部门建设。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鼓励社会资本参与建筑垃圾消纳场、综合利用场的建设和运营。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建筑垃圾消纳场应当符合下列规定：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（一）有与处理建筑垃圾规模相适应的分类、分拣、堆放和作业场地，硬化出入口道路；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（二）设置消防、排水、防渗、封闭围挡、视频监控以及车辆冲洗等设施；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（三）配备称重、摊铺、碾压、消杀、除尘、照明等设备；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（四）建立健全环境卫生和安全管理制度；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（五）编制封场绿化、复垦或者平整方案；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建筑垃圾消纳场不得接收生活垃圾、工业固体废物、农业固体废物。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建筑垃圾消纳场、综合利用场接收建筑垃圾，应当查验《建筑垃圾收集运输证》复印件、《建筑垃圾运输车辆登记证》和《建筑垃圾收集运输协议》，并对产生单、运输单、处置单进行登记，发现数量有误或者伪造、变造相关资料的，及时报告旗县区人民政府市容环境卫生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市人民政府应当制定建筑垃圾综合利用扶持和优惠政策，扶持和发展建筑垃圾综合利用项目，鼓励企业加强对建筑垃圾综合利用的研究开发与转化应用，提高建筑垃圾综合利用的水平。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政府投资建设项目，在符合质量安全、设计要求和满足使用功能的前提下，应当优先选用建筑垃圾综合利用产品。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鼓励建筑工程、道路工程的建设单位在满足规范要求和使用功能的前提下，选用弃土、弃料、破碎原料、建筑垃圾综合利用产品等作为施工材料。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建筑垃圾综合利用场处理建筑垃圾，应当遵守下列规定：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（一）在作业区域内按照设计方案、相关技术标准堆放建筑垃圾，不得超高超量堆放；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（二）制定并落实建筑垃圾分类、安全防护、水土保持、扬尘防治、消防安全等管理措施；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（三）建立生产质量管理体系，生产及产出应当符合国家和地方的产业政策和产品质量标准。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建筑垃圾综合利用场不得采用列入国家淘汰名录的技术、工艺和设备生产建筑垃圾综合利用产品。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建筑垃圾贮存点、消纳场、综合利用场运营单位应当建立规范完整的生产台账，按照有关技术规范和设计容量进行作业和分区、分类堆填、堆放建筑垃圾。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建筑垃圾贮存点、消纳场、综合利用场运营单位应当采取有效措施保障安全生产，严格落实安全风险管控要求，加强对堆体的水平位移、沉降和堆体内水位等情况的监测，防止发生失稳滑坡等危害。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建筑垃圾消纳场达到设计容量无法继续消纳的，运营单位应当在停止消纳三十日前书面报告所在地旗县区人民政府市容环境卫生主管部门。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建筑垃圾消纳场停止消纳后，运营单位应当组织开展治理、评估，达到安全稳定要求后进行生态修复。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旗县区人民政府应当按照国家、自治区有关规定对停止消纳的建筑垃圾消纳场定期组织开展安全监测评估，及时采取有效措施消除安全隐患。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市和旗县区人民政府市容环境卫生主管部门应当对在监督检查中发现的安全隐患，制定整治方案并限期治理；对存在的违法行为依法查处。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市和旗县区人民政府市容环境卫生主管部门会同同级自然资源、生态环境、住房和城乡建设、交通运输、公安机关交通管理等部门建立联动机制，开展与建筑垃圾有关的协同管理和联合执法。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和旗县区人民政府市容环境卫生主管部门应当推动建立健全建筑垃圾产生、收集、贮存、运输、消纳、利用等全过程监控系统和管理信息系统，实现动态管理。建筑垃圾管理相关部门应当及时提供相关信息，实现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违反本条例规定的行为，国家和自治区法律、法规已作出具体处罚规定的，从其规定。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违反本条例第十二条第三项规定，装饰装修垃圾产生单位和个人未将装饰装修垃圾堆放到管理责任人确定的暂存设施、场所的，由旗县区人民政府市容环境卫生主管部门责令限期改正，对单位处1万元以上5万元以下罚款，对个人处200元以上500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违反本条例第十五条第二项规定，未使用密封的专用车辆运输建筑垃圾的，由旗县区人民政府市容环境卫生主管部门责令改正，处5000元以上2万元以下罚款。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违反第五项规定，运输车辆未统一标识，统一安装、使用记录路线、时间和建筑垃圾处置地点的电子信息装置的，由旗县区人民政府市容环境卫生主管部门责令限期改正；逾期不改正的，对车辆所属单位处5000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违反第七项规定，运输车辆未按照建筑垃圾处理方案中公安机关交通管理部门规定的路线、时间行驶的，由公安机关交通管理部门依法查处。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Times New Roman" w:hAnsi="Times New Roman" w:eastAsia="仿宋_GB2312"/>
          <w:sz w:val="32"/>
        </w:rPr>
        <w:t>　违反本条例第十八条第二款规定，建筑垃圾消纳场接收生活垃圾、工业固体废物、农业固体废物的，由旗县区人民政府市容环境卫生主管部门责令限期改正，给予警告，处5000元以上1万元以下罚款。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和旗县区人民政府市容环境卫生主管部门和其他相关部门及其工作人员，在建筑垃圾产生、收集、贮存、运输、消纳、利用和监督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4A71D15"/>
    <w:rsid w:val="3DE63740"/>
    <w:rsid w:val="481351D2"/>
    <w:rsid w:val="53543565"/>
    <w:rsid w:val="558A062C"/>
    <w:rsid w:val="5B4B66A7"/>
    <w:rsid w:val="622F12CF"/>
    <w:rsid w:val="653E08AD"/>
    <w:rsid w:val="71B9247E"/>
    <w:rsid w:val="76055989"/>
    <w:rsid w:val="78FA19E0"/>
    <w:rsid w:val="79E41D48"/>
    <w:rsid w:val="7CE92ABD"/>
    <w:rsid w:val="7EDB5E1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4522</Words>
  <Characters>4556</Characters>
  <Lines>0</Lines>
  <Paragraphs>0</Paragraphs>
  <TotalTime>2</TotalTime>
  <ScaleCrop>false</ScaleCrop>
  <LinksUpToDate>false</LinksUpToDate>
  <CharactersWithSpaces>4603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2024-05-23T01:53:29Z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