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北京市人民防空条例</w:t>
      </w:r>
    </w:p>
    <w:p>
      <w:pPr>
        <w:pStyle w:val="3"/>
        <w:jc w:val="both"/>
        <w:rPr>
          <w:rFonts w:hint="eastAsia"/>
        </w:rPr>
      </w:pPr>
    </w:p>
    <w:p>
      <w:pPr>
        <w:pStyle w:val="3"/>
        <w:ind w:firstLine="604"/>
        <w:jc w:val="both"/>
        <w:rPr>
          <w:rFonts w:hint="eastAsia"/>
        </w:rPr>
      </w:pPr>
      <w:r>
        <w:rPr>
          <w:rFonts w:hint="eastAsia"/>
        </w:rPr>
        <w:t>（2002年3月29日北京市第十一届人民代表大会常务</w:t>
      </w:r>
    </w:p>
    <w:p>
      <w:pPr>
        <w:pStyle w:val="3"/>
        <w:ind w:firstLine="604"/>
        <w:jc w:val="both"/>
        <w:rPr>
          <w:rFonts w:hint="eastAsia"/>
        </w:rPr>
      </w:pPr>
      <w:bookmarkStart w:id="0" w:name="_GoBack"/>
      <w:bookmarkEnd w:id="0"/>
      <w:r>
        <w:rPr>
          <w:rFonts w:hint="eastAsia"/>
        </w:rPr>
        <w:t>委员会第三十三次会议通过）</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防护重点</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人民防空工程</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通信和警报</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疏散和掩蔽</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群众防空组织</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人民防空教育</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为了有效地组织人民防空，保护人民的生命和财产安全，根据《中华人民共和国人民防空法》，结合本市实际情况，制定本条例。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人民防空是国防的重要组成部分。人民防空建设是国民经济和社会发展的重要方面，是城市建设的重要内容，是利国利民的社会公益事业。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人民防空实行长期准备、重点建设、平战结合的方针，贯彻与经济建设协调发展，与首都城市建设、平时防灾救灾相结合的原则，努力适应不断发展变化的新形势。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市和区、县人民政府应当将人民防空建设纳入国民经济和社会发展计划。</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市和区、县人民政府应当将负担的人民防空经费列入同级财政预算。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有关单位应当按照国家和本市的规定负担人民防空费用。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市人民政府、北京卫戍区领导本市的人民防空工作。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区、县人民政府和同级军事机关领导本区、县的人民防空工作。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市人民防空主管部门管理本市的人民防空工作。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区、县人民防空主管部门管理本区、县的人民防空工作。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乡、民族乡、镇人民政府和街道办事处可以根据人民防空工作的需要，设置专（兼）职办事机构或者人员，负责本地区的人民防空工作。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发展计划、规划、建设、市政管理、公安、民政、交通、国土房管、卫生、教育、工商行政、税务、通信管理、广播电视等部门按照各自的职责依法做好人民防空工作。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一切组织和个人都有得到人民防空保护的权利，都必须依法履行人民防空的义务。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市、区、县人民政府和同级军事机关对在人民防空工作中做出显著成绩的单位和个人给予表彰、奖励。</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防护重点</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本市是人民防空重点城市。以下地区和目标是人民防空防护重点：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（一）市区和其他人口密集区；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（二）重要的工矿企业、科研基地、桥梁、交通枢纽、通信枢纽、仓库、储罐、发电厂、配电站、水库和供水、供热、供气设施等重要经济目标；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（三）重要文物保护单位；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（四）广播电视台站等重要目标。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具体防护重点由市人民政府和北京卫戍区确定。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 xml:space="preserve"> 市和区、县人民政府会同同级军事机关制定本行政区域内的防空袭方案及实施计划，必要时经批准可以组织演习。</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市防空袭方案及实施计划，按照规定报国家有关部门批准，并向国家人民防空主管部门备案。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区、县防空袭方案及实施计划，报市人民政府和北京卫戍区批准，并向市人民防空主管部门备案。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防空袭方案及实施计划的修订、补充和重大事项的调整，应当报经原批准机关同意。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重要经济目标的单位应当制定防护方案和应急抢险抢修方案，并向所在地区、县人民防空主管部门备案。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 xml:space="preserve"> 市和区、县人民政府应当将人民防空工程建设规划纳入城市总体规划。城市规划和建设应当符合人民防空要求。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重要经济目标的规划和建设应当征求人民防空主管部门和同级军事机关的意见。对适合建在地下的重要项目或者项目的关键部位，应当结合平时建设有计划地建在地下；不宜建在地下的应当采取伪装等防护措施。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城市地下交通干线、地下商业娱乐设施、地下停车场、地下过街道、共同沟等城市地下空间的开发建设，应当兼顾人民防空需要。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为战时储备粮食、医药、油料和其他必需物资的工程，应当建在地下或者其他隐蔽地点。</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人民防空工程</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市和区、县人民政府负责组织为保障战时人员与物资掩蔽、人民防空指挥、医疗救护等单独修建的地下防护建筑的建设。根据形势发展需要，采取有效措施组织人民防空工程应急建设。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鼓励、支持企业事业单位、社会团体和个人投资人民防空工程建设。人民防空工程平时由投资者使用管理，收益归投资者所有。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企业事业单位、社会团体和个人投资建设人民防空设施的，享受国家和本市规定的优惠政策。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城市新建民用建筑必须按照国家和本市的规定修建防空地下室。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按照规定必须建设防空地下室的建设项目，由于地质条件限制不能修建防空地下室的，按照规定交纳易地建设费，由人民防空主管部门统筹安排组织易地建设。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易地建设费的收费标准由市价格主管部门会同市财政主管部门制定。除国家规定的减免项目外，任何部门不得批准减免易地建设费。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新建人民防空工程的进出道路、孔口、出入口、口部管理房等设施的设计应当与城市建设规划衔接。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在已建成的人民防空工程的进出道路、孔口、出入口、口部管理房等设施周边安排建设项目，影响人民防空工程使用的，应当采取相应措施后方可建设。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人民防空工程建设的设计、施工、质量必须符合国家规定的防护标准和质量标准。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人民防空工程竣工经验收合格的，建设单位应当向人民防空主管部门备案。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对用于人员掩蔽的人民防空工程和具有一定防护能力的城市地下交通干线、地下商业娱乐设施、地下停车场、地下过街道、共同沟等地下工程，建有或者使用人民防空工程的单位和个人应当设置明显的掩蔽标识，掩蔽标识破损、丢失的，应当及时更换、补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人民防空主管部门对人民防空工程的维护管理进行监督检查。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用的人民防空工程的维护管理由人民防空主管部门负责，有关单位应当按照国家规定出工维护。有关单位出工确有困难的，按照市价格主管部门规定的标准出资，由人民防空主管部门组织有资质的单位进行维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建有或者使用人民防空工程的单位和个人应当按照国家规定，对已经修建或者使用的人民防空工程进行维护管理，使其保持良好的使用状态。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鼓励平时利用人民防空工程为经济建设和人民生活服务。平时利用人民防空工程，不得影响其防空效能。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平时利用人民防空工程应当经所在地区、县人民防空主管部门批准，并按规定使用。根据战时需要，人民防空工程必须在规定时限内完成平战转换。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平时利用人民防空工程，应当保障进出道路、孔口、出入口等的畅通，不得改变人民防空工程主体结构，不得拆除人民防空工程设备设施。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使用人民防空工程的单位和个人应当建立防火、防汛、治安等责任制度，确保人民防空工程的安全和防空效能。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任何组织或者个人不得进行影响人民防空工程使用或者降低防护能力的作业，不得向人民防空工程内排入废水、废气和倾倒废弃物，不得在人民防空工程内生产、储存爆炸、剧毒、易燃、放射性和腐蚀性物品。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任何组织或者个人不得擅自拆除公用的人民防空工程和专用配套工程；确需拆除的，必须报经所在地区、县人民防空主管部门批准，并由拆除单位补建或者补偿。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其他人民防空工程确需拆除的，报所在地区、县人民防空主管部门备案。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人民防空主管部门依法收取的人民防空工程易地建设、维护等费用应当纳入财政预算，专款专用，不得挪用和挤占，并接受同级财政、审计部门的监督、检查。</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通信和警报</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市和区、县人民防空主管部门负责制定本行政区域的人民防空通信、警报建设规划，组织本行政区域人民防空通信、警报网的建设和管理。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通信管理、无线电管理部门对人民防空通信、警报所需的专用线（电）路、频率应当予以保障；安装人民防空通信、警报设施，有关单位或者个人应当提供方便条件，不得阻挠。</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用于人民防空通信的专用频率和防空警报音响信号，任何组织或者个人不得占用、混同。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重要经济目标的单位应当在人民防空主管部门指导下，按照战时防空袭实际需要，建设本单位的防空警报设施。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人民防空通信、警报设施应当保持良好的使用状态。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设置在有关单位的人民防空警报设施，由其所在单位负责维护管理，不得擅自拆除，不得擅自鸣响。因拆迁、改造建筑物，确需拆除的，报经所在地区、县人民防空主管部门批准。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市和区、县人民政府根据需要经批准可以组织防空警报试鸣，并在试鸣的5日前发布公告。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市和区、县人民防空主管部门应当充分利用人民防空通信、警报设施为城市防灾救灾应急救援服务。</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疏散和掩蔽</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人民防空疏散必须根据国家发布的命令，由本市各级人民政府统一组织实施，任何组织不得擅自行动。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市和区、县人民政府应当组织有关部门制定疏散、掩蔽计划，必要时可以组织演练，指导单位和个人辨别防空袭警报音响信号，熟悉疏散路线、掩蔽场所。</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w:t>
      </w:r>
      <w:r>
        <w:rPr>
          <w:rFonts w:hint="eastAsia" w:ascii="仿宋_GB2312" w:eastAsia="仿宋_GB2312"/>
          <w:spacing w:val="-9"/>
          <w:sz w:val="32"/>
          <w:szCs w:val="32"/>
        </w:rPr>
        <w:t>市和区、县人民政府应当加强人民防空预定的疏散地建设，做好城市疏散人口安置和物资储运、供应的准备工作。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战时人口疏散应当以人口密集区和重要经济目标附近的人员为主，其他地区人员应当根据战时需要组织疏散或者就近实施掩蔽。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战时一切组织和个人的交通运输工具应当为人民防空疏散服务。</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群众防空组织</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市和区、县人民政府应当根据人民防空的需要，组织有关部门建立群众防空组织。群众防空组织战时承担人民防空任务，平时协助防汛、防震等部门担负抢险救灾任务。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群众防空组织的组建和任务：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（一）城建、市政管理、电力等部门组建抢险抢修队，负责对工程、道路、桥梁、水库和给排水、电力、燃气等公共设施进行抢险抢修以及抢救人员和物资等项工作；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（二）卫生、医药部门组建医疗救护队，负责战地救护、运送、治疗伤员和组织防疫灭菌、指导群众进行自救互救等项工作；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（三）公安部门组建治安队，负责维护社会治安、保卫重要目标、监督灯火管制；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（四）公安消防部门组建消防队，负责火情观察，执行对重要目标、设施的防火灭火，配合消除沾染任务；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（五）公安交通管理部门组建交通队，负责交通管制任务，维护交通秩序；</w:t>
      </w:r>
    </w:p>
    <w:p>
      <w:pPr>
        <w:spacing w:line="240" w:lineRule="atLeast"/>
        <w:ind w:firstLine="628" w:firstLineChars="200"/>
        <w:rPr>
          <w:rFonts w:hint="eastAsia" w:ascii="仿宋_GB2312" w:eastAsia="仿宋_GB2312"/>
          <w:spacing w:val="-9"/>
          <w:sz w:val="32"/>
          <w:szCs w:val="32"/>
        </w:rPr>
      </w:pPr>
      <w:r>
        <w:rPr>
          <w:rFonts w:hint="eastAsia" w:ascii="仿宋_GB2312" w:eastAsia="仿宋_GB2312"/>
          <w:sz w:val="32"/>
          <w:szCs w:val="32"/>
        </w:rPr>
        <w:t>（六）</w:t>
      </w:r>
      <w:r>
        <w:rPr>
          <w:rFonts w:hint="eastAsia" w:ascii="仿宋_GB2312" w:eastAsia="仿宋_GB2312"/>
          <w:spacing w:val="-9"/>
          <w:sz w:val="32"/>
          <w:szCs w:val="32"/>
        </w:rPr>
        <w:t>卫生、化工、环境保护等部门组建防化防疫队，负责对核武器、化学武器、生物武器袭击的景象、效应进行观测、监测、化验、消毒、消除沾染，并对群众进行相关知识教育等项工作；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（七）通信管理部门组建通信队，负责对有线、无线、移动通信等设备、设施进行抢修，保障通信畅通；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（八）交通运输部门组建运输队，负责人口疏散和物资、器材的转运以及运输工具的修理等项工作。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市人民政府可以根据需要，组建其他群众防空组织。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红十字会组织依法进行救护工作。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市和区、县人民防空主管部门根据公民自愿原则，可以组织人民防空志愿者队伍。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人民防空志愿者应当参加防空防灾培训，按照要求参加应急救援活动。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群众防空组织的专业训练应当根据市人民防空主管部门制定的训练大纲和训练计划，由组建单位组织实施。</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人民防空教育</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市和区、县人民政府应当开展人民防空教育，使本市公民增强国防观念，掌握人民防空的基本知识和技能。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第四十一条  </w:t>
      </w:r>
      <w:r>
        <w:rPr>
          <w:rFonts w:hint="eastAsia" w:ascii="仿宋_GB2312" w:eastAsia="仿宋_GB2312"/>
          <w:sz w:val="32"/>
          <w:szCs w:val="32"/>
        </w:rPr>
        <w:t>本市教育行政主管部门应当将人民防空教育纳入学校教学计划，由各级教育主管部门和人民防空主管部门组织实施。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国家机关、社会团体、企业事业单位人员的人民防空教育由所在单位组织实施；其他人员的人民防空教育，由街道办事处、乡镇人民政府组织实施。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本市新闻出版、广播电视、文化等有关部门应当协助开展人民防空教育。</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法律责任</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城市新建民用建筑，违反本条例第十六条第一款规定，不修建防空地下室的，由人民防空主管部门给予警告、责令限期修建，可以按下列规定并处罚款：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（一）应建未建面积不到500平方米的，处3万元以下罚款；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（二）应建未建面积在500平方米以上不到1000平方米的，处3万元以上5万元以下罚款；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（三）应建未建面积在1000平方米以上的，处5万元以上10万元以下罚款。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w:t>
      </w:r>
      <w:r>
        <w:rPr>
          <w:rFonts w:hint="eastAsia" w:ascii="仿宋_GB2312" w:eastAsia="仿宋_GB2312"/>
          <w:spacing w:val="-3"/>
          <w:sz w:val="32"/>
          <w:szCs w:val="32"/>
        </w:rPr>
        <w:t>有下列行为之一的，由人民防空主管部门给予警告，责令限期改正，可以对个人并处5000元以下罚款，对单位并处1万元以上5万元以下罚款；造成损失的，应当依法赔偿损失：</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（一）违反本条例第十八条第一款规定，不按照国家规定的防护标准和质量标准修建人民防空工程的；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（二）违反本条例第二十二条第二款、第三款规定，改变人民防空工程主体结构、拆除人民防空工程设备设施或者采用其他方法危害人民防空工程安全和防空效能的；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（三）违反本条例第二十三条规定，向人民防空工程内排入废水、废气或者倾倒废弃物的；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（四）违反本条例第二十四条第一款规定，擅自拆除公用的人民防空工程和专用配套工程，拒不补建或者补偿的；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（五）违反本条例第二十七条第一款规定，阻挠安装人民防空通信、警报设施，拒不改正的；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（六）违反本条例第二十七条第二款、第二十九条第二款规定，占用人民防空通信专用频率，使用与人民防空警报相同的音响信号或者擅自拆除人民防空通信、警报设施的。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违反本条例第十八条第二款规定，人民防空工程竣工验收后，不向人民防空主管部门备案的，由人民防空主管部门给予警告，责令限期改正，并可处1万元以下罚款。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第二十二条第一款规定，平时利用人民防空工程，未经所在地区、县人民防空主管部门批准或者未按规定使用的，由人民防空主管部门责令限期改正；危害人民防空工程安全和防空效能的，可以对个人并处5000元以下罚款，对单位并处1万元以上5万元以下罚款；造成损失的，应当依法赔偿损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规定，故意损坏人民防空工程设施或者在人民防空工程内生产、储存爆炸、剧毒、易燃、放射性等危险品，构成犯罪的，依法追究刑事责任；尚未构成犯罪的，由公安机关依照《中华人民共和国治安管理处罚条例》的有关规定处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人民防空主管部门的工作人员有下列行为之一，构成犯罪的，依法追究刑事责任；尚未构成犯罪的，依法给予行政处分；有违法所得的，没收违法所得：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（一）贪污、挪用、挤占人民防空工程易地建设、维护等费用的；</w:t>
      </w:r>
    </w:p>
    <w:p>
      <w:pPr>
        <w:spacing w:line="240" w:lineRule="atLeast"/>
        <w:ind w:firstLine="628" w:firstLineChars="200"/>
        <w:rPr>
          <w:rFonts w:hint="eastAsia" w:ascii="仿宋_GB2312" w:eastAsia="仿宋_GB2312"/>
          <w:spacing w:val="0"/>
          <w:sz w:val="32"/>
          <w:szCs w:val="32"/>
        </w:rPr>
      </w:pPr>
      <w:r>
        <w:rPr>
          <w:rFonts w:hint="eastAsia" w:ascii="仿宋_GB2312" w:eastAsia="仿宋_GB2312"/>
          <w:sz w:val="32"/>
          <w:szCs w:val="32"/>
        </w:rPr>
        <w:t>（二）</w:t>
      </w:r>
      <w:r>
        <w:rPr>
          <w:rFonts w:hint="eastAsia" w:ascii="仿宋_GB2312" w:eastAsia="仿宋_GB2312"/>
          <w:spacing w:val="0"/>
          <w:sz w:val="32"/>
          <w:szCs w:val="32"/>
        </w:rPr>
        <w:t>不按规定履行审批和监督管理职责，致使人民防空工程、人民防空通信和警报设施出现重大损毁，丧失防空效能的；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（三）其他玩忽职守、滥用职权、徇私舞弊的。</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第九章  附则</w:t>
      </w:r>
    </w:p>
    <w:p>
      <w:pPr>
        <w:spacing w:line="240" w:lineRule="atLeast"/>
        <w:ind w:firstLine="628" w:firstLineChars="200"/>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r>
        <w:rPr>
          <w:rFonts w:hint="eastAsia" w:ascii="黑体" w:eastAsia="黑体"/>
          <w:sz w:val="32"/>
          <w:szCs w:val="32"/>
        </w:rPr>
        <w:t xml:space="preserve">第五十条 </w:t>
      </w:r>
      <w:r>
        <w:rPr>
          <w:rFonts w:hint="eastAsia" w:ascii="仿宋_GB2312" w:eastAsia="仿宋_GB2312"/>
          <w:sz w:val="32"/>
          <w:szCs w:val="32"/>
        </w:rPr>
        <w:t xml:space="preserve"> 本条例自2002年5月1日起施行。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3391767"/>
    <w:rsid w:val="0526012D"/>
    <w:rsid w:val="05EE6BFA"/>
    <w:rsid w:val="07340229"/>
    <w:rsid w:val="09004ABF"/>
    <w:rsid w:val="0A821A57"/>
    <w:rsid w:val="0BDF4439"/>
    <w:rsid w:val="0C145004"/>
    <w:rsid w:val="0CFF345B"/>
    <w:rsid w:val="0D82795C"/>
    <w:rsid w:val="101F124D"/>
    <w:rsid w:val="106E3AB7"/>
    <w:rsid w:val="112B13FD"/>
    <w:rsid w:val="11B4379B"/>
    <w:rsid w:val="13397E51"/>
    <w:rsid w:val="15B82B24"/>
    <w:rsid w:val="15F23C94"/>
    <w:rsid w:val="16DE00B2"/>
    <w:rsid w:val="17635DC9"/>
    <w:rsid w:val="177D7DA2"/>
    <w:rsid w:val="19574B85"/>
    <w:rsid w:val="19CF37F4"/>
    <w:rsid w:val="1A8B6219"/>
    <w:rsid w:val="1AD339E7"/>
    <w:rsid w:val="1BD83968"/>
    <w:rsid w:val="1D060ADC"/>
    <w:rsid w:val="1DB3620A"/>
    <w:rsid w:val="1EE12F17"/>
    <w:rsid w:val="1EF801BF"/>
    <w:rsid w:val="1F644E97"/>
    <w:rsid w:val="1F9E35C4"/>
    <w:rsid w:val="201B3680"/>
    <w:rsid w:val="2025219D"/>
    <w:rsid w:val="206702E4"/>
    <w:rsid w:val="20EE5357"/>
    <w:rsid w:val="2230285B"/>
    <w:rsid w:val="22EC4822"/>
    <w:rsid w:val="23872100"/>
    <w:rsid w:val="23BB6453"/>
    <w:rsid w:val="253849DD"/>
    <w:rsid w:val="27F10122"/>
    <w:rsid w:val="29C83067"/>
    <w:rsid w:val="2A806077"/>
    <w:rsid w:val="2A82488F"/>
    <w:rsid w:val="2B3F4E2A"/>
    <w:rsid w:val="2C110708"/>
    <w:rsid w:val="2C11075A"/>
    <w:rsid w:val="2D1A35D0"/>
    <w:rsid w:val="2E9E1B0C"/>
    <w:rsid w:val="314732A6"/>
    <w:rsid w:val="385A53BE"/>
    <w:rsid w:val="39252687"/>
    <w:rsid w:val="3AF15E85"/>
    <w:rsid w:val="3B474008"/>
    <w:rsid w:val="3C6A0C85"/>
    <w:rsid w:val="3E5A7FF7"/>
    <w:rsid w:val="40C37EA8"/>
    <w:rsid w:val="41473874"/>
    <w:rsid w:val="43304069"/>
    <w:rsid w:val="441740A5"/>
    <w:rsid w:val="44F125DC"/>
    <w:rsid w:val="454870DF"/>
    <w:rsid w:val="461A5E42"/>
    <w:rsid w:val="46455C22"/>
    <w:rsid w:val="4673613C"/>
    <w:rsid w:val="469B6042"/>
    <w:rsid w:val="46B732FD"/>
    <w:rsid w:val="4704582B"/>
    <w:rsid w:val="4767280A"/>
    <w:rsid w:val="479E6A80"/>
    <w:rsid w:val="49241582"/>
    <w:rsid w:val="4D3465CF"/>
    <w:rsid w:val="50EB3631"/>
    <w:rsid w:val="51FF507F"/>
    <w:rsid w:val="549934CF"/>
    <w:rsid w:val="54E301B5"/>
    <w:rsid w:val="55437190"/>
    <w:rsid w:val="580A3E11"/>
    <w:rsid w:val="58F32E59"/>
    <w:rsid w:val="59395717"/>
    <w:rsid w:val="59BE2E66"/>
    <w:rsid w:val="5B763843"/>
    <w:rsid w:val="5BBD3512"/>
    <w:rsid w:val="5CB21A07"/>
    <w:rsid w:val="5CDD247F"/>
    <w:rsid w:val="5D860E2C"/>
    <w:rsid w:val="5DEF402A"/>
    <w:rsid w:val="5E135FC1"/>
    <w:rsid w:val="5E6D247B"/>
    <w:rsid w:val="5F1B07C2"/>
    <w:rsid w:val="5F34711E"/>
    <w:rsid w:val="62CA2365"/>
    <w:rsid w:val="62EF6397"/>
    <w:rsid w:val="63116CDE"/>
    <w:rsid w:val="633C5BDD"/>
    <w:rsid w:val="659E31AC"/>
    <w:rsid w:val="662B588C"/>
    <w:rsid w:val="66EB1C11"/>
    <w:rsid w:val="679735EA"/>
    <w:rsid w:val="68A92027"/>
    <w:rsid w:val="6943734A"/>
    <w:rsid w:val="694D769F"/>
    <w:rsid w:val="697D5882"/>
    <w:rsid w:val="69D80241"/>
    <w:rsid w:val="6A261B49"/>
    <w:rsid w:val="6C491236"/>
    <w:rsid w:val="6D8C7C62"/>
    <w:rsid w:val="6F8922CF"/>
    <w:rsid w:val="72DD5ADE"/>
    <w:rsid w:val="731C04A4"/>
    <w:rsid w:val="734E5F1E"/>
    <w:rsid w:val="74880368"/>
    <w:rsid w:val="74D258C0"/>
    <w:rsid w:val="74EE424C"/>
    <w:rsid w:val="75735EA3"/>
    <w:rsid w:val="778C4F74"/>
    <w:rsid w:val="77BB267F"/>
    <w:rsid w:val="79F865D9"/>
    <w:rsid w:val="7A6B51D7"/>
    <w:rsid w:val="7B903EE9"/>
    <w:rsid w:val="7C5154A5"/>
    <w:rsid w:val="7D503D6C"/>
    <w:rsid w:val="7F2368FB"/>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