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610" w:lineRule="exact"/>
        <w:jc w:val="center"/>
        <w:rPr>
          <w:rFonts w:eastAsia="方正小标宋简体"/>
          <w:sz w:val="44"/>
          <w:szCs w:val="44"/>
        </w:rPr>
      </w:pPr>
    </w:p>
    <w:p>
      <w:pPr>
        <w:overflowPunct w:val="0"/>
        <w:spacing w:line="610" w:lineRule="exact"/>
        <w:jc w:val="center"/>
        <w:rPr>
          <w:rFonts w:eastAsia="方正小标宋简体"/>
          <w:sz w:val="44"/>
          <w:szCs w:val="44"/>
        </w:rPr>
      </w:pPr>
      <w:r>
        <w:rPr>
          <w:rFonts w:eastAsia="方正小标宋简体"/>
          <w:sz w:val="44"/>
          <w:szCs w:val="44"/>
        </w:rPr>
        <w:t>北京市宗教事务条例</w:t>
      </w:r>
    </w:p>
    <w:p>
      <w:pPr>
        <w:overflowPunct w:val="0"/>
        <w:spacing w:line="610" w:lineRule="exact"/>
        <w:jc w:val="center"/>
        <w:rPr>
          <w:rFonts w:eastAsia="方正小标宋简体"/>
          <w:sz w:val="44"/>
          <w:szCs w:val="44"/>
        </w:rPr>
      </w:pPr>
    </w:p>
    <w:p>
      <w:pPr>
        <w:overflowPunct w:val="0"/>
        <w:spacing w:line="610" w:lineRule="exact"/>
        <w:ind w:left="420" w:leftChars="200" w:right="420" w:rightChars="200" w:firstLine="640" w:firstLineChars="200"/>
        <w:rPr>
          <w:rFonts w:ascii="Times New Roman" w:hAnsi="Times New Roman" w:eastAsia="楷体_GB2312"/>
          <w:sz w:val="32"/>
          <w:szCs w:val="32"/>
        </w:rPr>
      </w:pPr>
      <w:r>
        <w:rPr>
          <w:rFonts w:ascii="Times New Roman" w:hAnsi="Times New Roman" w:eastAsia="楷体_GB2312"/>
          <w:sz w:val="32"/>
          <w:szCs w:val="32"/>
        </w:rPr>
        <w:t>（</w:t>
      </w:r>
      <w:r>
        <w:rPr>
          <w:rFonts w:hint="eastAsia" w:ascii="Times New Roman" w:hAnsi="Times New Roman" w:eastAsia="楷体_GB2312"/>
          <w:sz w:val="32"/>
          <w:szCs w:val="32"/>
        </w:rPr>
        <w:t>2002年7月18日北京市第十一届人民代表大会常务委员会第三十五次会议通过　根据2006年7月28日北京市第十二届人民代表大会常务委员会第二十九次会议通过的《北京市宗教事务条例修正案》修正　</w:t>
      </w:r>
      <w:r>
        <w:rPr>
          <w:rFonts w:ascii="Times New Roman" w:hAnsi="Times New Roman" w:eastAsia="楷体_GB2312"/>
          <w:sz w:val="32"/>
          <w:szCs w:val="32"/>
        </w:rPr>
        <w:t>2020年7月30日北京市第十五届人民代表大会常务委员会第</w:t>
      </w:r>
      <w:r>
        <w:rPr>
          <w:rFonts w:hint="eastAsia" w:ascii="Times New Roman" w:hAnsi="Times New Roman" w:eastAsia="楷体_GB2312"/>
          <w:sz w:val="32"/>
          <w:szCs w:val="32"/>
        </w:rPr>
        <w:t>二十三</w:t>
      </w:r>
      <w:r>
        <w:rPr>
          <w:rFonts w:ascii="Times New Roman" w:hAnsi="Times New Roman" w:eastAsia="楷体_GB2312"/>
          <w:sz w:val="32"/>
          <w:szCs w:val="32"/>
        </w:rPr>
        <w:t>次会议</w:t>
      </w:r>
      <w:r>
        <w:rPr>
          <w:rFonts w:hint="eastAsia" w:ascii="Times New Roman" w:hAnsi="Times New Roman" w:eastAsia="楷体_GB2312"/>
          <w:sz w:val="32"/>
          <w:szCs w:val="32"/>
        </w:rPr>
        <w:t>修订</w:t>
      </w:r>
      <w:r>
        <w:rPr>
          <w:rFonts w:ascii="Times New Roman" w:hAnsi="Times New Roman" w:eastAsia="楷体_GB2312"/>
          <w:sz w:val="32"/>
          <w:szCs w:val="32"/>
        </w:rPr>
        <w:t>）</w:t>
      </w:r>
    </w:p>
    <w:p>
      <w:pPr>
        <w:overflowPunct w:val="0"/>
        <w:spacing w:line="610" w:lineRule="exact"/>
        <w:rPr>
          <w:rFonts w:eastAsia="黑体"/>
          <w:sz w:val="32"/>
          <w:szCs w:val="32"/>
        </w:rPr>
      </w:pPr>
    </w:p>
    <w:p>
      <w:pPr>
        <w:overflowPunct w:val="0"/>
        <w:spacing w:line="610" w:lineRule="exact"/>
        <w:jc w:val="center"/>
        <w:rPr>
          <w:rFonts w:eastAsia="黑体"/>
          <w:sz w:val="32"/>
          <w:szCs w:val="32"/>
        </w:rPr>
      </w:pPr>
      <w:r>
        <w:rPr>
          <w:rFonts w:eastAsia="黑体"/>
          <w:sz w:val="32"/>
          <w:szCs w:val="32"/>
        </w:rPr>
        <w:t>目　　　录</w:t>
      </w:r>
    </w:p>
    <w:p>
      <w:pPr>
        <w:overflowPunct w:val="0"/>
        <w:spacing w:line="610" w:lineRule="exact"/>
        <w:ind w:firstLine="640" w:firstLineChars="200"/>
        <w:rPr>
          <w:rFonts w:eastAsia="楷体_GB2312"/>
          <w:sz w:val="32"/>
          <w:szCs w:val="32"/>
        </w:rPr>
      </w:pPr>
      <w:bookmarkStart w:id="0" w:name="_GoBack"/>
      <w:bookmarkEnd w:id="0"/>
    </w:p>
    <w:p>
      <w:pPr>
        <w:overflowPunct w:val="0"/>
        <w:spacing w:line="610" w:lineRule="exact"/>
        <w:ind w:firstLine="640" w:firstLineChars="200"/>
        <w:rPr>
          <w:rFonts w:eastAsia="楷体_GB2312"/>
          <w:sz w:val="32"/>
          <w:szCs w:val="32"/>
        </w:rPr>
      </w:pPr>
      <w:r>
        <w:rPr>
          <w:rFonts w:eastAsia="楷体_GB2312"/>
          <w:sz w:val="32"/>
          <w:szCs w:val="32"/>
        </w:rPr>
        <w:t>第一章　总　　则</w:t>
      </w:r>
    </w:p>
    <w:p>
      <w:pPr>
        <w:overflowPunct w:val="0"/>
        <w:spacing w:line="610" w:lineRule="exact"/>
        <w:ind w:firstLine="640" w:firstLineChars="200"/>
        <w:rPr>
          <w:rFonts w:eastAsia="楷体_GB2312"/>
          <w:sz w:val="32"/>
          <w:szCs w:val="32"/>
        </w:rPr>
      </w:pPr>
      <w:r>
        <w:rPr>
          <w:rFonts w:eastAsia="楷体_GB2312"/>
          <w:sz w:val="32"/>
          <w:szCs w:val="32"/>
        </w:rPr>
        <w:t>第二章　宗教团体、宗教院校、宗教教职人员</w:t>
      </w:r>
    </w:p>
    <w:p>
      <w:pPr>
        <w:overflowPunct w:val="0"/>
        <w:spacing w:line="610" w:lineRule="exact"/>
        <w:ind w:firstLine="640" w:firstLineChars="200"/>
        <w:rPr>
          <w:rFonts w:eastAsia="楷体_GB2312"/>
          <w:sz w:val="32"/>
          <w:szCs w:val="32"/>
        </w:rPr>
      </w:pPr>
      <w:r>
        <w:rPr>
          <w:rFonts w:eastAsia="楷体_GB2312"/>
          <w:sz w:val="32"/>
          <w:szCs w:val="32"/>
        </w:rPr>
        <w:t>第三章　宗教活动场所</w:t>
      </w:r>
    </w:p>
    <w:p>
      <w:pPr>
        <w:overflowPunct w:val="0"/>
        <w:spacing w:line="610" w:lineRule="exact"/>
        <w:ind w:firstLine="640" w:firstLineChars="200"/>
        <w:rPr>
          <w:rFonts w:eastAsia="楷体_GB2312"/>
          <w:sz w:val="32"/>
          <w:szCs w:val="32"/>
        </w:rPr>
      </w:pPr>
      <w:r>
        <w:rPr>
          <w:rFonts w:eastAsia="楷体_GB2312"/>
          <w:sz w:val="32"/>
          <w:szCs w:val="32"/>
        </w:rPr>
        <w:t>第四章　宗教活动</w:t>
      </w:r>
    </w:p>
    <w:p>
      <w:pPr>
        <w:overflowPunct w:val="0"/>
        <w:spacing w:line="610" w:lineRule="exact"/>
        <w:ind w:firstLine="640" w:firstLineChars="200"/>
        <w:rPr>
          <w:rFonts w:eastAsia="楷体_GB2312"/>
          <w:sz w:val="32"/>
          <w:szCs w:val="32"/>
        </w:rPr>
      </w:pPr>
      <w:r>
        <w:rPr>
          <w:rFonts w:eastAsia="楷体_GB2312"/>
          <w:sz w:val="32"/>
          <w:szCs w:val="32"/>
        </w:rPr>
        <w:t>第五章　宗教财产</w:t>
      </w:r>
    </w:p>
    <w:p>
      <w:pPr>
        <w:overflowPunct w:val="0"/>
        <w:spacing w:line="610" w:lineRule="exact"/>
        <w:ind w:firstLine="640" w:firstLineChars="200"/>
        <w:rPr>
          <w:rFonts w:eastAsia="楷体_GB2312"/>
          <w:sz w:val="32"/>
          <w:szCs w:val="32"/>
        </w:rPr>
      </w:pPr>
      <w:r>
        <w:rPr>
          <w:rFonts w:eastAsia="楷体_GB2312"/>
          <w:sz w:val="32"/>
          <w:szCs w:val="32"/>
        </w:rPr>
        <w:t>第六章　法律责任</w:t>
      </w:r>
    </w:p>
    <w:p>
      <w:pPr>
        <w:overflowPunct w:val="0"/>
        <w:spacing w:line="610" w:lineRule="exact"/>
        <w:ind w:firstLine="640" w:firstLineChars="200"/>
        <w:rPr>
          <w:rFonts w:eastAsia="楷体_GB2312"/>
          <w:sz w:val="32"/>
          <w:szCs w:val="32"/>
        </w:rPr>
      </w:pPr>
      <w:r>
        <w:rPr>
          <w:rFonts w:eastAsia="楷体_GB2312"/>
          <w:sz w:val="32"/>
          <w:szCs w:val="32"/>
        </w:rPr>
        <w:t>第七章　附　　则</w:t>
      </w:r>
    </w:p>
    <w:p>
      <w:pPr>
        <w:overflowPunct w:val="0"/>
        <w:spacing w:line="610" w:lineRule="exact"/>
        <w:rPr>
          <w:rFonts w:eastAsia="黑体"/>
          <w:sz w:val="32"/>
          <w:szCs w:val="32"/>
        </w:rPr>
      </w:pPr>
    </w:p>
    <w:p>
      <w:pPr>
        <w:widowControl/>
        <w:jc w:val="left"/>
        <w:rPr>
          <w:rFonts w:eastAsia="黑体"/>
          <w:sz w:val="32"/>
          <w:szCs w:val="32"/>
        </w:rPr>
      </w:pPr>
      <w:r>
        <w:rPr>
          <w:rFonts w:eastAsia="黑体"/>
          <w:sz w:val="32"/>
          <w:szCs w:val="32"/>
        </w:rPr>
        <w:br w:type="page"/>
      </w:r>
    </w:p>
    <w:p>
      <w:pPr>
        <w:overflowPunct w:val="0"/>
        <w:spacing w:line="610" w:lineRule="exact"/>
        <w:jc w:val="center"/>
        <w:rPr>
          <w:rFonts w:eastAsia="黑体"/>
          <w:sz w:val="32"/>
          <w:szCs w:val="32"/>
        </w:rPr>
      </w:pPr>
      <w:r>
        <w:rPr>
          <w:rFonts w:eastAsia="黑体"/>
          <w:sz w:val="32"/>
          <w:szCs w:val="32"/>
        </w:rPr>
        <w:t>第一章　总　　则</w:t>
      </w:r>
    </w:p>
    <w:p>
      <w:pPr>
        <w:overflowPunct w:val="0"/>
        <w:spacing w:line="610" w:lineRule="exact"/>
        <w:rPr>
          <w:rFonts w:eastAsia="黑体"/>
          <w:sz w:val="32"/>
          <w:szCs w:val="32"/>
        </w:rPr>
      </w:pPr>
    </w:p>
    <w:p>
      <w:pPr>
        <w:overflowPunct w:val="0"/>
        <w:spacing w:line="610" w:lineRule="exact"/>
        <w:ind w:firstLine="640" w:firstLineChars="200"/>
        <w:rPr>
          <w:rFonts w:eastAsia="仿宋_GB2312"/>
          <w:sz w:val="32"/>
          <w:szCs w:val="32"/>
        </w:rPr>
      </w:pPr>
      <w:r>
        <w:rPr>
          <w:rFonts w:eastAsia="黑体"/>
          <w:sz w:val="32"/>
          <w:szCs w:val="32"/>
        </w:rPr>
        <w:t>第一条　</w:t>
      </w:r>
      <w:r>
        <w:rPr>
          <w:rFonts w:eastAsia="仿宋_GB2312"/>
          <w:sz w:val="32"/>
          <w:szCs w:val="32"/>
        </w:rPr>
        <w:t>为了保障公民宗教信仰自由，维护宗教和睦与社会和谐，规范宗教事务管理，提高宗教工作法治化水平，根据宪法、有关法律和《宗教事务条例》等行政法规，结合本市实际，制定本条例。</w:t>
      </w:r>
    </w:p>
    <w:p>
      <w:pPr>
        <w:overflowPunct w:val="0"/>
        <w:spacing w:line="610" w:lineRule="exact"/>
        <w:ind w:firstLine="640" w:firstLineChars="200"/>
        <w:rPr>
          <w:rFonts w:eastAsia="仿宋_GB2312"/>
          <w:sz w:val="32"/>
          <w:szCs w:val="32"/>
        </w:rPr>
      </w:pPr>
      <w:r>
        <w:rPr>
          <w:rFonts w:eastAsia="黑体"/>
          <w:sz w:val="32"/>
          <w:szCs w:val="32"/>
        </w:rPr>
        <w:t>第二条　</w:t>
      </w:r>
      <w:r>
        <w:rPr>
          <w:rFonts w:eastAsia="仿宋_GB2312"/>
          <w:sz w:val="32"/>
          <w:szCs w:val="32"/>
        </w:rPr>
        <w:t>本条例适用于本市的宗教事务。</w:t>
      </w:r>
    </w:p>
    <w:p>
      <w:pPr>
        <w:overflowPunct w:val="0"/>
        <w:spacing w:line="610" w:lineRule="exact"/>
        <w:ind w:firstLine="640" w:firstLineChars="200"/>
        <w:rPr>
          <w:rFonts w:eastAsia="仿宋_GB2312"/>
          <w:sz w:val="32"/>
          <w:szCs w:val="32"/>
        </w:rPr>
      </w:pPr>
      <w:r>
        <w:rPr>
          <w:rFonts w:eastAsia="黑体"/>
          <w:sz w:val="32"/>
          <w:szCs w:val="32"/>
        </w:rPr>
        <w:t>第三条　</w:t>
      </w:r>
      <w:r>
        <w:rPr>
          <w:rFonts w:eastAsia="仿宋_GB2312"/>
          <w:sz w:val="32"/>
          <w:szCs w:val="32"/>
        </w:rPr>
        <w:t>公民有宗教信仰自由。</w:t>
      </w:r>
    </w:p>
    <w:p>
      <w:pPr>
        <w:overflowPunct w:val="0"/>
        <w:spacing w:line="610" w:lineRule="exact"/>
        <w:ind w:firstLine="640" w:firstLineChars="200"/>
        <w:rPr>
          <w:rFonts w:eastAsia="仿宋_GB2312"/>
          <w:sz w:val="32"/>
          <w:szCs w:val="32"/>
        </w:rPr>
      </w:pPr>
      <w:r>
        <w:rPr>
          <w:rFonts w:eastAsia="仿宋_GB2312"/>
          <w:sz w:val="32"/>
          <w:szCs w:val="32"/>
        </w:rPr>
        <w:t>任何组织或者个人不得强制公民信仰宗教或者不信仰宗教，不得歧视信仰宗教的公民（以下称信教公民）或者不信仰宗教的公民（以下称不信教公民）。</w:t>
      </w:r>
    </w:p>
    <w:p>
      <w:pPr>
        <w:overflowPunct w:val="0"/>
        <w:spacing w:line="610" w:lineRule="exact"/>
        <w:ind w:firstLine="640" w:firstLineChars="200"/>
        <w:rPr>
          <w:rFonts w:eastAsia="仿宋_GB2312"/>
          <w:sz w:val="32"/>
          <w:szCs w:val="32"/>
        </w:rPr>
      </w:pPr>
      <w:r>
        <w:rPr>
          <w:rFonts w:eastAsia="仿宋_GB2312"/>
          <w:sz w:val="32"/>
          <w:szCs w:val="32"/>
        </w:rPr>
        <w:t>信教公民和不信教公民、信仰不同宗教的公民应当相互尊重、和睦相处。</w:t>
      </w:r>
    </w:p>
    <w:p>
      <w:pPr>
        <w:overflowPunct w:val="0"/>
        <w:spacing w:line="610" w:lineRule="exact"/>
        <w:ind w:firstLine="640" w:firstLineChars="200"/>
        <w:rPr>
          <w:rFonts w:eastAsia="仿宋_GB2312"/>
          <w:sz w:val="32"/>
          <w:szCs w:val="32"/>
        </w:rPr>
      </w:pPr>
      <w:r>
        <w:rPr>
          <w:rFonts w:eastAsia="黑体"/>
          <w:sz w:val="32"/>
          <w:szCs w:val="32"/>
        </w:rPr>
        <w:t>第四条　</w:t>
      </w:r>
      <w:r>
        <w:rPr>
          <w:rFonts w:eastAsia="仿宋_GB2312"/>
          <w:sz w:val="32"/>
          <w:szCs w:val="32"/>
        </w:rPr>
        <w:t>宗教工作坚持中国共产党的领导，全面贯彻党的宗教工作基本方针，坚持我国宗教</w:t>
      </w:r>
      <w:r>
        <w:rPr>
          <w:rFonts w:hint="eastAsia" w:eastAsia="仿宋_GB2312"/>
          <w:sz w:val="32"/>
          <w:szCs w:val="32"/>
        </w:rPr>
        <w:t>的</w:t>
      </w:r>
      <w:r>
        <w:rPr>
          <w:rFonts w:eastAsia="仿宋_GB2312"/>
          <w:sz w:val="32"/>
          <w:szCs w:val="32"/>
        </w:rPr>
        <w:t>中国化方向，积极引导宗教与社会主义社会相适应。</w:t>
      </w:r>
    </w:p>
    <w:p>
      <w:pPr>
        <w:overflowPunct w:val="0"/>
        <w:spacing w:line="610" w:lineRule="exact"/>
        <w:ind w:firstLine="640" w:firstLineChars="200"/>
        <w:rPr>
          <w:rFonts w:eastAsia="仿宋_GB2312"/>
          <w:sz w:val="32"/>
          <w:szCs w:val="32"/>
        </w:rPr>
      </w:pPr>
      <w:r>
        <w:rPr>
          <w:rFonts w:eastAsia="黑体"/>
          <w:sz w:val="32"/>
          <w:szCs w:val="32"/>
        </w:rPr>
        <w:t>第五条　</w:t>
      </w:r>
      <w:r>
        <w:rPr>
          <w:rFonts w:eastAsia="仿宋_GB2312"/>
          <w:sz w:val="32"/>
          <w:szCs w:val="32"/>
        </w:rPr>
        <w:t>宗教事务管理坚持保护合法、制止非法、遏制极端、抵御渗透、打击犯罪的原则。</w:t>
      </w:r>
    </w:p>
    <w:p>
      <w:pPr>
        <w:overflowPunct w:val="0"/>
        <w:spacing w:line="610" w:lineRule="exact"/>
        <w:ind w:firstLine="640" w:firstLineChars="200"/>
        <w:rPr>
          <w:rFonts w:eastAsia="仿宋_GB2312"/>
          <w:sz w:val="32"/>
          <w:szCs w:val="32"/>
        </w:rPr>
      </w:pPr>
      <w:r>
        <w:rPr>
          <w:rFonts w:eastAsia="黑体"/>
          <w:sz w:val="32"/>
          <w:szCs w:val="32"/>
        </w:rPr>
        <w:t>第六条　</w:t>
      </w:r>
      <w:r>
        <w:rPr>
          <w:rFonts w:eastAsia="仿宋_GB2312"/>
          <w:sz w:val="32"/>
          <w:szCs w:val="32"/>
        </w:rPr>
        <w:t>本市依法保护正常的宗教活动，维护宗教团体、宗教院校、宗教活动场所、宗教教职人员和信教公民的合法权益。</w:t>
      </w:r>
    </w:p>
    <w:p>
      <w:pPr>
        <w:overflowPunct w:val="0"/>
        <w:spacing w:line="610" w:lineRule="exact"/>
        <w:ind w:firstLine="640" w:firstLineChars="200"/>
        <w:rPr>
          <w:rFonts w:eastAsia="仿宋_GB2312"/>
          <w:sz w:val="32"/>
          <w:szCs w:val="32"/>
        </w:rPr>
      </w:pPr>
      <w:r>
        <w:rPr>
          <w:rFonts w:eastAsia="仿宋_GB2312"/>
          <w:sz w:val="32"/>
          <w:szCs w:val="32"/>
        </w:rPr>
        <w:t>宗教团体、宗教院校、宗教活动场所、宗教教职人员和信教公民应当遵守宪法、法律、法规和规章，践行社会主义核心价值观，维护国家统一、民族团结、宗教和睦与社会稳定。</w:t>
      </w:r>
    </w:p>
    <w:p>
      <w:pPr>
        <w:overflowPunct w:val="0"/>
        <w:spacing w:line="610" w:lineRule="exact"/>
        <w:ind w:firstLine="640" w:firstLineChars="200"/>
        <w:rPr>
          <w:rFonts w:eastAsia="仿宋_GB2312"/>
          <w:sz w:val="32"/>
          <w:szCs w:val="32"/>
        </w:rPr>
      </w:pPr>
      <w:r>
        <w:rPr>
          <w:rFonts w:eastAsia="仿宋_GB2312"/>
          <w:sz w:val="32"/>
          <w:szCs w:val="32"/>
        </w:rPr>
        <w:t>任何组织或者个人不得利用宗教进行危害国家安全、破坏社会秩序、损害公民身体健康、妨碍国家教育制度，以及其他损害国家利益、社会公共利益和公民合法权益等违法活动。</w:t>
      </w:r>
    </w:p>
    <w:p>
      <w:pPr>
        <w:overflowPunct w:val="0"/>
        <w:spacing w:line="610" w:lineRule="exact"/>
        <w:ind w:firstLine="640" w:firstLineChars="200"/>
        <w:rPr>
          <w:rFonts w:eastAsia="仿宋_GB2312"/>
          <w:sz w:val="32"/>
          <w:szCs w:val="32"/>
        </w:rPr>
      </w:pPr>
      <w:r>
        <w:rPr>
          <w:rFonts w:eastAsia="仿宋_GB2312"/>
          <w:sz w:val="32"/>
          <w:szCs w:val="32"/>
        </w:rPr>
        <w:t>任何组织或者个人不得在不同宗教之间、同一宗教内部以及信教公民与不信教公民之间制造矛盾与冲突，不得宣扬、支持、资助宗教极端主义，不得利用宗教破坏民族团结、分裂国家和进行恐怖活动。</w:t>
      </w:r>
    </w:p>
    <w:p>
      <w:pPr>
        <w:overflowPunct w:val="0"/>
        <w:spacing w:line="610" w:lineRule="exact"/>
        <w:ind w:firstLine="640" w:firstLineChars="200"/>
        <w:rPr>
          <w:rFonts w:eastAsia="仿宋_GB2312"/>
          <w:sz w:val="32"/>
          <w:szCs w:val="32"/>
        </w:rPr>
      </w:pPr>
      <w:r>
        <w:rPr>
          <w:rFonts w:eastAsia="黑体"/>
          <w:sz w:val="32"/>
          <w:szCs w:val="32"/>
        </w:rPr>
        <w:t>第七条　</w:t>
      </w:r>
      <w:r>
        <w:rPr>
          <w:rFonts w:eastAsia="仿宋_GB2312"/>
          <w:sz w:val="32"/>
          <w:szCs w:val="32"/>
        </w:rPr>
        <w:t>各宗教坚持独立自主自办的原则，宗教团体、宗教院校、宗教活动场所和宗教事务不受外国势力的支配。</w:t>
      </w:r>
    </w:p>
    <w:p>
      <w:pPr>
        <w:overflowPunct w:val="0"/>
        <w:spacing w:line="610" w:lineRule="exact"/>
        <w:ind w:firstLine="640" w:firstLineChars="200"/>
        <w:rPr>
          <w:rFonts w:eastAsia="仿宋_GB2312"/>
          <w:sz w:val="32"/>
          <w:szCs w:val="32"/>
        </w:rPr>
      </w:pPr>
      <w:r>
        <w:rPr>
          <w:rFonts w:eastAsia="仿宋_GB2312"/>
          <w:sz w:val="32"/>
          <w:szCs w:val="32"/>
        </w:rPr>
        <w:t>宗教团体、宗教院校、宗教活动场所、宗教教职人员在相互尊重、平等、友好的基础上开展对外交往；其他组织或者个人在对外经济、文化等合作、交流活动中不得接受附加的宗教条件。</w:t>
      </w:r>
    </w:p>
    <w:p>
      <w:pPr>
        <w:overflowPunct w:val="0"/>
        <w:spacing w:line="610" w:lineRule="exact"/>
        <w:ind w:firstLine="640" w:firstLineChars="200"/>
        <w:rPr>
          <w:rFonts w:eastAsia="仿宋_GB2312"/>
          <w:sz w:val="32"/>
          <w:szCs w:val="32"/>
        </w:rPr>
      </w:pPr>
      <w:r>
        <w:rPr>
          <w:rFonts w:eastAsia="黑体"/>
          <w:sz w:val="32"/>
          <w:szCs w:val="32"/>
        </w:rPr>
        <w:t>第八条　</w:t>
      </w:r>
      <w:r>
        <w:rPr>
          <w:rFonts w:eastAsia="仿宋_GB2312"/>
          <w:sz w:val="32"/>
          <w:szCs w:val="32"/>
        </w:rPr>
        <w:t>市、区、乡镇人民政府和街道办事处应当加强宗教工作，建立健全宗教工作机制，保障工作力量和必要的工作条件，主动听取宗教团体、宗教院校、宗教活动场所、宗教教职人员和信教公民的意见，协调宗教事务管理工作，为宗教团体、宗教院校和宗教活动场所提供公共服务。</w:t>
      </w:r>
    </w:p>
    <w:p>
      <w:pPr>
        <w:overflowPunct w:val="0"/>
        <w:spacing w:line="610" w:lineRule="exact"/>
        <w:ind w:firstLine="645"/>
        <w:rPr>
          <w:rFonts w:eastAsia="仿宋_GB2312"/>
          <w:sz w:val="32"/>
          <w:szCs w:val="32"/>
        </w:rPr>
      </w:pPr>
      <w:r>
        <w:rPr>
          <w:rFonts w:eastAsia="仿宋_GB2312"/>
          <w:sz w:val="32"/>
          <w:szCs w:val="32"/>
        </w:rPr>
        <w:t>村民委员会、居民委员会应当依法协助人民政府管理宗教事务，宣传宗教相关法律、法规、规章和政策，开展多种形式的社会主义精神文明建设活动，教育引导群众自觉抵制非法宗教活动；发现问题及时报告所在地乡镇人民政府、街道办事处。</w:t>
      </w:r>
    </w:p>
    <w:p>
      <w:pPr>
        <w:overflowPunct w:val="0"/>
        <w:spacing w:line="610" w:lineRule="exact"/>
        <w:ind w:firstLine="645"/>
        <w:rPr>
          <w:rFonts w:eastAsia="仿宋_GB2312"/>
          <w:sz w:val="32"/>
          <w:szCs w:val="32"/>
        </w:rPr>
      </w:pPr>
      <w:r>
        <w:rPr>
          <w:rFonts w:eastAsia="黑体"/>
          <w:sz w:val="32"/>
          <w:szCs w:val="32"/>
        </w:rPr>
        <w:t>第九条　</w:t>
      </w:r>
      <w:r>
        <w:rPr>
          <w:rFonts w:eastAsia="仿宋_GB2312"/>
          <w:sz w:val="32"/>
          <w:szCs w:val="32"/>
        </w:rPr>
        <w:t>宗教事务部门依法对涉及国家利益和社会公共利益的宗教事务进行行政管理。公安、民政、教育、规划和自然资源、住房和城乡建设、文化和旅游、网信等有关部门在各自职责范围内做好宗教事务管理的相关工作。</w:t>
      </w:r>
    </w:p>
    <w:p>
      <w:pPr>
        <w:overflowPunct w:val="0"/>
        <w:spacing w:line="610" w:lineRule="exact"/>
        <w:ind w:firstLine="645"/>
        <w:rPr>
          <w:rFonts w:eastAsia="仿宋_GB2312"/>
          <w:sz w:val="32"/>
          <w:szCs w:val="32"/>
        </w:rPr>
      </w:pPr>
      <w:r>
        <w:rPr>
          <w:rFonts w:eastAsia="仿宋_GB2312"/>
          <w:sz w:val="32"/>
          <w:szCs w:val="32"/>
        </w:rPr>
        <w:t>本市根据需要建立健全宗教领域联合执法工作机制，加强各有关部门在宗教领域行政执法中的协同配合。</w:t>
      </w:r>
    </w:p>
    <w:p>
      <w:pPr>
        <w:overflowPunct w:val="0"/>
        <w:spacing w:line="610" w:lineRule="exact"/>
        <w:ind w:firstLine="645"/>
        <w:rPr>
          <w:rFonts w:eastAsia="仿宋_GB2312"/>
          <w:sz w:val="32"/>
          <w:szCs w:val="32"/>
        </w:rPr>
      </w:pPr>
      <w:r>
        <w:rPr>
          <w:rFonts w:eastAsia="黑体"/>
          <w:sz w:val="32"/>
          <w:szCs w:val="32"/>
        </w:rPr>
        <w:t>第十条　</w:t>
      </w:r>
      <w:r>
        <w:rPr>
          <w:rFonts w:eastAsia="仿宋_GB2312"/>
          <w:sz w:val="32"/>
          <w:szCs w:val="32"/>
        </w:rPr>
        <w:t>宗教事务部门应当建立健全投诉举报机制，对属于本部门职责范围的投诉举报，应当及时处理；属于其他部门职责范围的，应当及时移送有关部门。处理</w:t>
      </w:r>
      <w:r>
        <w:rPr>
          <w:rFonts w:hint="eastAsia" w:eastAsia="仿宋_GB2312"/>
          <w:sz w:val="32"/>
          <w:szCs w:val="32"/>
        </w:rPr>
        <w:t>或者</w:t>
      </w:r>
      <w:r>
        <w:rPr>
          <w:rFonts w:eastAsia="仿宋_GB2312"/>
          <w:sz w:val="32"/>
          <w:szCs w:val="32"/>
        </w:rPr>
        <w:t>移送情况应当向</w:t>
      </w:r>
      <w:r>
        <w:rPr>
          <w:rFonts w:eastAsia="仿宋_GB2312"/>
          <w:color w:val="000000"/>
          <w:sz w:val="32"/>
          <w:szCs w:val="32"/>
        </w:rPr>
        <w:t>投诉</w:t>
      </w:r>
      <w:r>
        <w:rPr>
          <w:rFonts w:eastAsia="仿宋_GB2312"/>
          <w:sz w:val="32"/>
          <w:szCs w:val="32"/>
        </w:rPr>
        <w:t>举报人反馈。</w:t>
      </w:r>
    </w:p>
    <w:p>
      <w:pPr>
        <w:overflowPunct w:val="0"/>
        <w:spacing w:line="610" w:lineRule="exact"/>
        <w:ind w:firstLine="645"/>
        <w:rPr>
          <w:rFonts w:eastAsia="仿宋_GB2312"/>
          <w:sz w:val="32"/>
          <w:szCs w:val="32"/>
        </w:rPr>
      </w:pPr>
    </w:p>
    <w:p>
      <w:pPr>
        <w:overflowPunct w:val="0"/>
        <w:spacing w:line="610" w:lineRule="exact"/>
        <w:jc w:val="center"/>
        <w:rPr>
          <w:rFonts w:eastAsia="黑体"/>
          <w:sz w:val="32"/>
          <w:szCs w:val="32"/>
        </w:rPr>
      </w:pPr>
      <w:r>
        <w:rPr>
          <w:rFonts w:eastAsia="黑体"/>
          <w:sz w:val="32"/>
          <w:szCs w:val="32"/>
        </w:rPr>
        <w:t>第二章　宗教团体、宗教院校、宗教教职人员</w:t>
      </w:r>
    </w:p>
    <w:p>
      <w:pPr>
        <w:overflowPunct w:val="0"/>
        <w:spacing w:line="610" w:lineRule="exact"/>
        <w:rPr>
          <w:rFonts w:eastAsia="仿宋_GB2312"/>
          <w:sz w:val="32"/>
          <w:szCs w:val="32"/>
        </w:rPr>
      </w:pPr>
    </w:p>
    <w:p>
      <w:pPr>
        <w:overflowPunct w:val="0"/>
        <w:spacing w:line="610" w:lineRule="exact"/>
        <w:ind w:firstLine="640" w:firstLineChars="200"/>
        <w:rPr>
          <w:rFonts w:eastAsia="仿宋_GB2312"/>
          <w:sz w:val="32"/>
          <w:szCs w:val="32"/>
        </w:rPr>
      </w:pPr>
      <w:r>
        <w:rPr>
          <w:rFonts w:eastAsia="黑体"/>
          <w:sz w:val="32"/>
          <w:szCs w:val="32"/>
        </w:rPr>
        <w:t>第十一条　</w:t>
      </w:r>
      <w:r>
        <w:rPr>
          <w:rFonts w:eastAsia="仿宋_GB2312"/>
          <w:sz w:val="32"/>
          <w:szCs w:val="32"/>
        </w:rPr>
        <w:t>宗教团体的成立、变更、注销，由申请人向市或者区宗教事务部门提出申请。市或者区宗教事务部门应当自受理申请之日起二十日内提出审查意见。市或者区宗教事务部门审查同意的，申请人应当依照国家社会团体登记管理的有关规定，到同级民政部门办理登记。</w:t>
      </w:r>
    </w:p>
    <w:p>
      <w:pPr>
        <w:overflowPunct w:val="0"/>
        <w:spacing w:line="610" w:lineRule="exact"/>
        <w:ind w:firstLine="640" w:firstLineChars="200"/>
        <w:rPr>
          <w:rFonts w:eastAsia="仿宋_GB2312"/>
          <w:sz w:val="32"/>
          <w:szCs w:val="32"/>
        </w:rPr>
      </w:pPr>
      <w:r>
        <w:rPr>
          <w:rFonts w:eastAsia="仿宋_GB2312"/>
          <w:sz w:val="32"/>
          <w:szCs w:val="32"/>
        </w:rPr>
        <w:t>未经宗教事务部门审查同意，并在民政部门登记，不得以宗教团体的名义开展活动。</w:t>
      </w:r>
    </w:p>
    <w:p>
      <w:pPr>
        <w:overflowPunct w:val="0"/>
        <w:spacing w:line="610" w:lineRule="exact"/>
        <w:ind w:firstLine="645"/>
        <w:rPr>
          <w:rFonts w:eastAsia="仿宋_GB2312"/>
          <w:sz w:val="32"/>
          <w:szCs w:val="32"/>
        </w:rPr>
      </w:pPr>
      <w:r>
        <w:rPr>
          <w:rFonts w:eastAsia="黑体"/>
          <w:sz w:val="32"/>
          <w:szCs w:val="32"/>
        </w:rPr>
        <w:t>第十二条　</w:t>
      </w:r>
      <w:r>
        <w:rPr>
          <w:rFonts w:eastAsia="仿宋_GB2312"/>
          <w:sz w:val="32"/>
          <w:szCs w:val="32"/>
        </w:rPr>
        <w:t>宗教团体应当按照法律、法规、规章和本团体章程的规定，建立健全组织机构、管理制度，完善民主决策机制。</w:t>
      </w:r>
    </w:p>
    <w:p>
      <w:pPr>
        <w:overflowPunct w:val="0"/>
        <w:spacing w:line="610" w:lineRule="exact"/>
        <w:ind w:firstLine="645"/>
        <w:rPr>
          <w:rFonts w:eastAsia="仿宋_GB2312"/>
          <w:sz w:val="32"/>
          <w:szCs w:val="32"/>
        </w:rPr>
      </w:pPr>
      <w:r>
        <w:rPr>
          <w:rFonts w:eastAsia="仿宋_GB2312"/>
          <w:sz w:val="32"/>
          <w:szCs w:val="32"/>
        </w:rPr>
        <w:t>宗教团体应当指导宗教教务，按照有关规定制定本宗教有关教职人员、活动、财务、安全等方面的规章制度并督促落实。</w:t>
      </w:r>
    </w:p>
    <w:p>
      <w:pPr>
        <w:overflowPunct w:val="0"/>
        <w:spacing w:line="610" w:lineRule="exact"/>
        <w:ind w:firstLine="640" w:firstLineChars="200"/>
        <w:rPr>
          <w:rFonts w:eastAsia="仿宋_GB2312"/>
          <w:sz w:val="32"/>
          <w:szCs w:val="32"/>
        </w:rPr>
      </w:pPr>
      <w:r>
        <w:rPr>
          <w:rFonts w:eastAsia="仿宋_GB2312"/>
          <w:sz w:val="32"/>
          <w:szCs w:val="32"/>
        </w:rPr>
        <w:t>宗教院校、宗教活动场所和宗教教职人员应当遵守宗教团体制定的规章制度。</w:t>
      </w:r>
    </w:p>
    <w:p>
      <w:pPr>
        <w:overflowPunct w:val="0"/>
        <w:spacing w:line="610" w:lineRule="exact"/>
        <w:ind w:firstLine="640" w:firstLineChars="200"/>
        <w:rPr>
          <w:rFonts w:eastAsia="仿宋_GB2312"/>
          <w:sz w:val="32"/>
          <w:szCs w:val="32"/>
        </w:rPr>
      </w:pPr>
      <w:r>
        <w:rPr>
          <w:rFonts w:eastAsia="黑体"/>
          <w:sz w:val="32"/>
          <w:szCs w:val="32"/>
        </w:rPr>
        <w:t>第十三条　</w:t>
      </w:r>
      <w:r>
        <w:rPr>
          <w:rFonts w:eastAsia="仿宋_GB2312"/>
          <w:sz w:val="32"/>
          <w:szCs w:val="32"/>
        </w:rPr>
        <w:t>宗教团体应当协助人民政府贯彻落实法律、法规、规章和政策，培养、认定、管理宗教教职人员，对宗教教职人员和信教公民进行爱国主义和法治教育，引导宗教教职人员和信教公民增强国家意识、法治意识、公民意识。</w:t>
      </w:r>
    </w:p>
    <w:p>
      <w:pPr>
        <w:overflowPunct w:val="0"/>
        <w:spacing w:line="610" w:lineRule="exact"/>
        <w:ind w:firstLine="640" w:firstLineChars="200"/>
        <w:rPr>
          <w:rFonts w:eastAsia="仿宋_GB2312"/>
          <w:sz w:val="32"/>
          <w:szCs w:val="32"/>
        </w:rPr>
      </w:pPr>
      <w:r>
        <w:rPr>
          <w:rFonts w:eastAsia="仿宋_GB2312"/>
          <w:sz w:val="32"/>
          <w:szCs w:val="32"/>
        </w:rPr>
        <w:t>宗教团体应当联系</w:t>
      </w:r>
      <w:r>
        <w:rPr>
          <w:rFonts w:hint="eastAsia" w:eastAsia="仿宋_GB2312"/>
          <w:sz w:val="32"/>
          <w:szCs w:val="32"/>
        </w:rPr>
        <w:t>、</w:t>
      </w:r>
      <w:r>
        <w:rPr>
          <w:rFonts w:eastAsia="仿宋_GB2312"/>
          <w:sz w:val="32"/>
          <w:szCs w:val="32"/>
        </w:rPr>
        <w:t>服务宗教教职人员和信教公民，听取意见建议</w:t>
      </w:r>
      <w:r>
        <w:rPr>
          <w:rFonts w:hint="eastAsia" w:eastAsia="仿宋_GB2312"/>
          <w:sz w:val="32"/>
          <w:szCs w:val="32"/>
        </w:rPr>
        <w:t>，</w:t>
      </w:r>
      <w:r>
        <w:rPr>
          <w:rFonts w:eastAsia="仿宋_GB2312"/>
          <w:sz w:val="32"/>
          <w:szCs w:val="32"/>
        </w:rPr>
        <w:t>反映合理诉求，维护宗教教职人员和信教公民的合法权益。</w:t>
      </w:r>
    </w:p>
    <w:p>
      <w:pPr>
        <w:overflowPunct w:val="0"/>
        <w:spacing w:line="610" w:lineRule="exact"/>
        <w:ind w:firstLine="640" w:firstLineChars="200"/>
        <w:rPr>
          <w:rFonts w:eastAsia="仿宋_GB2312"/>
          <w:sz w:val="32"/>
          <w:szCs w:val="32"/>
        </w:rPr>
      </w:pPr>
      <w:r>
        <w:rPr>
          <w:rFonts w:eastAsia="黑体"/>
          <w:sz w:val="32"/>
          <w:szCs w:val="32"/>
        </w:rPr>
        <w:t>第十四条　</w:t>
      </w:r>
      <w:r>
        <w:rPr>
          <w:rFonts w:eastAsia="仿宋_GB2312"/>
          <w:sz w:val="32"/>
          <w:szCs w:val="32"/>
        </w:rPr>
        <w:t>宗教团体应当充分利用本市文化资源，</w:t>
      </w:r>
      <w:r>
        <w:rPr>
          <w:rFonts w:hint="eastAsia" w:eastAsia="仿宋_GB2312"/>
          <w:sz w:val="32"/>
          <w:szCs w:val="32"/>
        </w:rPr>
        <w:t>进行</w:t>
      </w:r>
      <w:r>
        <w:rPr>
          <w:rFonts w:eastAsia="仿宋_GB2312"/>
          <w:sz w:val="32"/>
          <w:szCs w:val="32"/>
        </w:rPr>
        <w:t>宗教文化</w:t>
      </w:r>
      <w:r>
        <w:rPr>
          <w:rFonts w:hint="eastAsia" w:eastAsia="仿宋_GB2312"/>
          <w:sz w:val="32"/>
          <w:szCs w:val="32"/>
        </w:rPr>
        <w:t>、</w:t>
      </w:r>
      <w:r>
        <w:rPr>
          <w:rFonts w:eastAsia="仿宋_GB2312"/>
          <w:sz w:val="32"/>
          <w:szCs w:val="32"/>
        </w:rPr>
        <w:t>宗教典籍研究</w:t>
      </w:r>
      <w:r>
        <w:rPr>
          <w:rFonts w:hint="eastAsia" w:eastAsia="仿宋_GB2312"/>
          <w:sz w:val="32"/>
          <w:szCs w:val="32"/>
        </w:rPr>
        <w:t>，开展</w:t>
      </w:r>
      <w:r>
        <w:rPr>
          <w:rFonts w:eastAsia="仿宋_GB2312"/>
          <w:sz w:val="32"/>
          <w:szCs w:val="32"/>
        </w:rPr>
        <w:t>宗教思想建设，</w:t>
      </w:r>
      <w:r>
        <w:rPr>
          <w:rFonts w:hint="eastAsia" w:eastAsia="仿宋_GB2312"/>
          <w:sz w:val="32"/>
          <w:szCs w:val="32"/>
        </w:rPr>
        <w:t>深入挖掘</w:t>
      </w:r>
      <w:r>
        <w:rPr>
          <w:rFonts w:eastAsia="仿宋_GB2312"/>
          <w:sz w:val="32"/>
          <w:szCs w:val="32"/>
        </w:rPr>
        <w:t>宗教教义教规中有利于社会和谐、时代进步、健康文明的内容，对教义教规作出符合当代中国发展进步要求、符合中华优秀传统文化的阐释。</w:t>
      </w:r>
    </w:p>
    <w:p>
      <w:pPr>
        <w:overflowPunct w:val="0"/>
        <w:spacing w:line="610" w:lineRule="exact"/>
        <w:ind w:firstLine="640" w:firstLineChars="200"/>
        <w:rPr>
          <w:rFonts w:eastAsia="仿宋_GB2312"/>
          <w:sz w:val="32"/>
          <w:szCs w:val="32"/>
        </w:rPr>
      </w:pPr>
      <w:r>
        <w:rPr>
          <w:rFonts w:eastAsia="黑体"/>
          <w:sz w:val="32"/>
          <w:szCs w:val="32"/>
        </w:rPr>
        <w:t>第十五条　</w:t>
      </w:r>
      <w:r>
        <w:rPr>
          <w:rFonts w:eastAsia="仿宋_GB2312"/>
          <w:sz w:val="32"/>
          <w:szCs w:val="32"/>
        </w:rPr>
        <w:t>宗教院校由全国性宗教团体或者市宗教团体设立，其他任何组织或者个人不得在本市设立宗教院校。</w:t>
      </w:r>
    </w:p>
    <w:p>
      <w:pPr>
        <w:overflowPunct w:val="0"/>
        <w:spacing w:line="610" w:lineRule="exact"/>
        <w:ind w:firstLine="640" w:firstLineChars="200"/>
        <w:rPr>
          <w:rFonts w:eastAsia="仿宋_GB2312"/>
          <w:sz w:val="32"/>
          <w:szCs w:val="32"/>
        </w:rPr>
      </w:pPr>
      <w:r>
        <w:rPr>
          <w:rFonts w:eastAsia="仿宋_GB2312"/>
          <w:sz w:val="32"/>
          <w:szCs w:val="32"/>
        </w:rPr>
        <w:t>市宗教团体拟设立宗教院校，应当向市宗教事务部门提出申请。市宗教事务部门应当自收到申请之日起三十日内提出意见，报国务院宗教事务部门审批。</w:t>
      </w:r>
    </w:p>
    <w:p>
      <w:pPr>
        <w:overflowPunct w:val="0"/>
        <w:spacing w:line="610" w:lineRule="exact"/>
        <w:ind w:firstLine="640" w:firstLineChars="200"/>
        <w:rPr>
          <w:rFonts w:eastAsia="仿宋_GB2312"/>
          <w:sz w:val="32"/>
          <w:szCs w:val="32"/>
        </w:rPr>
      </w:pPr>
      <w:r>
        <w:rPr>
          <w:rFonts w:eastAsia="仿宋_GB2312"/>
          <w:sz w:val="32"/>
          <w:szCs w:val="32"/>
        </w:rPr>
        <w:t>宗教院校变更校址、校名、隶属关系、培养目标、学制、办学规模等以及合并、分设和终止，应当按照前款规定的程序办理相关手续。</w:t>
      </w:r>
    </w:p>
    <w:p>
      <w:pPr>
        <w:overflowPunct w:val="0"/>
        <w:spacing w:line="610" w:lineRule="exact"/>
        <w:ind w:firstLine="640" w:firstLineChars="200"/>
        <w:rPr>
          <w:rFonts w:eastAsia="仿宋_GB2312"/>
          <w:sz w:val="32"/>
          <w:szCs w:val="32"/>
        </w:rPr>
      </w:pPr>
      <w:r>
        <w:rPr>
          <w:rFonts w:eastAsia="黑体"/>
          <w:sz w:val="32"/>
          <w:szCs w:val="32"/>
        </w:rPr>
        <w:t>第十六条　</w:t>
      </w:r>
      <w:r>
        <w:rPr>
          <w:rFonts w:eastAsia="仿宋_GB2312"/>
          <w:sz w:val="32"/>
          <w:szCs w:val="32"/>
        </w:rPr>
        <w:t>市宗教团体应当依法履行宗教院校办学主体责任，加强对所</w:t>
      </w:r>
      <w:r>
        <w:rPr>
          <w:rFonts w:hint="eastAsia" w:eastAsia="仿宋_GB2312"/>
          <w:sz w:val="32"/>
          <w:szCs w:val="32"/>
        </w:rPr>
        <w:t>设立</w:t>
      </w:r>
      <w:r>
        <w:rPr>
          <w:rFonts w:eastAsia="仿宋_GB2312"/>
          <w:sz w:val="32"/>
          <w:szCs w:val="32"/>
        </w:rPr>
        <w:t>宗教院校的日常管理和指导监督。</w:t>
      </w:r>
    </w:p>
    <w:p>
      <w:pPr>
        <w:overflowPunct w:val="0"/>
        <w:spacing w:line="610" w:lineRule="exact"/>
        <w:ind w:firstLine="640" w:firstLineChars="200"/>
        <w:rPr>
          <w:rFonts w:eastAsia="仿宋_GB2312"/>
          <w:sz w:val="32"/>
          <w:szCs w:val="32"/>
        </w:rPr>
      </w:pPr>
      <w:r>
        <w:rPr>
          <w:rFonts w:eastAsia="仿宋_GB2312"/>
          <w:sz w:val="32"/>
          <w:szCs w:val="32"/>
        </w:rPr>
        <w:t>宗教院校应当坚持正确的办学方向，完善内部管理和运行机制，合理设置教学课程，加强师资队伍建设和日常教学管理，积极开展宗教学术研究，对在校学生、宗教教职人员进行教育培训。</w:t>
      </w:r>
    </w:p>
    <w:p>
      <w:pPr>
        <w:overflowPunct w:val="0"/>
        <w:spacing w:line="610" w:lineRule="exact"/>
        <w:ind w:firstLine="640" w:firstLineChars="200"/>
        <w:rPr>
          <w:rFonts w:eastAsia="仿宋_GB2312"/>
          <w:sz w:val="32"/>
          <w:szCs w:val="32"/>
        </w:rPr>
      </w:pPr>
      <w:r>
        <w:rPr>
          <w:rFonts w:eastAsia="黑体"/>
          <w:sz w:val="32"/>
          <w:szCs w:val="32"/>
        </w:rPr>
        <w:t>第十七条　</w:t>
      </w:r>
      <w:r>
        <w:rPr>
          <w:rFonts w:eastAsia="仿宋_GB2312"/>
          <w:sz w:val="32"/>
          <w:szCs w:val="32"/>
        </w:rPr>
        <w:t>宗教教职人员经市宗教团体认定并报市宗教事务部门备案，方可以宗教教职人员的身份从事宗教教务活动。未取得或者已丧失宗教教职人员资格的，不得以宗教教职人员的身份从事活动。</w:t>
      </w:r>
    </w:p>
    <w:p>
      <w:pPr>
        <w:overflowPunct w:val="0"/>
        <w:spacing w:line="610" w:lineRule="exact"/>
        <w:ind w:firstLine="640" w:firstLineChars="200"/>
        <w:rPr>
          <w:rFonts w:eastAsia="仿宋_GB2312"/>
          <w:sz w:val="32"/>
          <w:szCs w:val="32"/>
        </w:rPr>
      </w:pPr>
      <w:r>
        <w:rPr>
          <w:rFonts w:eastAsia="仿宋_GB2312"/>
          <w:sz w:val="32"/>
          <w:szCs w:val="32"/>
        </w:rPr>
        <w:t>宗教教职人员放弃、被解除或者因其他原因丧失宗教教职人员身份的，原认定其宗教教职人员身份的宗教团体应当及时到市宗教事务部门办理注销备案手续。</w:t>
      </w:r>
    </w:p>
    <w:p>
      <w:pPr>
        <w:overflowPunct w:val="0"/>
        <w:spacing w:line="610" w:lineRule="exact"/>
        <w:ind w:firstLine="640" w:firstLineChars="200"/>
        <w:rPr>
          <w:rFonts w:eastAsia="仿宋_GB2312"/>
          <w:sz w:val="32"/>
          <w:szCs w:val="32"/>
        </w:rPr>
      </w:pPr>
      <w:r>
        <w:rPr>
          <w:rFonts w:eastAsia="仿宋_GB2312"/>
          <w:sz w:val="32"/>
          <w:szCs w:val="32"/>
        </w:rPr>
        <w:t>宗教教职人员担任或者离任宗教活动场所主要教职，经本宗教的宗教团体同意后，报市或者区宗教事务部门备案。</w:t>
      </w:r>
    </w:p>
    <w:p>
      <w:pPr>
        <w:overflowPunct w:val="0"/>
        <w:spacing w:line="610" w:lineRule="exact"/>
        <w:ind w:firstLine="640" w:firstLineChars="200"/>
        <w:rPr>
          <w:rFonts w:eastAsia="仿宋_GB2312"/>
          <w:sz w:val="32"/>
          <w:szCs w:val="32"/>
        </w:rPr>
      </w:pPr>
      <w:r>
        <w:rPr>
          <w:rFonts w:eastAsia="黑体"/>
          <w:sz w:val="32"/>
          <w:szCs w:val="32"/>
        </w:rPr>
        <w:t>第十八条　</w:t>
      </w:r>
      <w:r>
        <w:rPr>
          <w:rFonts w:eastAsia="仿宋_GB2312"/>
          <w:sz w:val="32"/>
          <w:szCs w:val="32"/>
        </w:rPr>
        <w:t>本市宗教团体邀请非本市宗教教职人员到本市主持宗教活动，应当事前报市或者区宗教事务部门备案；本市宗教院校、宗教活动场所邀请非本市宗教教职人员到本市主持宗教活动，应当事前经本宗教的宗教团体同意，报市或者区宗教事务部门备案。</w:t>
      </w:r>
    </w:p>
    <w:p>
      <w:pPr>
        <w:overflowPunct w:val="0"/>
        <w:spacing w:line="610" w:lineRule="exact"/>
        <w:ind w:firstLine="640" w:firstLineChars="200"/>
        <w:rPr>
          <w:rFonts w:eastAsia="仿宋_GB2312"/>
          <w:sz w:val="32"/>
          <w:szCs w:val="32"/>
        </w:rPr>
      </w:pPr>
      <w:r>
        <w:rPr>
          <w:rFonts w:eastAsia="仿宋_GB2312"/>
          <w:sz w:val="32"/>
          <w:szCs w:val="32"/>
        </w:rPr>
        <w:t>非本市宗教教职人员到本市宗教活动场所临时居住，应当遵守该宗教活动场所的各项制度，并按照国家和本市有关规定办理暂住登记。</w:t>
      </w:r>
    </w:p>
    <w:p>
      <w:pPr>
        <w:overflowPunct w:val="0"/>
        <w:spacing w:line="610" w:lineRule="exact"/>
        <w:ind w:firstLine="645"/>
        <w:rPr>
          <w:rFonts w:eastAsia="仿宋_GB2312"/>
          <w:sz w:val="32"/>
          <w:szCs w:val="32"/>
        </w:rPr>
      </w:pPr>
      <w:r>
        <w:rPr>
          <w:rFonts w:eastAsia="黑体"/>
          <w:sz w:val="32"/>
          <w:szCs w:val="32"/>
        </w:rPr>
        <w:t>第十九条　</w:t>
      </w:r>
      <w:r>
        <w:rPr>
          <w:rFonts w:eastAsia="仿宋_GB2312"/>
          <w:sz w:val="32"/>
          <w:szCs w:val="32"/>
        </w:rPr>
        <w:t>宗教教职人员依法参加社会保障并享有相关权利。宗教团体、宗教院校、宗教活动场所应当按照规定为宗教教职人员办理社会保险登记，提供必要的生活保障，帮助解决困难。</w:t>
      </w:r>
    </w:p>
    <w:p>
      <w:pPr>
        <w:overflowPunct w:val="0"/>
        <w:spacing w:line="610" w:lineRule="exact"/>
        <w:jc w:val="center"/>
        <w:rPr>
          <w:rFonts w:eastAsia="黑体"/>
          <w:sz w:val="32"/>
          <w:szCs w:val="32"/>
        </w:rPr>
      </w:pPr>
    </w:p>
    <w:p>
      <w:pPr>
        <w:overflowPunct w:val="0"/>
        <w:spacing w:line="610" w:lineRule="exact"/>
        <w:jc w:val="center"/>
        <w:rPr>
          <w:rFonts w:eastAsia="黑体"/>
          <w:sz w:val="32"/>
          <w:szCs w:val="32"/>
        </w:rPr>
      </w:pPr>
      <w:r>
        <w:rPr>
          <w:rFonts w:eastAsia="黑体"/>
          <w:sz w:val="32"/>
          <w:szCs w:val="32"/>
        </w:rPr>
        <w:t>第三章　宗教活动场所</w:t>
      </w:r>
    </w:p>
    <w:p>
      <w:pPr>
        <w:overflowPunct w:val="0"/>
        <w:spacing w:line="610" w:lineRule="exact"/>
        <w:rPr>
          <w:rFonts w:eastAsia="仿宋_GB2312"/>
          <w:sz w:val="32"/>
          <w:szCs w:val="32"/>
        </w:rPr>
      </w:pPr>
    </w:p>
    <w:p>
      <w:pPr>
        <w:overflowPunct w:val="0"/>
        <w:spacing w:line="610" w:lineRule="exact"/>
        <w:ind w:firstLine="640" w:firstLineChars="200"/>
        <w:rPr>
          <w:rFonts w:eastAsia="仿宋_GB2312"/>
          <w:sz w:val="32"/>
          <w:szCs w:val="32"/>
        </w:rPr>
      </w:pPr>
      <w:r>
        <w:rPr>
          <w:rFonts w:eastAsia="黑体"/>
          <w:sz w:val="32"/>
          <w:szCs w:val="32"/>
        </w:rPr>
        <w:t>第二十条　</w:t>
      </w:r>
      <w:r>
        <w:rPr>
          <w:rFonts w:eastAsia="仿宋_GB2312"/>
          <w:sz w:val="32"/>
          <w:szCs w:val="32"/>
        </w:rPr>
        <w:t>宗教活动场所包括寺院、宫观、清真寺、教堂（以下简称寺观教堂）和其他固定宗教活动处所。</w:t>
      </w:r>
    </w:p>
    <w:p>
      <w:pPr>
        <w:overflowPunct w:val="0"/>
        <w:spacing w:line="610" w:lineRule="exact"/>
        <w:ind w:firstLine="640" w:firstLineChars="200"/>
        <w:rPr>
          <w:rFonts w:eastAsia="仿宋_GB2312"/>
          <w:sz w:val="32"/>
          <w:szCs w:val="32"/>
        </w:rPr>
      </w:pPr>
      <w:r>
        <w:rPr>
          <w:rFonts w:eastAsia="仿宋_GB2312"/>
          <w:sz w:val="32"/>
          <w:szCs w:val="32"/>
        </w:rPr>
        <w:t>宗教团体可以设立宗教活动场所，其他任何组织或者个人不得设立宗教活动场所。</w:t>
      </w:r>
    </w:p>
    <w:p>
      <w:pPr>
        <w:overflowPunct w:val="0"/>
        <w:spacing w:line="610" w:lineRule="exact"/>
        <w:ind w:firstLine="640" w:firstLineChars="200"/>
        <w:rPr>
          <w:rFonts w:eastAsia="仿宋_GB2312"/>
          <w:sz w:val="32"/>
          <w:szCs w:val="32"/>
        </w:rPr>
      </w:pPr>
      <w:r>
        <w:rPr>
          <w:rFonts w:eastAsia="仿宋_GB2312"/>
          <w:sz w:val="32"/>
          <w:szCs w:val="32"/>
        </w:rPr>
        <w:t>宗教团体筹备设立宗教活动场所的，应当向拟设立的宗教活动场所所在地的区宗教事务部门提出申请。区宗教事务部门收到设立其他固定宗教活动处所申请的，应当在三十日内作出批准或者不予批准的决定；收到设立寺观教堂申请的，应当在三十日内提出审核意见，并报市宗教事务部门，市宗教事务部门应当在三十日内作出批准或者不予批准的决定。</w:t>
      </w:r>
    </w:p>
    <w:p>
      <w:pPr>
        <w:overflowPunct w:val="0"/>
        <w:spacing w:line="610" w:lineRule="exact"/>
        <w:ind w:firstLine="640" w:firstLineChars="200"/>
        <w:rPr>
          <w:rFonts w:eastAsia="仿宋_GB2312"/>
          <w:sz w:val="32"/>
          <w:szCs w:val="32"/>
        </w:rPr>
      </w:pPr>
      <w:r>
        <w:rPr>
          <w:rFonts w:eastAsia="仿宋_GB2312"/>
          <w:sz w:val="32"/>
          <w:szCs w:val="32"/>
        </w:rPr>
        <w:t>宗教活动场所的设立申请获批准后，方可办理筹建事项。建设完工后，应当向所在地的区宗教事务部门申请登记。</w:t>
      </w:r>
    </w:p>
    <w:p>
      <w:pPr>
        <w:overflowPunct w:val="0"/>
        <w:spacing w:line="610" w:lineRule="exact"/>
        <w:ind w:firstLine="640" w:firstLineChars="200"/>
        <w:rPr>
          <w:rFonts w:eastAsia="仿宋_GB2312"/>
          <w:sz w:val="32"/>
          <w:szCs w:val="32"/>
        </w:rPr>
      </w:pPr>
      <w:r>
        <w:rPr>
          <w:rFonts w:eastAsia="黑体"/>
          <w:sz w:val="32"/>
          <w:szCs w:val="32"/>
        </w:rPr>
        <w:t>第二十一条　</w:t>
      </w:r>
      <w:r>
        <w:rPr>
          <w:rFonts w:eastAsia="仿宋_GB2312"/>
          <w:sz w:val="32"/>
          <w:szCs w:val="32"/>
        </w:rPr>
        <w:t>市</w:t>
      </w:r>
      <w:r>
        <w:rPr>
          <w:rFonts w:hint="eastAsia" w:eastAsia="仿宋_GB2312"/>
          <w:sz w:val="32"/>
          <w:szCs w:val="32"/>
        </w:rPr>
        <w:t>、区</w:t>
      </w:r>
      <w:r>
        <w:rPr>
          <w:rFonts w:eastAsia="仿宋_GB2312"/>
          <w:sz w:val="32"/>
          <w:szCs w:val="32"/>
        </w:rPr>
        <w:t>人民政府应当统筹考虑城市功能定位和宗教活动实际，将宗教活动场所建设纳入国土空间规划。</w:t>
      </w:r>
    </w:p>
    <w:p>
      <w:pPr>
        <w:overflowPunct w:val="0"/>
        <w:spacing w:line="610" w:lineRule="exact"/>
        <w:ind w:firstLine="640" w:firstLineChars="200"/>
        <w:rPr>
          <w:rFonts w:eastAsia="仿宋_GB2312"/>
          <w:sz w:val="32"/>
          <w:szCs w:val="32"/>
        </w:rPr>
      </w:pPr>
      <w:r>
        <w:rPr>
          <w:rFonts w:eastAsia="仿宋_GB2312"/>
          <w:sz w:val="32"/>
          <w:szCs w:val="32"/>
        </w:rPr>
        <w:t>新建、改建、扩建、重建宗教活动场所或者宗教活动场所内建筑物，应当符合规划、建设、宗教事务、文物保护等有关法律、法规的规定，体现中国风格和中国元素，与周边环境相协调。</w:t>
      </w:r>
    </w:p>
    <w:p>
      <w:pPr>
        <w:overflowPunct w:val="0"/>
        <w:spacing w:line="610" w:lineRule="exact"/>
        <w:ind w:firstLine="640" w:firstLineChars="200"/>
        <w:rPr>
          <w:rFonts w:eastAsia="仿宋_GB2312"/>
          <w:sz w:val="32"/>
          <w:szCs w:val="32"/>
        </w:rPr>
      </w:pPr>
      <w:r>
        <w:rPr>
          <w:rFonts w:eastAsia="仿宋_GB2312"/>
          <w:sz w:val="32"/>
          <w:szCs w:val="32"/>
        </w:rPr>
        <w:t>宗教事务部门应当规范引导宗教团体以租赁、购买等方式，解决宗教活动场所问题。</w:t>
      </w:r>
    </w:p>
    <w:p>
      <w:pPr>
        <w:overflowPunct w:val="0"/>
        <w:spacing w:line="610" w:lineRule="exact"/>
        <w:ind w:firstLine="640" w:firstLineChars="200"/>
        <w:rPr>
          <w:rFonts w:eastAsia="仿宋_GB2312"/>
          <w:sz w:val="32"/>
          <w:szCs w:val="32"/>
        </w:rPr>
      </w:pPr>
      <w:r>
        <w:rPr>
          <w:rFonts w:eastAsia="黑体"/>
          <w:sz w:val="32"/>
          <w:szCs w:val="32"/>
        </w:rPr>
        <w:t>第二十二条　</w:t>
      </w:r>
      <w:r>
        <w:rPr>
          <w:rFonts w:eastAsia="仿宋_GB2312"/>
          <w:sz w:val="32"/>
          <w:szCs w:val="32"/>
        </w:rPr>
        <w:t>宗教活动场所符合法人条件的，经宗教团体同意，并报所在地的区宗教事务部门审查同意后，可以到民政部门办理法人登记。</w:t>
      </w:r>
    </w:p>
    <w:p>
      <w:pPr>
        <w:overflowPunct w:val="0"/>
        <w:spacing w:line="610" w:lineRule="exact"/>
        <w:ind w:firstLine="640" w:firstLineChars="200"/>
        <w:rPr>
          <w:rFonts w:eastAsia="仿宋_GB2312"/>
          <w:sz w:val="32"/>
          <w:szCs w:val="32"/>
        </w:rPr>
      </w:pPr>
      <w:r>
        <w:rPr>
          <w:rFonts w:eastAsia="黑体"/>
          <w:sz w:val="32"/>
          <w:szCs w:val="32"/>
        </w:rPr>
        <w:t>第二十三条　</w:t>
      </w:r>
      <w:r>
        <w:rPr>
          <w:rFonts w:eastAsia="仿宋_GB2312"/>
          <w:sz w:val="32"/>
          <w:szCs w:val="32"/>
        </w:rPr>
        <w:t>宗教活动场所应当成立管理组织，实行民主管理，并按照规定建立健全各项内部管理制度。管理组织</w:t>
      </w:r>
      <w:r>
        <w:rPr>
          <w:rFonts w:hint="eastAsia" w:eastAsia="仿宋_GB2312"/>
          <w:sz w:val="32"/>
          <w:szCs w:val="32"/>
        </w:rPr>
        <w:t>应当由宗教教职人员</w:t>
      </w:r>
      <w:r>
        <w:rPr>
          <w:rFonts w:eastAsia="仿宋_GB2312"/>
          <w:sz w:val="32"/>
          <w:szCs w:val="32"/>
        </w:rPr>
        <w:t>、信教公民代表和其他有关人员组成</w:t>
      </w:r>
      <w:r>
        <w:rPr>
          <w:rFonts w:hint="eastAsia" w:eastAsia="仿宋_GB2312"/>
          <w:sz w:val="32"/>
          <w:szCs w:val="32"/>
        </w:rPr>
        <w:t>。</w:t>
      </w:r>
      <w:r>
        <w:rPr>
          <w:rFonts w:eastAsia="仿宋_GB2312"/>
          <w:sz w:val="32"/>
          <w:szCs w:val="32"/>
        </w:rPr>
        <w:t>管理组织成员应当经民主协商推选，并报区宗教事务部门备案。</w:t>
      </w:r>
    </w:p>
    <w:p>
      <w:pPr>
        <w:overflowPunct w:val="0"/>
        <w:spacing w:line="610" w:lineRule="exact"/>
        <w:ind w:firstLine="640" w:firstLineChars="200"/>
        <w:rPr>
          <w:rFonts w:eastAsia="仿宋_GB2312"/>
          <w:sz w:val="32"/>
          <w:szCs w:val="32"/>
        </w:rPr>
      </w:pPr>
      <w:r>
        <w:rPr>
          <w:rFonts w:eastAsia="黑体"/>
          <w:sz w:val="32"/>
          <w:szCs w:val="32"/>
        </w:rPr>
        <w:t>第二十四条　</w:t>
      </w:r>
      <w:r>
        <w:rPr>
          <w:rFonts w:eastAsia="仿宋_GB2312"/>
          <w:sz w:val="32"/>
          <w:szCs w:val="32"/>
        </w:rPr>
        <w:t>宗教活动场所应当加强安全管理，制定突发事件应急预案，落实人防、技防、物防措施，及时排查安全隐患，防范发生重大事故或者伤害信教公民宗教感情、破坏民族团结、影响社会稳定的事件，并接受宗教事务等有关部门和乡镇人民政府、街道办事处的指导、监督、检查。</w:t>
      </w:r>
    </w:p>
    <w:p>
      <w:pPr>
        <w:overflowPunct w:val="0"/>
        <w:spacing w:line="610" w:lineRule="exact"/>
        <w:ind w:firstLine="640" w:firstLineChars="200"/>
        <w:rPr>
          <w:rFonts w:eastAsia="仿宋_GB2312"/>
          <w:sz w:val="32"/>
          <w:szCs w:val="32"/>
        </w:rPr>
      </w:pPr>
      <w:r>
        <w:rPr>
          <w:rFonts w:eastAsia="仿宋_GB2312"/>
          <w:sz w:val="32"/>
          <w:szCs w:val="32"/>
        </w:rPr>
        <w:t>发生突发事件时，宗教活动场所应当立即报告，启动应急预案，服从人民政府的指挥和安排，配合开展工作。</w:t>
      </w:r>
    </w:p>
    <w:p>
      <w:pPr>
        <w:overflowPunct w:val="0"/>
        <w:spacing w:line="610" w:lineRule="exact"/>
        <w:ind w:firstLine="640" w:firstLineChars="200"/>
        <w:rPr>
          <w:rFonts w:eastAsia="仿宋_GB2312"/>
          <w:sz w:val="32"/>
          <w:szCs w:val="32"/>
        </w:rPr>
      </w:pPr>
      <w:r>
        <w:rPr>
          <w:rFonts w:eastAsia="黑体"/>
          <w:sz w:val="32"/>
          <w:szCs w:val="32"/>
        </w:rPr>
        <w:t>第二十五条　</w:t>
      </w:r>
      <w:r>
        <w:rPr>
          <w:rFonts w:eastAsia="仿宋_GB2312"/>
          <w:sz w:val="32"/>
          <w:szCs w:val="32"/>
        </w:rPr>
        <w:t>景区内有宗教活动场所的，景区管理组织和宗教活动场所应当建立沟通机制，明确各自责任，共同落实国家和本市有关宗教、旅游、安全、票务等方面的规定。</w:t>
      </w:r>
    </w:p>
    <w:p>
      <w:pPr>
        <w:overflowPunct w:val="0"/>
        <w:spacing w:line="610" w:lineRule="exact"/>
        <w:ind w:firstLine="640" w:firstLineChars="200"/>
        <w:rPr>
          <w:rFonts w:eastAsia="仿宋_GB2312"/>
          <w:sz w:val="32"/>
          <w:szCs w:val="32"/>
        </w:rPr>
      </w:pPr>
      <w:r>
        <w:rPr>
          <w:rFonts w:eastAsia="仿宋_GB2312"/>
          <w:sz w:val="32"/>
          <w:szCs w:val="32"/>
        </w:rPr>
        <w:t>景区管理组织应当为宗教活动场所开展正常宗教活动提供便利和必要的服务保障，不得干涉宗教活动场所的正常宗教活动和内部事务；宗教活动场所应当自觉维护景区的安全秩序，配合景区管理组织做好景区的安全管理工作，不得干扰景区的正常运营。</w:t>
      </w:r>
    </w:p>
    <w:p>
      <w:pPr>
        <w:overflowPunct w:val="0"/>
        <w:spacing w:line="610" w:lineRule="exact"/>
        <w:ind w:firstLine="640" w:firstLineChars="200"/>
        <w:rPr>
          <w:rFonts w:eastAsia="仿宋_GB2312"/>
          <w:sz w:val="32"/>
          <w:szCs w:val="32"/>
        </w:rPr>
      </w:pPr>
      <w:r>
        <w:rPr>
          <w:rFonts w:eastAsia="仿宋_GB2312"/>
          <w:sz w:val="32"/>
          <w:szCs w:val="32"/>
        </w:rPr>
        <w:t>宗教事务</w:t>
      </w:r>
      <w:r>
        <w:rPr>
          <w:rFonts w:hint="eastAsia" w:eastAsia="仿宋_GB2312"/>
          <w:sz w:val="32"/>
          <w:szCs w:val="32"/>
        </w:rPr>
        <w:t>、</w:t>
      </w:r>
      <w:r>
        <w:rPr>
          <w:rFonts w:eastAsia="仿宋_GB2312"/>
          <w:sz w:val="32"/>
          <w:szCs w:val="32"/>
        </w:rPr>
        <w:t>园林绿化、文化和旅游</w:t>
      </w:r>
      <w:r>
        <w:rPr>
          <w:rFonts w:hint="eastAsia" w:eastAsia="仿宋_GB2312"/>
          <w:sz w:val="32"/>
          <w:szCs w:val="32"/>
        </w:rPr>
        <w:t>、</w:t>
      </w:r>
      <w:r>
        <w:rPr>
          <w:rFonts w:eastAsia="仿宋_GB2312"/>
          <w:sz w:val="32"/>
          <w:szCs w:val="32"/>
        </w:rPr>
        <w:t>文物等部门应当加强沟通协调，及时处理景区管理组织和宗教活动场所遇到的问题，维护景区秩序，保护正常的宗教活动。</w:t>
      </w:r>
    </w:p>
    <w:p>
      <w:pPr>
        <w:overflowPunct w:val="0"/>
        <w:spacing w:line="610" w:lineRule="exact"/>
        <w:ind w:firstLine="645"/>
        <w:rPr>
          <w:rFonts w:eastAsia="仿宋_GB2312"/>
          <w:sz w:val="32"/>
          <w:szCs w:val="32"/>
        </w:rPr>
      </w:pPr>
      <w:r>
        <w:rPr>
          <w:rFonts w:eastAsia="黑体"/>
          <w:sz w:val="32"/>
          <w:szCs w:val="32"/>
        </w:rPr>
        <w:t>第二十</w:t>
      </w:r>
      <w:r>
        <w:rPr>
          <w:rFonts w:hint="eastAsia" w:eastAsia="黑体"/>
          <w:sz w:val="32"/>
          <w:szCs w:val="32"/>
        </w:rPr>
        <w:t>六</w:t>
      </w:r>
      <w:r>
        <w:rPr>
          <w:rFonts w:eastAsia="黑体"/>
          <w:sz w:val="32"/>
          <w:szCs w:val="32"/>
        </w:rPr>
        <w:t>条　</w:t>
      </w:r>
      <w:r>
        <w:rPr>
          <w:rFonts w:eastAsia="仿宋_GB2312"/>
          <w:sz w:val="32"/>
          <w:szCs w:val="32"/>
        </w:rPr>
        <w:t>禁止在寺观教堂外修建露天宗教造像。禁止在宗教活动场所以外的公共场所设置宗教设施。</w:t>
      </w:r>
    </w:p>
    <w:p>
      <w:pPr>
        <w:overflowPunct w:val="0"/>
        <w:spacing w:line="610" w:lineRule="exact"/>
        <w:ind w:firstLine="640" w:firstLineChars="200"/>
        <w:rPr>
          <w:rFonts w:eastAsia="仿宋_GB2312"/>
          <w:sz w:val="32"/>
          <w:szCs w:val="32"/>
        </w:rPr>
      </w:pPr>
      <w:r>
        <w:rPr>
          <w:rFonts w:eastAsia="黑体"/>
          <w:sz w:val="32"/>
          <w:szCs w:val="32"/>
        </w:rPr>
        <w:t>第二十</w:t>
      </w:r>
      <w:r>
        <w:rPr>
          <w:rFonts w:hint="eastAsia" w:eastAsia="黑体"/>
          <w:color w:val="000000" w:themeColor="text1"/>
          <w:sz w:val="32"/>
          <w:szCs w:val="32"/>
          <w14:textFill>
            <w14:solidFill>
              <w14:schemeClr w14:val="tx1"/>
            </w14:solidFill>
          </w14:textFill>
        </w:rPr>
        <w:t>七</w:t>
      </w:r>
      <w:r>
        <w:rPr>
          <w:rFonts w:eastAsia="黑体"/>
          <w:sz w:val="32"/>
          <w:szCs w:val="32"/>
        </w:rPr>
        <w:t>条　</w:t>
      </w:r>
      <w:r>
        <w:rPr>
          <w:rFonts w:eastAsia="仿宋_GB2312"/>
          <w:sz w:val="32"/>
          <w:szCs w:val="32"/>
        </w:rPr>
        <w:t>进入宗教活动场所应当遵守宗教活动场所的管理制度，尊重宗教习惯；不得干扰宗教活动的正常开展；不得进行</w:t>
      </w:r>
      <w:r>
        <w:rPr>
          <w:rFonts w:hint="eastAsia" w:eastAsia="仿宋_GB2312"/>
          <w:sz w:val="32"/>
          <w:szCs w:val="32"/>
        </w:rPr>
        <w:t>不同信仰或者</w:t>
      </w:r>
      <w:r>
        <w:rPr>
          <w:rFonts w:eastAsia="仿宋_GB2312"/>
          <w:sz w:val="32"/>
          <w:szCs w:val="32"/>
        </w:rPr>
        <w:t>不同宗教、同一宗教不同派别之间的争论和宣传。</w:t>
      </w:r>
    </w:p>
    <w:p>
      <w:pPr>
        <w:overflowPunct w:val="0"/>
        <w:spacing w:line="610" w:lineRule="exact"/>
        <w:ind w:firstLine="640" w:firstLineChars="200"/>
        <w:rPr>
          <w:rFonts w:eastAsia="仿宋_GB2312"/>
          <w:sz w:val="32"/>
          <w:szCs w:val="32"/>
        </w:rPr>
      </w:pPr>
    </w:p>
    <w:p>
      <w:pPr>
        <w:overflowPunct w:val="0"/>
        <w:spacing w:line="610" w:lineRule="exact"/>
        <w:jc w:val="center"/>
        <w:rPr>
          <w:rFonts w:eastAsia="黑体"/>
          <w:sz w:val="32"/>
          <w:szCs w:val="32"/>
        </w:rPr>
      </w:pPr>
      <w:r>
        <w:rPr>
          <w:rFonts w:eastAsia="黑体"/>
          <w:sz w:val="32"/>
          <w:szCs w:val="32"/>
        </w:rPr>
        <w:t>第四章　宗教活动</w:t>
      </w:r>
    </w:p>
    <w:p>
      <w:pPr>
        <w:overflowPunct w:val="0"/>
        <w:spacing w:line="610" w:lineRule="exact"/>
        <w:rPr>
          <w:rFonts w:eastAsia="仿宋_GB2312"/>
          <w:sz w:val="32"/>
          <w:szCs w:val="32"/>
        </w:rPr>
      </w:pPr>
    </w:p>
    <w:p>
      <w:pPr>
        <w:overflowPunct w:val="0"/>
        <w:spacing w:line="610" w:lineRule="exact"/>
        <w:ind w:firstLine="640" w:firstLineChars="200"/>
        <w:rPr>
          <w:rFonts w:eastAsia="仿宋_GB2312"/>
          <w:sz w:val="32"/>
          <w:szCs w:val="32"/>
        </w:rPr>
      </w:pPr>
      <w:r>
        <w:rPr>
          <w:rFonts w:eastAsia="黑体"/>
          <w:sz w:val="32"/>
          <w:szCs w:val="32"/>
        </w:rPr>
        <w:t>第二十</w:t>
      </w:r>
      <w:r>
        <w:rPr>
          <w:rFonts w:eastAsia="黑体"/>
          <w:color w:val="000000" w:themeColor="text1"/>
          <w:sz w:val="32"/>
          <w:szCs w:val="32"/>
          <w14:textFill>
            <w14:solidFill>
              <w14:schemeClr w14:val="tx1"/>
            </w14:solidFill>
          </w14:textFill>
        </w:rPr>
        <w:t>八</w:t>
      </w:r>
      <w:r>
        <w:rPr>
          <w:rFonts w:eastAsia="黑体"/>
          <w:sz w:val="32"/>
          <w:szCs w:val="32"/>
        </w:rPr>
        <w:t>条　</w:t>
      </w:r>
      <w:r>
        <w:rPr>
          <w:rFonts w:eastAsia="仿宋_GB2312"/>
          <w:sz w:val="32"/>
          <w:szCs w:val="32"/>
        </w:rPr>
        <w:t>信教公民的集体宗教活动，一般应当在宗教活动场所内举行，由宗教活动场所、宗教团体或者宗教院校组织，由宗教教职人员或者符合本宗教规定的其他人员主持，按照教义教规进行。</w:t>
      </w:r>
    </w:p>
    <w:p>
      <w:pPr>
        <w:overflowPunct w:val="0"/>
        <w:spacing w:line="610" w:lineRule="exact"/>
        <w:ind w:firstLine="640" w:firstLineChars="200"/>
        <w:rPr>
          <w:rFonts w:eastAsia="仿宋_GB2312"/>
          <w:sz w:val="32"/>
          <w:szCs w:val="32"/>
        </w:rPr>
      </w:pPr>
      <w:r>
        <w:rPr>
          <w:rFonts w:eastAsia="仿宋_GB2312"/>
          <w:sz w:val="32"/>
          <w:szCs w:val="32"/>
        </w:rPr>
        <w:t>符合本宗教规定可以主持宗教活动的其他人员，应当由市宗教团体报市宗教事务部门备案。</w:t>
      </w:r>
    </w:p>
    <w:p>
      <w:pPr>
        <w:overflowPunct w:val="0"/>
        <w:spacing w:line="610" w:lineRule="exact"/>
        <w:ind w:firstLine="640" w:firstLineChars="200"/>
        <w:rPr>
          <w:rFonts w:eastAsia="仿宋_GB2312"/>
          <w:sz w:val="32"/>
          <w:szCs w:val="32"/>
        </w:rPr>
      </w:pPr>
      <w:r>
        <w:rPr>
          <w:rFonts w:eastAsia="黑体"/>
          <w:sz w:val="32"/>
          <w:szCs w:val="32"/>
        </w:rPr>
        <w:t>第二十</w:t>
      </w:r>
      <w:r>
        <w:rPr>
          <w:rFonts w:eastAsia="黑体"/>
          <w:color w:val="000000" w:themeColor="text1"/>
          <w:sz w:val="32"/>
          <w:szCs w:val="32"/>
          <w14:textFill>
            <w14:solidFill>
              <w14:schemeClr w14:val="tx1"/>
            </w14:solidFill>
          </w14:textFill>
        </w:rPr>
        <w:t>九</w:t>
      </w:r>
      <w:r>
        <w:rPr>
          <w:rFonts w:eastAsia="黑体"/>
          <w:sz w:val="32"/>
          <w:szCs w:val="32"/>
        </w:rPr>
        <w:t>条　</w:t>
      </w:r>
      <w:r>
        <w:rPr>
          <w:rFonts w:eastAsia="仿宋_GB2312"/>
          <w:sz w:val="32"/>
          <w:szCs w:val="32"/>
        </w:rPr>
        <w:t>在本市举行跨省、自治区、直辖市超过宗教活动场所容纳规模的大型宗教活动，或者在宗教活动场所外举行大型宗教活动，主办活动的宗教团体、寺观教堂应当在拟举行日的三十日前，报举办地的区宗教事务部门批准。区宗教事务部门应当自受理之日起十五日内，在征求区公安机关意见后，作出批准或者不予批准的决定；作出批准决定的，向市宗教事务部门备案。</w:t>
      </w:r>
    </w:p>
    <w:p>
      <w:pPr>
        <w:overflowPunct w:val="0"/>
        <w:spacing w:line="610" w:lineRule="exact"/>
        <w:ind w:firstLine="640" w:firstLineChars="200"/>
        <w:rPr>
          <w:rFonts w:eastAsia="仿宋_GB2312"/>
          <w:sz w:val="32"/>
          <w:szCs w:val="32"/>
        </w:rPr>
      </w:pPr>
      <w:r>
        <w:rPr>
          <w:rFonts w:eastAsia="黑体"/>
          <w:sz w:val="32"/>
          <w:szCs w:val="32"/>
        </w:rPr>
        <w:t>第</w:t>
      </w:r>
      <w:r>
        <w:rPr>
          <w:rFonts w:eastAsia="黑体"/>
          <w:color w:val="000000" w:themeColor="text1"/>
          <w:sz w:val="32"/>
          <w:szCs w:val="32"/>
          <w14:textFill>
            <w14:solidFill>
              <w14:schemeClr w14:val="tx1"/>
            </w14:solidFill>
          </w14:textFill>
        </w:rPr>
        <w:t>三十</w:t>
      </w:r>
      <w:r>
        <w:rPr>
          <w:rFonts w:eastAsia="黑体"/>
          <w:sz w:val="32"/>
          <w:szCs w:val="32"/>
        </w:rPr>
        <w:t>条　</w:t>
      </w:r>
      <w:r>
        <w:rPr>
          <w:rFonts w:eastAsia="仿宋_GB2312"/>
          <w:sz w:val="32"/>
          <w:szCs w:val="32"/>
        </w:rPr>
        <w:t>宗教团体、宗教院校、宗教活动场所</w:t>
      </w:r>
      <w:r>
        <w:rPr>
          <w:rFonts w:hint="eastAsia" w:eastAsia="仿宋_GB2312"/>
          <w:sz w:val="32"/>
          <w:szCs w:val="32"/>
        </w:rPr>
        <w:t>举办</w:t>
      </w:r>
      <w:r>
        <w:rPr>
          <w:rFonts w:eastAsia="仿宋_GB2312"/>
          <w:sz w:val="32"/>
          <w:szCs w:val="32"/>
        </w:rPr>
        <w:t>或者与其他组织</w:t>
      </w:r>
      <w:r>
        <w:rPr>
          <w:rFonts w:hint="eastAsia" w:eastAsia="仿宋_GB2312"/>
          <w:sz w:val="32"/>
          <w:szCs w:val="32"/>
        </w:rPr>
        <w:t>、</w:t>
      </w:r>
      <w:r>
        <w:rPr>
          <w:rFonts w:eastAsia="仿宋_GB2312"/>
          <w:sz w:val="32"/>
          <w:szCs w:val="32"/>
        </w:rPr>
        <w:t>个人合作举办研讨会、论坛等活动，应当符合其宗旨和章程规定，在拟举办日的二十日前向举办地的区宗教事务部门备案</w:t>
      </w:r>
      <w:r>
        <w:rPr>
          <w:rFonts w:hint="eastAsia" w:eastAsia="仿宋_GB2312"/>
          <w:sz w:val="32"/>
          <w:szCs w:val="32"/>
        </w:rPr>
        <w:t>，</w:t>
      </w:r>
      <w:r>
        <w:rPr>
          <w:rFonts w:eastAsia="仿宋_GB2312"/>
          <w:sz w:val="32"/>
          <w:szCs w:val="32"/>
        </w:rPr>
        <w:t>并按照有关规定报相关部门进行审批。</w:t>
      </w:r>
    </w:p>
    <w:p>
      <w:pPr>
        <w:overflowPunct w:val="0"/>
        <w:spacing w:line="610" w:lineRule="exact"/>
        <w:ind w:firstLine="640" w:firstLineChars="200"/>
        <w:rPr>
          <w:rFonts w:eastAsia="仿宋_GB2312"/>
          <w:sz w:val="32"/>
          <w:szCs w:val="32"/>
        </w:rPr>
      </w:pPr>
      <w:r>
        <w:rPr>
          <w:rFonts w:eastAsia="黑体"/>
          <w:sz w:val="32"/>
          <w:szCs w:val="32"/>
        </w:rPr>
        <w:t>第</w:t>
      </w:r>
      <w:r>
        <w:rPr>
          <w:rFonts w:eastAsia="黑体"/>
          <w:color w:val="000000" w:themeColor="text1"/>
          <w:sz w:val="32"/>
          <w:szCs w:val="32"/>
          <w14:textFill>
            <w14:solidFill>
              <w14:schemeClr w14:val="tx1"/>
            </w14:solidFill>
          </w14:textFill>
        </w:rPr>
        <w:t>三十一</w:t>
      </w:r>
      <w:r>
        <w:rPr>
          <w:rFonts w:eastAsia="黑体"/>
          <w:sz w:val="32"/>
          <w:szCs w:val="32"/>
        </w:rPr>
        <w:t>条　</w:t>
      </w:r>
      <w:r>
        <w:rPr>
          <w:rFonts w:eastAsia="仿宋_GB2312"/>
          <w:sz w:val="32"/>
          <w:szCs w:val="32"/>
        </w:rPr>
        <w:t>宗教团体、宗教院校、宗教活动场所应当通过各类教育培训加强对宗教教职人员的培养，提高宗教教职人员的宗教学识、文化素质和道德修养。</w:t>
      </w:r>
    </w:p>
    <w:p>
      <w:pPr>
        <w:overflowPunct w:val="0"/>
        <w:spacing w:line="610" w:lineRule="exact"/>
        <w:ind w:firstLine="640" w:firstLineChars="200"/>
        <w:rPr>
          <w:rFonts w:eastAsia="仿宋_GB2312"/>
          <w:sz w:val="32"/>
          <w:szCs w:val="32"/>
        </w:rPr>
      </w:pPr>
      <w:r>
        <w:rPr>
          <w:rFonts w:eastAsia="仿宋_GB2312"/>
          <w:sz w:val="32"/>
          <w:szCs w:val="32"/>
        </w:rPr>
        <w:t>宗教团体和寺观教堂开展培养宗教教职人员、学习时间在三个月以上的宗教教育培训，应当按照规定报市或者区宗教事务部门审批。</w:t>
      </w:r>
    </w:p>
    <w:p>
      <w:pPr>
        <w:overflowPunct w:val="0"/>
        <w:spacing w:line="610" w:lineRule="exact"/>
        <w:ind w:firstLine="640" w:firstLineChars="200"/>
        <w:rPr>
          <w:rFonts w:eastAsia="仿宋_GB2312"/>
          <w:sz w:val="32"/>
          <w:szCs w:val="32"/>
        </w:rPr>
      </w:pPr>
      <w:r>
        <w:rPr>
          <w:rFonts w:eastAsia="仿宋_GB2312"/>
          <w:sz w:val="32"/>
          <w:szCs w:val="32"/>
        </w:rPr>
        <w:t>宗教团体、寺观教堂举办的其他宗教教育培训班以及其他固定宗教活动处所举办的宗教教育培训班应当报市或者区宗教事务部门备案。</w:t>
      </w:r>
    </w:p>
    <w:p>
      <w:pPr>
        <w:overflowPunct w:val="0"/>
        <w:spacing w:line="610" w:lineRule="exact"/>
        <w:ind w:firstLine="640" w:firstLineChars="200"/>
        <w:rPr>
          <w:rFonts w:eastAsia="仿宋_GB2312"/>
          <w:sz w:val="32"/>
          <w:szCs w:val="32"/>
        </w:rPr>
      </w:pPr>
      <w:r>
        <w:rPr>
          <w:rFonts w:eastAsia="黑体"/>
          <w:sz w:val="32"/>
          <w:szCs w:val="32"/>
        </w:rPr>
        <w:t>第</w:t>
      </w:r>
      <w:r>
        <w:rPr>
          <w:rFonts w:eastAsia="黑体"/>
          <w:color w:val="000000" w:themeColor="text1"/>
          <w:sz w:val="32"/>
          <w:szCs w:val="32"/>
          <w14:textFill>
            <w14:solidFill>
              <w14:schemeClr w14:val="tx1"/>
            </w14:solidFill>
          </w14:textFill>
        </w:rPr>
        <w:t>三十</w:t>
      </w:r>
      <w:r>
        <w:rPr>
          <w:rFonts w:eastAsia="黑体"/>
          <w:sz w:val="32"/>
          <w:szCs w:val="32"/>
        </w:rPr>
        <w:t>二条　</w:t>
      </w:r>
      <w:r>
        <w:rPr>
          <w:rFonts w:eastAsia="仿宋_GB2312"/>
          <w:sz w:val="32"/>
          <w:szCs w:val="32"/>
        </w:rPr>
        <w:t>非宗教团体、非宗教院校、非宗教活动场所、非指定的临时活动地点不得组织、举行宗教活动，不得接受宗教性的捐赠。</w:t>
      </w:r>
    </w:p>
    <w:p>
      <w:pPr>
        <w:overflowPunct w:val="0"/>
        <w:spacing w:line="610" w:lineRule="exact"/>
        <w:ind w:firstLine="640" w:firstLineChars="200"/>
        <w:rPr>
          <w:rFonts w:eastAsia="仿宋_GB2312"/>
          <w:sz w:val="32"/>
          <w:szCs w:val="32"/>
        </w:rPr>
      </w:pPr>
      <w:r>
        <w:rPr>
          <w:rFonts w:eastAsia="仿宋_GB2312"/>
          <w:sz w:val="32"/>
          <w:szCs w:val="32"/>
        </w:rPr>
        <w:t>非宗教团体、非宗教院校、非宗教活动场所不得开展宗教教育培训，不得组织公民出境参加宗教方面的培训、会议、活动等。</w:t>
      </w:r>
    </w:p>
    <w:p>
      <w:pPr>
        <w:overflowPunct w:val="0"/>
        <w:spacing w:line="610" w:lineRule="exact"/>
        <w:ind w:firstLine="640" w:firstLineChars="200"/>
        <w:rPr>
          <w:rFonts w:eastAsia="仿宋_GB2312"/>
          <w:sz w:val="32"/>
          <w:szCs w:val="32"/>
        </w:rPr>
      </w:pPr>
      <w:r>
        <w:rPr>
          <w:rFonts w:eastAsia="黑体"/>
          <w:sz w:val="32"/>
          <w:szCs w:val="32"/>
        </w:rPr>
        <w:t>第</w:t>
      </w:r>
      <w:r>
        <w:rPr>
          <w:rFonts w:eastAsia="黑体"/>
          <w:color w:val="000000" w:themeColor="text1"/>
          <w:sz w:val="32"/>
          <w:szCs w:val="32"/>
          <w14:textFill>
            <w14:solidFill>
              <w14:schemeClr w14:val="tx1"/>
            </w14:solidFill>
          </w14:textFill>
        </w:rPr>
        <w:t>三十三</w:t>
      </w:r>
      <w:r>
        <w:rPr>
          <w:rFonts w:eastAsia="黑体"/>
          <w:sz w:val="32"/>
          <w:szCs w:val="32"/>
        </w:rPr>
        <w:t>条　</w:t>
      </w:r>
      <w:r>
        <w:rPr>
          <w:rFonts w:eastAsia="仿宋_GB2312"/>
          <w:sz w:val="32"/>
          <w:szCs w:val="32"/>
        </w:rPr>
        <w:t>禁止在宗教活动场所、宗教院校、指定的临时活动地点以外的公共场所、办公场所、生产经营场所传教。</w:t>
      </w:r>
    </w:p>
    <w:p>
      <w:pPr>
        <w:overflowPunct w:val="0"/>
        <w:spacing w:line="610" w:lineRule="exact"/>
        <w:ind w:firstLine="640" w:firstLineChars="200"/>
        <w:rPr>
          <w:rFonts w:eastAsia="仿宋_GB2312"/>
          <w:sz w:val="32"/>
          <w:szCs w:val="32"/>
        </w:rPr>
      </w:pPr>
      <w:r>
        <w:rPr>
          <w:rFonts w:eastAsia="黑体"/>
          <w:sz w:val="32"/>
          <w:szCs w:val="32"/>
        </w:rPr>
        <w:t>第三十</w:t>
      </w:r>
      <w:r>
        <w:rPr>
          <w:rFonts w:eastAsia="黑体"/>
          <w:color w:val="000000" w:themeColor="text1"/>
          <w:sz w:val="32"/>
          <w:szCs w:val="32"/>
          <w14:textFill>
            <w14:solidFill>
              <w14:schemeClr w14:val="tx1"/>
            </w14:solidFill>
          </w14:textFill>
        </w:rPr>
        <w:t>四</w:t>
      </w:r>
      <w:r>
        <w:rPr>
          <w:rFonts w:eastAsia="黑体"/>
          <w:sz w:val="32"/>
          <w:szCs w:val="32"/>
        </w:rPr>
        <w:t>条　</w:t>
      </w:r>
      <w:r>
        <w:rPr>
          <w:rFonts w:eastAsia="仿宋_GB2312"/>
          <w:sz w:val="32"/>
          <w:szCs w:val="32"/>
        </w:rPr>
        <w:t>禁止在宗教院校以外的学校以及其他教育培训机构传教、举行宗教活动、成立宗教组织、设立宗教活动场所。</w:t>
      </w:r>
    </w:p>
    <w:p>
      <w:pPr>
        <w:overflowPunct w:val="0"/>
        <w:spacing w:line="610" w:lineRule="exact"/>
        <w:ind w:firstLine="640" w:firstLineChars="200"/>
        <w:rPr>
          <w:rFonts w:eastAsia="仿宋_GB2312"/>
          <w:sz w:val="32"/>
          <w:szCs w:val="32"/>
        </w:rPr>
      </w:pPr>
      <w:r>
        <w:rPr>
          <w:rFonts w:eastAsia="仿宋_GB2312"/>
          <w:sz w:val="32"/>
          <w:szCs w:val="32"/>
        </w:rPr>
        <w:t>禁止以举办夏（冬）令营、研学旅行等方式传教或者开展宗教方面的教育培训活动。</w:t>
      </w:r>
    </w:p>
    <w:p>
      <w:pPr>
        <w:overflowPunct w:val="0"/>
        <w:spacing w:line="610" w:lineRule="exact"/>
        <w:ind w:firstLine="640" w:firstLineChars="200"/>
        <w:rPr>
          <w:rFonts w:eastAsia="仿宋_GB2312"/>
          <w:sz w:val="32"/>
          <w:szCs w:val="32"/>
        </w:rPr>
      </w:pPr>
      <w:r>
        <w:rPr>
          <w:rFonts w:eastAsia="仿宋_GB2312"/>
          <w:sz w:val="32"/>
          <w:szCs w:val="32"/>
        </w:rPr>
        <w:t>高等院校等各类学校以及其他教育培训机构应当做好抵御利用宗教进行渗透工作。</w:t>
      </w:r>
    </w:p>
    <w:p>
      <w:pPr>
        <w:overflowPunct w:val="0"/>
        <w:spacing w:line="610" w:lineRule="exact"/>
        <w:ind w:firstLine="645"/>
        <w:rPr>
          <w:rFonts w:eastAsia="仿宋_GB2312"/>
          <w:sz w:val="32"/>
          <w:szCs w:val="32"/>
        </w:rPr>
      </w:pPr>
      <w:r>
        <w:rPr>
          <w:rFonts w:eastAsia="黑体"/>
          <w:sz w:val="32"/>
          <w:szCs w:val="32"/>
        </w:rPr>
        <w:t>第三十</w:t>
      </w:r>
      <w:r>
        <w:rPr>
          <w:rFonts w:eastAsia="黑体"/>
          <w:color w:val="000000" w:themeColor="text1"/>
          <w:sz w:val="32"/>
          <w:szCs w:val="32"/>
          <w14:textFill>
            <w14:solidFill>
              <w14:schemeClr w14:val="tx1"/>
            </w14:solidFill>
          </w14:textFill>
        </w:rPr>
        <w:t>五</w:t>
      </w:r>
      <w:r>
        <w:rPr>
          <w:rFonts w:eastAsia="黑体"/>
          <w:sz w:val="32"/>
          <w:szCs w:val="32"/>
        </w:rPr>
        <w:t>条　</w:t>
      </w:r>
      <w:r>
        <w:rPr>
          <w:rFonts w:eastAsia="仿宋_GB2312"/>
          <w:sz w:val="32"/>
          <w:szCs w:val="32"/>
        </w:rPr>
        <w:t>从事互联网宗教信息服务，应当经市宗教事务部门审核同意后，按照国家互联网信息服务管理有关规定办理。</w:t>
      </w:r>
    </w:p>
    <w:p>
      <w:pPr>
        <w:overflowPunct w:val="0"/>
        <w:spacing w:line="610" w:lineRule="exact"/>
        <w:ind w:firstLine="645"/>
        <w:rPr>
          <w:rFonts w:eastAsia="仿宋_GB2312"/>
          <w:sz w:val="32"/>
          <w:szCs w:val="32"/>
        </w:rPr>
      </w:pPr>
      <w:r>
        <w:rPr>
          <w:rFonts w:eastAsia="仿宋_GB2312"/>
          <w:sz w:val="32"/>
          <w:szCs w:val="32"/>
        </w:rPr>
        <w:t>互联网宗教信息的内容应当符合法律、法规、规章和宗教事务管理的相关规定。网络运营者、互联网宗教信息服务提供者对发现的违法和不良信息，应当立即停止传输，采取消除等处置措施，防止信息扩散，保存有关记录，并及时向有关部门报告。</w:t>
      </w:r>
    </w:p>
    <w:p>
      <w:pPr>
        <w:overflowPunct w:val="0"/>
        <w:spacing w:line="610" w:lineRule="exact"/>
        <w:ind w:firstLine="645"/>
        <w:rPr>
          <w:rFonts w:eastAsia="仿宋_GB2312"/>
          <w:sz w:val="32"/>
          <w:szCs w:val="32"/>
        </w:rPr>
      </w:pPr>
      <w:r>
        <w:rPr>
          <w:rFonts w:eastAsia="黑体"/>
          <w:sz w:val="32"/>
          <w:szCs w:val="32"/>
        </w:rPr>
        <w:t>第三十</w:t>
      </w:r>
      <w:r>
        <w:rPr>
          <w:rFonts w:eastAsia="黑体"/>
          <w:color w:val="000000" w:themeColor="text1"/>
          <w:sz w:val="32"/>
          <w:szCs w:val="32"/>
          <w14:textFill>
            <w14:solidFill>
              <w14:schemeClr w14:val="tx1"/>
            </w14:solidFill>
          </w14:textFill>
        </w:rPr>
        <w:t>六</w:t>
      </w:r>
      <w:r>
        <w:rPr>
          <w:rFonts w:eastAsia="黑体"/>
          <w:sz w:val="32"/>
          <w:szCs w:val="32"/>
        </w:rPr>
        <w:t>条　</w:t>
      </w:r>
      <w:r>
        <w:rPr>
          <w:rFonts w:eastAsia="仿宋_GB2312"/>
          <w:sz w:val="32"/>
          <w:szCs w:val="32"/>
        </w:rPr>
        <w:t>宗教团体应当加强自建网络平台建设和管理，指导、监督宗教院校、宗教活动场所依法开展互联网宗教信息服务，规范宗教教职人员在互联网上发布信息的行为。</w:t>
      </w:r>
    </w:p>
    <w:p>
      <w:pPr>
        <w:overflowPunct w:val="0"/>
        <w:spacing w:line="610" w:lineRule="exact"/>
        <w:ind w:firstLine="640" w:firstLineChars="200"/>
        <w:rPr>
          <w:rFonts w:eastAsia="仿宋_GB2312"/>
          <w:sz w:val="32"/>
          <w:szCs w:val="32"/>
        </w:rPr>
      </w:pPr>
      <w:r>
        <w:rPr>
          <w:rFonts w:eastAsia="黑体"/>
          <w:sz w:val="32"/>
          <w:szCs w:val="32"/>
        </w:rPr>
        <w:t>第三十</w:t>
      </w:r>
      <w:r>
        <w:rPr>
          <w:rFonts w:eastAsia="黑体"/>
          <w:color w:val="000000" w:themeColor="text1"/>
          <w:sz w:val="32"/>
          <w:szCs w:val="32"/>
          <w14:textFill>
            <w14:solidFill>
              <w14:schemeClr w14:val="tx1"/>
            </w14:solidFill>
          </w14:textFill>
        </w:rPr>
        <w:t>七</w:t>
      </w:r>
      <w:r>
        <w:rPr>
          <w:rFonts w:eastAsia="黑体"/>
          <w:sz w:val="32"/>
          <w:szCs w:val="32"/>
        </w:rPr>
        <w:t>条　</w:t>
      </w:r>
      <w:r>
        <w:rPr>
          <w:rFonts w:eastAsia="仿宋_GB2312"/>
          <w:sz w:val="32"/>
          <w:szCs w:val="32"/>
        </w:rPr>
        <w:t>宗教团体、宗教院校和寺观教堂按照国家有关规定可以编印、发送宗教内部资料性出版物或者其他宗教印刷品。出版公开发行的宗教出版物，按照国家出版管理的规定办理。</w:t>
      </w:r>
    </w:p>
    <w:p>
      <w:pPr>
        <w:overflowPunct w:val="0"/>
        <w:spacing w:line="610" w:lineRule="exact"/>
        <w:ind w:firstLine="640" w:firstLineChars="200"/>
        <w:rPr>
          <w:rFonts w:eastAsia="仿宋_GB2312"/>
          <w:sz w:val="32"/>
          <w:szCs w:val="32"/>
        </w:rPr>
      </w:pPr>
      <w:r>
        <w:rPr>
          <w:rFonts w:eastAsia="仿宋_GB2312"/>
          <w:sz w:val="32"/>
          <w:szCs w:val="32"/>
        </w:rPr>
        <w:t>超出个人自用、合理数量的宗教印刷品、音像制品和其他宗教用品进境，或者以其他方式进口宗教印刷品、音像制品和其他宗教用品，应当按照国家有关规定办理。</w:t>
      </w:r>
    </w:p>
    <w:p>
      <w:pPr>
        <w:overflowPunct w:val="0"/>
        <w:spacing w:line="610" w:lineRule="exact"/>
        <w:ind w:firstLine="640" w:firstLineChars="200"/>
        <w:rPr>
          <w:rFonts w:eastAsia="仿宋_GB2312"/>
          <w:sz w:val="32"/>
          <w:szCs w:val="32"/>
        </w:rPr>
      </w:pPr>
      <w:r>
        <w:rPr>
          <w:rFonts w:eastAsia="仿宋_GB2312"/>
          <w:sz w:val="32"/>
          <w:szCs w:val="32"/>
        </w:rPr>
        <w:t>任何组织或者个人不得编印、接收、复制、运送、销售和散发非法宗教印刷品和音像制品。</w:t>
      </w:r>
    </w:p>
    <w:p>
      <w:pPr>
        <w:overflowPunct w:val="0"/>
        <w:spacing w:line="610" w:lineRule="exact"/>
        <w:ind w:firstLine="640" w:firstLineChars="200"/>
        <w:rPr>
          <w:rFonts w:eastAsia="楷体_GB2312"/>
          <w:b/>
          <w:sz w:val="32"/>
          <w:szCs w:val="32"/>
        </w:rPr>
      </w:pPr>
      <w:r>
        <w:rPr>
          <w:rFonts w:eastAsia="黑体"/>
          <w:sz w:val="32"/>
          <w:szCs w:val="32"/>
        </w:rPr>
        <w:t>第三十</w:t>
      </w:r>
      <w:r>
        <w:rPr>
          <w:rFonts w:eastAsia="黑体"/>
          <w:color w:val="000000" w:themeColor="text1"/>
          <w:sz w:val="32"/>
          <w:szCs w:val="32"/>
          <w14:textFill>
            <w14:solidFill>
              <w14:schemeClr w14:val="tx1"/>
            </w14:solidFill>
          </w14:textFill>
        </w:rPr>
        <w:t>八</w:t>
      </w:r>
      <w:r>
        <w:rPr>
          <w:rFonts w:eastAsia="黑体"/>
          <w:sz w:val="32"/>
          <w:szCs w:val="32"/>
        </w:rPr>
        <w:t>条　</w:t>
      </w:r>
      <w:r>
        <w:rPr>
          <w:rFonts w:eastAsia="仿宋_GB2312"/>
          <w:sz w:val="32"/>
          <w:szCs w:val="32"/>
        </w:rPr>
        <w:t>本市依法保护和管理外国人的宗教活动</w:t>
      </w:r>
      <w:r>
        <w:rPr>
          <w:rFonts w:hint="eastAsia" w:eastAsia="仿宋_GB2312"/>
          <w:sz w:val="32"/>
          <w:szCs w:val="32"/>
        </w:rPr>
        <w:t>，</w:t>
      </w:r>
      <w:r>
        <w:rPr>
          <w:rFonts w:eastAsia="仿宋_GB2312"/>
          <w:sz w:val="32"/>
          <w:szCs w:val="32"/>
        </w:rPr>
        <w:t>外国人进行宗教活动应当遵守有关境内外国人宗教活动管理的法律、法规、规章</w:t>
      </w:r>
      <w:r>
        <w:rPr>
          <w:rFonts w:hint="eastAsia" w:eastAsia="仿宋_GB2312"/>
          <w:sz w:val="32"/>
          <w:szCs w:val="32"/>
        </w:rPr>
        <w:t>及</w:t>
      </w:r>
      <w:r>
        <w:rPr>
          <w:rFonts w:eastAsia="仿宋_GB2312"/>
          <w:sz w:val="32"/>
          <w:szCs w:val="32"/>
        </w:rPr>
        <w:t>国家和</w:t>
      </w:r>
      <w:r>
        <w:rPr>
          <w:rFonts w:hint="eastAsia" w:eastAsia="仿宋_GB2312"/>
          <w:sz w:val="32"/>
          <w:szCs w:val="32"/>
        </w:rPr>
        <w:t>本市</w:t>
      </w:r>
      <w:r>
        <w:rPr>
          <w:rFonts w:eastAsia="仿宋_GB2312"/>
          <w:sz w:val="32"/>
          <w:szCs w:val="32"/>
        </w:rPr>
        <w:t>有关规定。</w:t>
      </w:r>
    </w:p>
    <w:p>
      <w:pPr>
        <w:overflowPunct w:val="0"/>
        <w:spacing w:line="610" w:lineRule="exact"/>
        <w:ind w:firstLine="640" w:firstLineChars="200"/>
        <w:rPr>
          <w:rFonts w:eastAsia="仿宋_GB2312"/>
          <w:sz w:val="32"/>
          <w:szCs w:val="32"/>
        </w:rPr>
      </w:pPr>
      <w:r>
        <w:rPr>
          <w:rFonts w:eastAsia="黑体"/>
          <w:color w:val="000000"/>
          <w:sz w:val="32"/>
          <w:szCs w:val="32"/>
        </w:rPr>
        <w:t>第三十</w:t>
      </w:r>
      <w:r>
        <w:rPr>
          <w:rFonts w:eastAsia="黑体"/>
          <w:color w:val="000000" w:themeColor="text1"/>
          <w:sz w:val="32"/>
          <w:szCs w:val="32"/>
          <w14:textFill>
            <w14:solidFill>
              <w14:schemeClr w14:val="tx1"/>
            </w14:solidFill>
          </w14:textFill>
        </w:rPr>
        <w:t>九</w:t>
      </w:r>
      <w:r>
        <w:rPr>
          <w:rFonts w:eastAsia="黑体"/>
          <w:color w:val="000000"/>
          <w:sz w:val="32"/>
          <w:szCs w:val="32"/>
        </w:rPr>
        <w:t>条　</w:t>
      </w:r>
      <w:r>
        <w:rPr>
          <w:rFonts w:eastAsia="仿宋_GB2312"/>
          <w:sz w:val="32"/>
          <w:szCs w:val="32"/>
        </w:rPr>
        <w:t>在本市开展涉外文化旅游、展会、公益慈善、文艺演出等活动的政府部门、企业事业单位和其他组织等有关单位，应当了解活动期间的宗教活动需求，帮助外国人了解国家和本市有关宗教事务管理的规定，引导其依法依规参加宗教活动。宗教事务部门应当对有关单位加强指导。</w:t>
      </w:r>
    </w:p>
    <w:p>
      <w:pPr>
        <w:overflowPunct w:val="0"/>
        <w:spacing w:line="610" w:lineRule="exact"/>
        <w:ind w:firstLine="645"/>
        <w:rPr>
          <w:rFonts w:eastAsia="仿宋_GB2312"/>
          <w:sz w:val="32"/>
          <w:szCs w:val="32"/>
        </w:rPr>
      </w:pPr>
      <w:r>
        <w:rPr>
          <w:rFonts w:eastAsia="仿宋_GB2312"/>
          <w:sz w:val="32"/>
          <w:szCs w:val="32"/>
        </w:rPr>
        <w:t>在本市举行大型国际活动期间，活动主办方应当会同宗教事务部门按照国家有关规定做好外国人在本市参加宗教活动的服务保障工作。</w:t>
      </w:r>
    </w:p>
    <w:p>
      <w:pPr>
        <w:overflowPunct w:val="0"/>
        <w:spacing w:line="610" w:lineRule="exact"/>
        <w:ind w:firstLine="645"/>
        <w:rPr>
          <w:rFonts w:eastAsia="仿宋_GB2312"/>
          <w:sz w:val="32"/>
          <w:szCs w:val="32"/>
        </w:rPr>
      </w:pPr>
    </w:p>
    <w:p>
      <w:pPr>
        <w:overflowPunct w:val="0"/>
        <w:spacing w:line="610" w:lineRule="exact"/>
        <w:jc w:val="center"/>
        <w:rPr>
          <w:rFonts w:eastAsia="黑体"/>
          <w:sz w:val="32"/>
          <w:szCs w:val="32"/>
        </w:rPr>
      </w:pPr>
      <w:r>
        <w:rPr>
          <w:rFonts w:eastAsia="黑体"/>
          <w:sz w:val="32"/>
          <w:szCs w:val="32"/>
        </w:rPr>
        <w:t>第五章　宗教财产</w:t>
      </w:r>
    </w:p>
    <w:p>
      <w:pPr>
        <w:overflowPunct w:val="0"/>
        <w:spacing w:line="610" w:lineRule="exact"/>
        <w:rPr>
          <w:rFonts w:eastAsia="仿宋_GB2312"/>
          <w:sz w:val="32"/>
          <w:szCs w:val="32"/>
        </w:rPr>
      </w:pPr>
    </w:p>
    <w:p>
      <w:pPr>
        <w:overflowPunct w:val="0"/>
        <w:spacing w:line="610" w:lineRule="exact"/>
        <w:ind w:firstLine="630"/>
        <w:rPr>
          <w:rFonts w:eastAsia="仿宋_GB2312"/>
          <w:sz w:val="32"/>
          <w:szCs w:val="32"/>
        </w:rPr>
      </w:pPr>
      <w:r>
        <w:rPr>
          <w:rFonts w:eastAsia="黑体"/>
          <w:sz w:val="32"/>
          <w:szCs w:val="32"/>
        </w:rPr>
        <w:t>第</w:t>
      </w:r>
      <w:r>
        <w:rPr>
          <w:rFonts w:eastAsia="黑体"/>
          <w:color w:val="000000" w:themeColor="text1"/>
          <w:sz w:val="32"/>
          <w:szCs w:val="32"/>
          <w14:textFill>
            <w14:solidFill>
              <w14:schemeClr w14:val="tx1"/>
            </w14:solidFill>
          </w14:textFill>
        </w:rPr>
        <w:t>四十</w:t>
      </w:r>
      <w:r>
        <w:rPr>
          <w:rFonts w:eastAsia="黑体"/>
          <w:sz w:val="32"/>
          <w:szCs w:val="32"/>
        </w:rPr>
        <w:t>条　</w:t>
      </w:r>
      <w:r>
        <w:rPr>
          <w:rFonts w:eastAsia="仿宋_GB2312"/>
          <w:sz w:val="32"/>
          <w:szCs w:val="32"/>
        </w:rPr>
        <w:t>宗教团体、宗教院校、宗教活动场所合法使用的土地，合法所有或者使用的房屋、构筑物、设施，以及其他合法财产、收益，受法律保护，任何组织或者个人不得侵占、哄抢、私分、损毁或者非法查封、扣押、冻结、没收、处分。</w:t>
      </w:r>
    </w:p>
    <w:p>
      <w:pPr>
        <w:overflowPunct w:val="0"/>
        <w:spacing w:line="610" w:lineRule="exact"/>
        <w:ind w:firstLine="640" w:firstLineChars="200"/>
        <w:rPr>
          <w:rFonts w:eastAsia="仿宋_GB2312"/>
          <w:sz w:val="32"/>
          <w:szCs w:val="32"/>
        </w:rPr>
      </w:pPr>
      <w:r>
        <w:rPr>
          <w:rFonts w:eastAsia="黑体"/>
          <w:sz w:val="32"/>
          <w:szCs w:val="32"/>
        </w:rPr>
        <w:t>第</w:t>
      </w:r>
      <w:r>
        <w:rPr>
          <w:rFonts w:eastAsia="黑体"/>
          <w:color w:val="000000" w:themeColor="text1"/>
          <w:sz w:val="32"/>
          <w:szCs w:val="32"/>
          <w14:textFill>
            <w14:solidFill>
              <w14:schemeClr w14:val="tx1"/>
            </w14:solidFill>
          </w14:textFill>
        </w:rPr>
        <w:t>四十一</w:t>
      </w:r>
      <w:r>
        <w:rPr>
          <w:rFonts w:eastAsia="黑体"/>
          <w:sz w:val="32"/>
          <w:szCs w:val="32"/>
        </w:rPr>
        <w:t>条　</w:t>
      </w:r>
      <w:r>
        <w:rPr>
          <w:rFonts w:eastAsia="仿宋_GB2312"/>
          <w:sz w:val="32"/>
          <w:szCs w:val="32"/>
        </w:rPr>
        <w:t>宗教团体、宗教院校、宗教活动场所对其所有的房屋和使用的土地等不动产，应当依法办理权属登记，领取不动产权证书；产权变更、转移的，应当及时办理变更、转移登记。</w:t>
      </w:r>
    </w:p>
    <w:p>
      <w:pPr>
        <w:overflowPunct w:val="0"/>
        <w:spacing w:line="610" w:lineRule="exact"/>
        <w:ind w:firstLine="640" w:firstLineChars="200"/>
        <w:rPr>
          <w:rFonts w:eastAsia="仿宋_GB2312"/>
          <w:sz w:val="32"/>
          <w:szCs w:val="32"/>
        </w:rPr>
      </w:pPr>
      <w:r>
        <w:rPr>
          <w:rFonts w:eastAsia="仿宋_GB2312"/>
          <w:sz w:val="32"/>
          <w:szCs w:val="32"/>
        </w:rPr>
        <w:t>涉及宗教团体、宗教院校、宗教活动场所土地使用权变更或者转移时，不动产登记机构应当征求宗教事务部门的意见。</w:t>
      </w:r>
    </w:p>
    <w:p>
      <w:pPr>
        <w:overflowPunct w:val="0"/>
        <w:spacing w:line="610" w:lineRule="exact"/>
        <w:ind w:firstLine="640" w:firstLineChars="200"/>
        <w:rPr>
          <w:rFonts w:eastAsia="仿宋_GB2312"/>
          <w:sz w:val="32"/>
          <w:szCs w:val="32"/>
        </w:rPr>
      </w:pPr>
      <w:r>
        <w:rPr>
          <w:rFonts w:eastAsia="仿宋_GB2312"/>
          <w:sz w:val="32"/>
          <w:szCs w:val="32"/>
        </w:rPr>
        <w:t>宗教事务、住房和城乡建设、规划和自然资源等部门及有关区人民政府应当在各自职责范围内做好宗教房屋、土地的确权登记等工作。具体办法由市宗教事务部门会同有关部门制定。</w:t>
      </w:r>
    </w:p>
    <w:p>
      <w:pPr>
        <w:overflowPunct w:val="0"/>
        <w:spacing w:line="610" w:lineRule="exact"/>
        <w:ind w:firstLine="630"/>
        <w:rPr>
          <w:rFonts w:eastAsia="仿宋_GB2312"/>
          <w:sz w:val="32"/>
          <w:szCs w:val="32"/>
        </w:rPr>
      </w:pPr>
      <w:r>
        <w:rPr>
          <w:rFonts w:eastAsia="黑体"/>
          <w:sz w:val="32"/>
          <w:szCs w:val="32"/>
        </w:rPr>
        <w:t>第</w:t>
      </w:r>
      <w:r>
        <w:rPr>
          <w:rFonts w:eastAsia="黑体"/>
          <w:color w:val="000000" w:themeColor="text1"/>
          <w:sz w:val="32"/>
          <w:szCs w:val="32"/>
          <w14:textFill>
            <w14:solidFill>
              <w14:schemeClr w14:val="tx1"/>
            </w14:solidFill>
          </w14:textFill>
        </w:rPr>
        <w:t>四十</w:t>
      </w:r>
      <w:r>
        <w:rPr>
          <w:rFonts w:eastAsia="黑体"/>
          <w:sz w:val="32"/>
          <w:szCs w:val="32"/>
        </w:rPr>
        <w:t>二条　</w:t>
      </w:r>
      <w:r>
        <w:rPr>
          <w:rFonts w:eastAsia="仿宋_GB2312"/>
          <w:sz w:val="32"/>
          <w:szCs w:val="32"/>
        </w:rPr>
        <w:t>为了公共利益需要征收宗教团体、宗教院校或者宗教活动场所房屋的，房屋征收部门应当会同宗教事务部门征求宗教团体、宗教院校或者宗教活动场所的意见，按照国家和本市有关规定执行。宗教团体、宗教院校或者宗教活动场所可以选择货币补偿、房屋产权调换或者重建。</w:t>
      </w:r>
    </w:p>
    <w:p>
      <w:pPr>
        <w:overflowPunct w:val="0"/>
        <w:spacing w:line="610" w:lineRule="exact"/>
        <w:ind w:firstLine="630"/>
        <w:rPr>
          <w:rFonts w:eastAsia="仿宋_GB2312"/>
          <w:sz w:val="32"/>
          <w:szCs w:val="32"/>
        </w:rPr>
      </w:pPr>
      <w:r>
        <w:rPr>
          <w:rFonts w:eastAsia="仿宋_GB2312"/>
          <w:sz w:val="32"/>
          <w:szCs w:val="32"/>
        </w:rPr>
        <w:t>宗教活动场所用于宗教活动的房屋、构筑物及其附属的宗教教职人员生活用房不得转让、抵押或者作为实物投资。</w:t>
      </w:r>
    </w:p>
    <w:p>
      <w:pPr>
        <w:overflowPunct w:val="0"/>
        <w:spacing w:line="610" w:lineRule="exact"/>
        <w:ind w:firstLine="640" w:firstLineChars="200"/>
        <w:rPr>
          <w:rFonts w:eastAsia="仿宋_GB2312"/>
          <w:sz w:val="32"/>
          <w:szCs w:val="32"/>
        </w:rPr>
      </w:pPr>
      <w:r>
        <w:rPr>
          <w:rFonts w:eastAsia="黑体"/>
          <w:sz w:val="32"/>
          <w:szCs w:val="32"/>
        </w:rPr>
        <w:t>第</w:t>
      </w:r>
      <w:r>
        <w:rPr>
          <w:rFonts w:eastAsia="黑体"/>
          <w:color w:val="000000" w:themeColor="text1"/>
          <w:sz w:val="32"/>
          <w:szCs w:val="32"/>
          <w14:textFill>
            <w14:solidFill>
              <w14:schemeClr w14:val="tx1"/>
            </w14:solidFill>
          </w14:textFill>
        </w:rPr>
        <w:t>四十三</w:t>
      </w:r>
      <w:r>
        <w:rPr>
          <w:rFonts w:eastAsia="黑体"/>
          <w:sz w:val="32"/>
          <w:szCs w:val="32"/>
        </w:rPr>
        <w:t>条　</w:t>
      </w:r>
      <w:r>
        <w:rPr>
          <w:rFonts w:eastAsia="仿宋_GB2312"/>
          <w:sz w:val="32"/>
          <w:szCs w:val="32"/>
        </w:rPr>
        <w:t>宗教团体、宗教院校、宗教活动场所应当按照相关法律、法规规定，加强对管理、使用的文物和历史建筑的日常巡查和维护，接受文物、规划和自然资源、住房和城乡建设部门的指导监督。</w:t>
      </w:r>
    </w:p>
    <w:p>
      <w:pPr>
        <w:overflowPunct w:val="0"/>
        <w:spacing w:line="610" w:lineRule="exact"/>
        <w:ind w:firstLine="640" w:firstLineChars="200"/>
        <w:rPr>
          <w:rFonts w:eastAsia="仿宋_GB2312"/>
          <w:sz w:val="32"/>
          <w:szCs w:val="32"/>
        </w:rPr>
      </w:pPr>
      <w:r>
        <w:rPr>
          <w:rFonts w:eastAsia="仿宋_GB2312"/>
          <w:sz w:val="32"/>
          <w:szCs w:val="32"/>
        </w:rPr>
        <w:t>属于国有不可移动文物的宗教活动场所和宗教建筑，由使用人负责修缮、保养；属于非国有不可移动文物的宗教活动场所和宗教建筑，由所有人负责修缮、保养，对于有损毁危险，所有人不具备修缮能力的，市、区人民政府应当给予帮助。</w:t>
      </w:r>
    </w:p>
    <w:p>
      <w:pPr>
        <w:overflowPunct w:val="0"/>
        <w:spacing w:line="610" w:lineRule="exact"/>
        <w:ind w:firstLine="645"/>
        <w:rPr>
          <w:rFonts w:eastAsia="仿宋_GB2312"/>
          <w:sz w:val="32"/>
          <w:szCs w:val="32"/>
        </w:rPr>
      </w:pPr>
      <w:r>
        <w:rPr>
          <w:rFonts w:eastAsia="黑体"/>
          <w:sz w:val="32"/>
          <w:szCs w:val="32"/>
        </w:rPr>
        <w:t>第四十</w:t>
      </w:r>
      <w:r>
        <w:rPr>
          <w:rFonts w:eastAsia="黑体"/>
          <w:color w:val="000000" w:themeColor="text1"/>
          <w:sz w:val="32"/>
          <w:szCs w:val="32"/>
          <w14:textFill>
            <w14:solidFill>
              <w14:schemeClr w14:val="tx1"/>
            </w14:solidFill>
          </w14:textFill>
        </w:rPr>
        <w:t>四</w:t>
      </w:r>
      <w:r>
        <w:rPr>
          <w:rFonts w:eastAsia="黑体"/>
          <w:sz w:val="32"/>
          <w:szCs w:val="32"/>
        </w:rPr>
        <w:t>条　</w:t>
      </w:r>
      <w:r>
        <w:rPr>
          <w:rFonts w:eastAsia="仿宋_GB2312"/>
          <w:sz w:val="32"/>
          <w:szCs w:val="32"/>
        </w:rPr>
        <w:t>宗教团体、宗教院校、宗教活动场所应当执行国家统一的财务、资产、会计制度，坚持公开透明的原则，以适当方式定期向本宗教信教公民公布财务收支状况，并接受宗教事务、民政等部门的监督管理。</w:t>
      </w:r>
    </w:p>
    <w:p>
      <w:pPr>
        <w:overflowPunct w:val="0"/>
        <w:spacing w:line="610" w:lineRule="exact"/>
        <w:ind w:firstLine="645"/>
        <w:rPr>
          <w:rFonts w:eastAsia="仿宋_GB2312"/>
          <w:sz w:val="32"/>
          <w:szCs w:val="32"/>
        </w:rPr>
      </w:pPr>
    </w:p>
    <w:p>
      <w:pPr>
        <w:overflowPunct w:val="0"/>
        <w:spacing w:line="610" w:lineRule="exact"/>
        <w:jc w:val="center"/>
        <w:rPr>
          <w:rFonts w:eastAsia="黑体"/>
          <w:sz w:val="32"/>
          <w:szCs w:val="32"/>
        </w:rPr>
      </w:pPr>
      <w:r>
        <w:rPr>
          <w:rFonts w:eastAsia="黑体"/>
          <w:sz w:val="32"/>
          <w:szCs w:val="32"/>
        </w:rPr>
        <w:t>第六章　法律责任</w:t>
      </w:r>
    </w:p>
    <w:p>
      <w:pPr>
        <w:overflowPunct w:val="0"/>
        <w:spacing w:line="610" w:lineRule="exact"/>
        <w:rPr>
          <w:rFonts w:eastAsia="仿宋_GB2312"/>
          <w:sz w:val="32"/>
          <w:szCs w:val="32"/>
        </w:rPr>
      </w:pPr>
    </w:p>
    <w:p>
      <w:pPr>
        <w:overflowPunct w:val="0"/>
        <w:spacing w:line="610" w:lineRule="exact"/>
        <w:ind w:firstLine="640" w:firstLineChars="200"/>
        <w:rPr>
          <w:rFonts w:eastAsia="仿宋_GB2312"/>
          <w:sz w:val="32"/>
          <w:szCs w:val="32"/>
        </w:rPr>
      </w:pPr>
      <w:r>
        <w:rPr>
          <w:rFonts w:eastAsia="黑体"/>
          <w:sz w:val="32"/>
          <w:szCs w:val="32"/>
        </w:rPr>
        <w:t>第四十</w:t>
      </w:r>
      <w:r>
        <w:rPr>
          <w:rFonts w:eastAsia="黑体"/>
          <w:color w:val="000000" w:themeColor="text1"/>
          <w:sz w:val="32"/>
          <w:szCs w:val="32"/>
          <w14:textFill>
            <w14:solidFill>
              <w14:schemeClr w14:val="tx1"/>
            </w14:solidFill>
          </w14:textFill>
        </w:rPr>
        <w:t>五</w:t>
      </w:r>
      <w:r>
        <w:rPr>
          <w:rFonts w:eastAsia="黑体"/>
          <w:sz w:val="32"/>
          <w:szCs w:val="32"/>
        </w:rPr>
        <w:t>条　</w:t>
      </w:r>
      <w:r>
        <w:rPr>
          <w:rFonts w:eastAsia="仿宋_GB2312"/>
          <w:sz w:val="32"/>
          <w:szCs w:val="32"/>
        </w:rPr>
        <w:t>宗教团体、宗教院校、宗教活动场所违反本条例第十八条第一款、第三十条、第三十</w:t>
      </w:r>
      <w:r>
        <w:rPr>
          <w:rFonts w:hint="eastAsia" w:eastAsia="仿宋_GB2312"/>
          <w:sz w:val="32"/>
          <w:szCs w:val="32"/>
        </w:rPr>
        <w:t>一</w:t>
      </w:r>
      <w:r>
        <w:rPr>
          <w:rFonts w:eastAsia="仿宋_GB2312"/>
          <w:sz w:val="32"/>
          <w:szCs w:val="32"/>
        </w:rPr>
        <w:t>条第三款规定，未办理备案的，由宗教事务部门责令改正；情节较重的，由民政或者宗教事务部门责令该宗教团体、宗教院校、宗教活动场所撤换直接负责的主管人员；情节严重的，由民政或者宗教事务部门责令停止日常活动，改组管理组织，限期整改，拒不整改的，依法吊销其登记证书或者设立许可；有违法所得、非法财物的，由宗教事务部门予以没收。</w:t>
      </w:r>
    </w:p>
    <w:p>
      <w:pPr>
        <w:overflowPunct w:val="0"/>
        <w:spacing w:line="610" w:lineRule="exact"/>
        <w:ind w:firstLine="640" w:firstLineChars="200"/>
        <w:rPr>
          <w:rFonts w:eastAsia="仿宋_GB2312"/>
          <w:sz w:val="32"/>
          <w:szCs w:val="32"/>
        </w:rPr>
      </w:pPr>
      <w:r>
        <w:rPr>
          <w:rFonts w:eastAsia="黑体"/>
          <w:sz w:val="32"/>
          <w:szCs w:val="32"/>
        </w:rPr>
        <w:t>第四十</w:t>
      </w:r>
      <w:r>
        <w:rPr>
          <w:rFonts w:eastAsia="黑体"/>
          <w:color w:val="000000" w:themeColor="text1"/>
          <w:sz w:val="32"/>
          <w:szCs w:val="32"/>
          <w14:textFill>
            <w14:solidFill>
              <w14:schemeClr w14:val="tx1"/>
            </w14:solidFill>
          </w14:textFill>
        </w:rPr>
        <w:t>六</w:t>
      </w:r>
      <w:r>
        <w:rPr>
          <w:rFonts w:eastAsia="黑体"/>
          <w:sz w:val="32"/>
          <w:szCs w:val="32"/>
        </w:rPr>
        <w:t>条　</w:t>
      </w:r>
      <w:r>
        <w:rPr>
          <w:rFonts w:eastAsia="仿宋_GB2312"/>
          <w:sz w:val="32"/>
          <w:szCs w:val="32"/>
        </w:rPr>
        <w:t>违反本条例第二十</w:t>
      </w:r>
      <w:r>
        <w:rPr>
          <w:rFonts w:hint="eastAsia" w:eastAsia="仿宋_GB2312"/>
          <w:sz w:val="32"/>
          <w:szCs w:val="32"/>
        </w:rPr>
        <w:t>六条</w:t>
      </w:r>
      <w:r>
        <w:rPr>
          <w:rFonts w:eastAsia="仿宋_GB2312"/>
          <w:sz w:val="32"/>
          <w:szCs w:val="32"/>
        </w:rPr>
        <w:t>、第三十</w:t>
      </w:r>
      <w:r>
        <w:rPr>
          <w:rFonts w:hint="eastAsia" w:eastAsia="仿宋_GB2312"/>
          <w:sz w:val="32"/>
          <w:szCs w:val="32"/>
        </w:rPr>
        <w:t>三</w:t>
      </w:r>
      <w:r>
        <w:rPr>
          <w:rFonts w:eastAsia="仿宋_GB2312"/>
          <w:sz w:val="32"/>
          <w:szCs w:val="32"/>
        </w:rPr>
        <w:t>条规定，有下列情形之一的，由宗教事务部门予以警告</w:t>
      </w:r>
      <w:r>
        <w:rPr>
          <w:rFonts w:hint="eastAsia" w:eastAsia="仿宋_GB2312"/>
          <w:sz w:val="32"/>
          <w:szCs w:val="32"/>
        </w:rPr>
        <w:t>，</w:t>
      </w:r>
      <w:r>
        <w:rPr>
          <w:rFonts w:eastAsia="仿宋_GB2312"/>
          <w:sz w:val="32"/>
          <w:szCs w:val="32"/>
        </w:rPr>
        <w:t>责令</w:t>
      </w:r>
      <w:r>
        <w:rPr>
          <w:rFonts w:hint="eastAsia" w:eastAsia="仿宋_GB2312"/>
          <w:sz w:val="32"/>
          <w:szCs w:val="32"/>
        </w:rPr>
        <w:t>改正</w:t>
      </w:r>
      <w:r>
        <w:rPr>
          <w:rFonts w:eastAsia="仿宋_GB2312"/>
          <w:sz w:val="32"/>
          <w:szCs w:val="32"/>
        </w:rPr>
        <w:t>或者停止活动，可以并处二千元以上一万元以下罚款；有违法所得、非法财物的，予以没收；构成违反治安管理行为的，由公安机关依法给予治安管理处罚；构成犯罪的，依法追究刑事责任：</w:t>
      </w:r>
    </w:p>
    <w:p>
      <w:pPr>
        <w:overflowPunct w:val="0"/>
        <w:spacing w:line="610" w:lineRule="exact"/>
        <w:ind w:firstLine="640" w:firstLineChars="200"/>
        <w:rPr>
          <w:rFonts w:eastAsia="仿宋_GB2312"/>
          <w:sz w:val="32"/>
          <w:szCs w:val="32"/>
        </w:rPr>
      </w:pPr>
      <w:r>
        <w:rPr>
          <w:rFonts w:eastAsia="仿宋_GB2312"/>
          <w:sz w:val="32"/>
          <w:szCs w:val="32"/>
        </w:rPr>
        <w:t>（一）在寺观教堂外修建大型露天宗教造像以外的其他露天宗教造像的；</w:t>
      </w:r>
    </w:p>
    <w:p>
      <w:pPr>
        <w:overflowPunct w:val="0"/>
        <w:spacing w:line="610" w:lineRule="exact"/>
        <w:ind w:firstLine="640" w:firstLineChars="200"/>
        <w:rPr>
          <w:rFonts w:eastAsia="仿宋_GB2312"/>
          <w:sz w:val="32"/>
          <w:szCs w:val="32"/>
        </w:rPr>
      </w:pPr>
      <w:r>
        <w:rPr>
          <w:rFonts w:eastAsia="仿宋_GB2312"/>
          <w:sz w:val="32"/>
          <w:szCs w:val="32"/>
        </w:rPr>
        <w:t>（二）在宗教活动场所以外的公共场所设置宗教设施的</w:t>
      </w:r>
      <w:r>
        <w:rPr>
          <w:rFonts w:hint="eastAsia" w:eastAsia="仿宋_GB2312"/>
          <w:sz w:val="32"/>
          <w:szCs w:val="32"/>
        </w:rPr>
        <w:t>；</w:t>
      </w:r>
    </w:p>
    <w:p>
      <w:pPr>
        <w:overflowPunct w:val="0"/>
        <w:spacing w:line="610" w:lineRule="exact"/>
        <w:ind w:firstLine="640" w:firstLineChars="200"/>
        <w:rPr>
          <w:rFonts w:eastAsia="仿宋_GB2312"/>
          <w:sz w:val="32"/>
          <w:szCs w:val="32"/>
        </w:rPr>
      </w:pPr>
      <w:r>
        <w:rPr>
          <w:rFonts w:eastAsia="仿宋_GB2312"/>
          <w:sz w:val="32"/>
          <w:szCs w:val="32"/>
        </w:rPr>
        <w:t>（三）在宗教活动场所、宗教院校、指定的临时活动地点以外的公共场所、办公场所、生产经营场所传教的。</w:t>
      </w:r>
    </w:p>
    <w:p>
      <w:pPr>
        <w:overflowPunct w:val="0"/>
        <w:spacing w:line="610" w:lineRule="exact"/>
        <w:ind w:firstLine="645"/>
        <w:rPr>
          <w:rFonts w:eastAsia="仿宋_GB2312"/>
          <w:sz w:val="32"/>
          <w:szCs w:val="32"/>
        </w:rPr>
      </w:pPr>
      <w:r>
        <w:rPr>
          <w:rFonts w:eastAsia="仿宋_GB2312"/>
          <w:sz w:val="32"/>
          <w:szCs w:val="32"/>
        </w:rPr>
        <w:t>违反本条例第</w:t>
      </w:r>
      <w:r>
        <w:rPr>
          <w:rFonts w:hint="eastAsia" w:eastAsia="仿宋_GB2312"/>
          <w:sz w:val="32"/>
          <w:szCs w:val="32"/>
        </w:rPr>
        <w:t>二十六</w:t>
      </w:r>
      <w:r>
        <w:rPr>
          <w:rFonts w:eastAsia="仿宋_GB2312"/>
          <w:sz w:val="32"/>
          <w:szCs w:val="32"/>
        </w:rPr>
        <w:t>条规定，在寺观教堂外修建大型露天宗教造像的，按照《宗教事务条例》的规定处理。</w:t>
      </w:r>
    </w:p>
    <w:p>
      <w:pPr>
        <w:overflowPunct w:val="0"/>
        <w:spacing w:line="610" w:lineRule="exact"/>
        <w:ind w:firstLine="645"/>
        <w:rPr>
          <w:rFonts w:eastAsia="黑体"/>
          <w:color w:val="000000" w:themeColor="text1"/>
          <w:sz w:val="32"/>
          <w:szCs w:val="32"/>
          <w14:textFill>
            <w14:solidFill>
              <w14:schemeClr w14:val="tx1"/>
            </w14:solidFill>
          </w14:textFill>
        </w:rPr>
      </w:pPr>
      <w:r>
        <w:rPr>
          <w:rFonts w:eastAsia="黑体"/>
          <w:sz w:val="32"/>
          <w:szCs w:val="32"/>
        </w:rPr>
        <w:t>第四十</w:t>
      </w:r>
      <w:r>
        <w:rPr>
          <w:rFonts w:eastAsia="黑体"/>
          <w:color w:val="000000" w:themeColor="text1"/>
          <w:sz w:val="32"/>
          <w:szCs w:val="32"/>
          <w14:textFill>
            <w14:solidFill>
              <w14:schemeClr w14:val="tx1"/>
            </w14:solidFill>
          </w14:textFill>
        </w:rPr>
        <w:t>七</w:t>
      </w:r>
      <w:r>
        <w:rPr>
          <w:rFonts w:eastAsia="黑体"/>
          <w:sz w:val="32"/>
          <w:szCs w:val="32"/>
        </w:rPr>
        <w:t>条　</w:t>
      </w:r>
      <w:r>
        <w:rPr>
          <w:rFonts w:eastAsia="仿宋_GB2312"/>
          <w:sz w:val="32"/>
          <w:szCs w:val="32"/>
        </w:rPr>
        <w:t>违反本条例第三十</w:t>
      </w:r>
      <w:r>
        <w:rPr>
          <w:rFonts w:hint="eastAsia" w:eastAsia="仿宋_GB2312"/>
          <w:sz w:val="32"/>
          <w:szCs w:val="32"/>
        </w:rPr>
        <w:t>四</w:t>
      </w:r>
      <w:r>
        <w:rPr>
          <w:rFonts w:eastAsia="仿宋_GB2312"/>
          <w:sz w:val="32"/>
          <w:szCs w:val="32"/>
        </w:rPr>
        <w:t>条第二款规定，以举办夏（冬）令营、研学旅行等方式传教或者开展宗教方面的教育培训活动的，由宗教事务部门会同有关部门责令停止活动，可以并处五万元以上二十万元以下罚款；有违法所得、非法财物的，予以没收；构成犯罪的，依法追究刑事责任。</w:t>
      </w:r>
    </w:p>
    <w:p>
      <w:pPr>
        <w:overflowPunct w:val="0"/>
        <w:spacing w:line="610" w:lineRule="exact"/>
        <w:ind w:firstLine="645"/>
        <w:rPr>
          <w:rFonts w:eastAsia="仿宋_GB2312"/>
          <w:sz w:val="32"/>
          <w:szCs w:val="32"/>
        </w:rPr>
      </w:pPr>
    </w:p>
    <w:p>
      <w:pPr>
        <w:overflowPunct w:val="0"/>
        <w:spacing w:line="610" w:lineRule="exact"/>
        <w:jc w:val="center"/>
        <w:rPr>
          <w:rFonts w:eastAsia="黑体"/>
          <w:sz w:val="32"/>
          <w:szCs w:val="32"/>
        </w:rPr>
      </w:pPr>
      <w:r>
        <w:rPr>
          <w:rFonts w:eastAsia="黑体"/>
          <w:sz w:val="32"/>
          <w:szCs w:val="32"/>
        </w:rPr>
        <w:t>第七章　附　　则</w:t>
      </w:r>
    </w:p>
    <w:p>
      <w:pPr>
        <w:overflowPunct w:val="0"/>
        <w:spacing w:line="610" w:lineRule="exact"/>
        <w:rPr>
          <w:rFonts w:eastAsia="仿宋_GB2312"/>
          <w:sz w:val="32"/>
          <w:szCs w:val="32"/>
        </w:rPr>
      </w:pPr>
    </w:p>
    <w:p>
      <w:pPr>
        <w:overflowPunct w:val="0"/>
        <w:spacing w:line="610" w:lineRule="exact"/>
        <w:ind w:firstLine="640" w:firstLineChars="200"/>
        <w:rPr>
          <w:rFonts w:hint="eastAsia" w:eastAsia="仿宋_GB2312"/>
          <w:sz w:val="32"/>
          <w:szCs w:val="32"/>
        </w:rPr>
      </w:pPr>
      <w:r>
        <w:rPr>
          <w:rFonts w:eastAsia="黑体"/>
          <w:sz w:val="32"/>
          <w:szCs w:val="32"/>
        </w:rPr>
        <w:t>第四十</w:t>
      </w:r>
      <w:r>
        <w:rPr>
          <w:rFonts w:hint="eastAsia" w:eastAsia="黑体"/>
          <w:sz w:val="32"/>
          <w:szCs w:val="32"/>
        </w:rPr>
        <w:t>八</w:t>
      </w:r>
      <w:r>
        <w:rPr>
          <w:rFonts w:eastAsia="黑体"/>
          <w:sz w:val="32"/>
          <w:szCs w:val="32"/>
        </w:rPr>
        <w:t>条　</w:t>
      </w:r>
      <w:r>
        <w:rPr>
          <w:rFonts w:eastAsia="仿宋_GB2312"/>
          <w:sz w:val="32"/>
          <w:szCs w:val="32"/>
        </w:rPr>
        <w:t>本条</w:t>
      </w:r>
      <w:r>
        <w:rPr>
          <w:rFonts w:ascii="Times New Roman" w:hAnsi="Times New Roman" w:eastAsia="仿宋_GB2312"/>
          <w:sz w:val="32"/>
          <w:szCs w:val="32"/>
        </w:rPr>
        <w:t>例自2020年11月1日起</w:t>
      </w:r>
      <w:r>
        <w:rPr>
          <w:rFonts w:eastAsia="仿宋_GB2312"/>
          <w:sz w:val="32"/>
          <w:szCs w:val="32"/>
        </w:rPr>
        <w:t>施行。</w:t>
      </w:r>
    </w:p>
    <w:sectPr>
      <w:footerReference r:id="rId3" w:type="default"/>
      <w:footerReference r:id="rId4" w:type="even"/>
      <w:pgSz w:w="11906" w:h="16838"/>
      <w:pgMar w:top="2098" w:right="1418" w:bottom="1871"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2060124"/>
    </w:sdtPr>
    <w:sdtEndPr>
      <w:rPr>
        <w:rFonts w:ascii="Times New Roman" w:hAnsi="Times New Roman" w:cs="Times New Roman"/>
        <w:sz w:val="28"/>
        <w:szCs w:val="28"/>
      </w:rPr>
    </w:sdtEndPr>
    <w:sdtContent>
      <w:p>
        <w:pPr>
          <w:pStyle w:val="7"/>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15</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2106910791"/>
    </w:sdtPr>
    <w:sdtEndPr>
      <w:rPr>
        <w:rFonts w:ascii="Times New Roman" w:hAnsi="Times New Roman" w:cs="Times New Roman"/>
        <w:sz w:val="28"/>
        <w:szCs w:val="28"/>
      </w:rPr>
    </w:sdtEndPr>
    <w:sdtContent>
      <w:p>
        <w:pPr>
          <w:pStyle w:val="7"/>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16</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53"/>
    <w:rsid w:val="00001D39"/>
    <w:rsid w:val="00003E48"/>
    <w:rsid w:val="000063F8"/>
    <w:rsid w:val="0001113B"/>
    <w:rsid w:val="00013260"/>
    <w:rsid w:val="00017F60"/>
    <w:rsid w:val="00024DF9"/>
    <w:rsid w:val="000344AE"/>
    <w:rsid w:val="00040F62"/>
    <w:rsid w:val="00041760"/>
    <w:rsid w:val="00042E9F"/>
    <w:rsid w:val="00046B12"/>
    <w:rsid w:val="00046B46"/>
    <w:rsid w:val="00050A51"/>
    <w:rsid w:val="00050C21"/>
    <w:rsid w:val="0005294C"/>
    <w:rsid w:val="0005382D"/>
    <w:rsid w:val="000575A1"/>
    <w:rsid w:val="00063B9E"/>
    <w:rsid w:val="0006457A"/>
    <w:rsid w:val="0006617C"/>
    <w:rsid w:val="00073E28"/>
    <w:rsid w:val="000760E1"/>
    <w:rsid w:val="00085033"/>
    <w:rsid w:val="00091F40"/>
    <w:rsid w:val="000945FA"/>
    <w:rsid w:val="000B0F02"/>
    <w:rsid w:val="000B4CBD"/>
    <w:rsid w:val="000B4FC0"/>
    <w:rsid w:val="000B7B42"/>
    <w:rsid w:val="000C2575"/>
    <w:rsid w:val="000C3ABF"/>
    <w:rsid w:val="000C5324"/>
    <w:rsid w:val="000C5F9B"/>
    <w:rsid w:val="000D50CB"/>
    <w:rsid w:val="000D5895"/>
    <w:rsid w:val="000D5C82"/>
    <w:rsid w:val="000E2C45"/>
    <w:rsid w:val="000E543C"/>
    <w:rsid w:val="000E60F6"/>
    <w:rsid w:val="000E7335"/>
    <w:rsid w:val="000F0191"/>
    <w:rsid w:val="000F6E28"/>
    <w:rsid w:val="00100026"/>
    <w:rsid w:val="00100542"/>
    <w:rsid w:val="001040EA"/>
    <w:rsid w:val="00106554"/>
    <w:rsid w:val="00106C9A"/>
    <w:rsid w:val="00110E4E"/>
    <w:rsid w:val="00112C9E"/>
    <w:rsid w:val="00117528"/>
    <w:rsid w:val="00117D6E"/>
    <w:rsid w:val="00122241"/>
    <w:rsid w:val="001271CF"/>
    <w:rsid w:val="0013459C"/>
    <w:rsid w:val="001356F9"/>
    <w:rsid w:val="0014031C"/>
    <w:rsid w:val="00140D88"/>
    <w:rsid w:val="00145A5D"/>
    <w:rsid w:val="001471D1"/>
    <w:rsid w:val="0015405C"/>
    <w:rsid w:val="00157A26"/>
    <w:rsid w:val="00162463"/>
    <w:rsid w:val="00166735"/>
    <w:rsid w:val="00174C3A"/>
    <w:rsid w:val="00174F19"/>
    <w:rsid w:val="00180C7F"/>
    <w:rsid w:val="001818A1"/>
    <w:rsid w:val="00182D3A"/>
    <w:rsid w:val="001876B3"/>
    <w:rsid w:val="001A034A"/>
    <w:rsid w:val="001A57BA"/>
    <w:rsid w:val="001B23A3"/>
    <w:rsid w:val="001B6F3A"/>
    <w:rsid w:val="001B7623"/>
    <w:rsid w:val="001C15A2"/>
    <w:rsid w:val="001C5541"/>
    <w:rsid w:val="001D5959"/>
    <w:rsid w:val="001E2138"/>
    <w:rsid w:val="001E2995"/>
    <w:rsid w:val="001F73A1"/>
    <w:rsid w:val="00204057"/>
    <w:rsid w:val="002103AC"/>
    <w:rsid w:val="00212962"/>
    <w:rsid w:val="00215152"/>
    <w:rsid w:val="0022371A"/>
    <w:rsid w:val="00225D11"/>
    <w:rsid w:val="00230CC3"/>
    <w:rsid w:val="00232426"/>
    <w:rsid w:val="00246589"/>
    <w:rsid w:val="00252D93"/>
    <w:rsid w:val="00253FFD"/>
    <w:rsid w:val="00261361"/>
    <w:rsid w:val="002706AE"/>
    <w:rsid w:val="00273ED9"/>
    <w:rsid w:val="00281D6F"/>
    <w:rsid w:val="002833E3"/>
    <w:rsid w:val="00287FB1"/>
    <w:rsid w:val="00291075"/>
    <w:rsid w:val="002936B1"/>
    <w:rsid w:val="002B2EC7"/>
    <w:rsid w:val="002B6D6B"/>
    <w:rsid w:val="002C085E"/>
    <w:rsid w:val="002C27E4"/>
    <w:rsid w:val="002C33D1"/>
    <w:rsid w:val="002C654F"/>
    <w:rsid w:val="002D038D"/>
    <w:rsid w:val="002D260F"/>
    <w:rsid w:val="002D70EC"/>
    <w:rsid w:val="002D78DD"/>
    <w:rsid w:val="002E4E4A"/>
    <w:rsid w:val="002E6148"/>
    <w:rsid w:val="002E74E6"/>
    <w:rsid w:val="002E790B"/>
    <w:rsid w:val="002F55A1"/>
    <w:rsid w:val="002F5DAD"/>
    <w:rsid w:val="0030149C"/>
    <w:rsid w:val="003036B9"/>
    <w:rsid w:val="0030690B"/>
    <w:rsid w:val="00312CB5"/>
    <w:rsid w:val="003132C9"/>
    <w:rsid w:val="003137A6"/>
    <w:rsid w:val="00315EB1"/>
    <w:rsid w:val="00316A90"/>
    <w:rsid w:val="00322894"/>
    <w:rsid w:val="00326091"/>
    <w:rsid w:val="003304E7"/>
    <w:rsid w:val="003330BD"/>
    <w:rsid w:val="00335100"/>
    <w:rsid w:val="00343166"/>
    <w:rsid w:val="0034699F"/>
    <w:rsid w:val="00356D51"/>
    <w:rsid w:val="00361866"/>
    <w:rsid w:val="0036491F"/>
    <w:rsid w:val="00365B57"/>
    <w:rsid w:val="0037272A"/>
    <w:rsid w:val="00387172"/>
    <w:rsid w:val="00391B83"/>
    <w:rsid w:val="00394723"/>
    <w:rsid w:val="003A0EEF"/>
    <w:rsid w:val="003A21C5"/>
    <w:rsid w:val="003B47DC"/>
    <w:rsid w:val="003C54C8"/>
    <w:rsid w:val="003C57C0"/>
    <w:rsid w:val="003C7D64"/>
    <w:rsid w:val="003D59BC"/>
    <w:rsid w:val="003E089D"/>
    <w:rsid w:val="003E2D04"/>
    <w:rsid w:val="003E481E"/>
    <w:rsid w:val="003F31EF"/>
    <w:rsid w:val="003F41C8"/>
    <w:rsid w:val="003F7F04"/>
    <w:rsid w:val="00400719"/>
    <w:rsid w:val="0040162A"/>
    <w:rsid w:val="004028C5"/>
    <w:rsid w:val="004127DF"/>
    <w:rsid w:val="0042072C"/>
    <w:rsid w:val="00420C13"/>
    <w:rsid w:val="00422226"/>
    <w:rsid w:val="004223FD"/>
    <w:rsid w:val="00427CA8"/>
    <w:rsid w:val="00430B10"/>
    <w:rsid w:val="00431802"/>
    <w:rsid w:val="00432A01"/>
    <w:rsid w:val="00433F34"/>
    <w:rsid w:val="00436AFB"/>
    <w:rsid w:val="004378F6"/>
    <w:rsid w:val="004417EC"/>
    <w:rsid w:val="00441F8A"/>
    <w:rsid w:val="00442BC4"/>
    <w:rsid w:val="00443EAC"/>
    <w:rsid w:val="0044402D"/>
    <w:rsid w:val="00447925"/>
    <w:rsid w:val="00450CA0"/>
    <w:rsid w:val="00455443"/>
    <w:rsid w:val="00460130"/>
    <w:rsid w:val="00462E8A"/>
    <w:rsid w:val="00463DB2"/>
    <w:rsid w:val="00464D09"/>
    <w:rsid w:val="004675D7"/>
    <w:rsid w:val="00470EDD"/>
    <w:rsid w:val="004712D0"/>
    <w:rsid w:val="00475C00"/>
    <w:rsid w:val="00476FA9"/>
    <w:rsid w:val="00483FEA"/>
    <w:rsid w:val="004846B0"/>
    <w:rsid w:val="004856D3"/>
    <w:rsid w:val="00486208"/>
    <w:rsid w:val="004A006C"/>
    <w:rsid w:val="004A087F"/>
    <w:rsid w:val="004A27D2"/>
    <w:rsid w:val="004A6223"/>
    <w:rsid w:val="004A622A"/>
    <w:rsid w:val="004B08CD"/>
    <w:rsid w:val="004B34BE"/>
    <w:rsid w:val="004B4452"/>
    <w:rsid w:val="004C44F2"/>
    <w:rsid w:val="004C4DD6"/>
    <w:rsid w:val="004D0E53"/>
    <w:rsid w:val="004D26B6"/>
    <w:rsid w:val="004D3BA5"/>
    <w:rsid w:val="004D7E98"/>
    <w:rsid w:val="004E05B2"/>
    <w:rsid w:val="004E3964"/>
    <w:rsid w:val="004F1C5A"/>
    <w:rsid w:val="004F443A"/>
    <w:rsid w:val="004F572C"/>
    <w:rsid w:val="004F5EC8"/>
    <w:rsid w:val="0050245E"/>
    <w:rsid w:val="00504B65"/>
    <w:rsid w:val="00512243"/>
    <w:rsid w:val="005122C9"/>
    <w:rsid w:val="0051468E"/>
    <w:rsid w:val="0051642E"/>
    <w:rsid w:val="005166C6"/>
    <w:rsid w:val="0052143D"/>
    <w:rsid w:val="00521853"/>
    <w:rsid w:val="00522088"/>
    <w:rsid w:val="00523D6E"/>
    <w:rsid w:val="005248AB"/>
    <w:rsid w:val="00525DD6"/>
    <w:rsid w:val="005267B1"/>
    <w:rsid w:val="00531F24"/>
    <w:rsid w:val="00534653"/>
    <w:rsid w:val="0053517A"/>
    <w:rsid w:val="00537A64"/>
    <w:rsid w:val="00546C38"/>
    <w:rsid w:val="0055365B"/>
    <w:rsid w:val="00553F54"/>
    <w:rsid w:val="00554225"/>
    <w:rsid w:val="00557786"/>
    <w:rsid w:val="005613B3"/>
    <w:rsid w:val="0056601F"/>
    <w:rsid w:val="00567D1F"/>
    <w:rsid w:val="00570D2F"/>
    <w:rsid w:val="00571540"/>
    <w:rsid w:val="005758FD"/>
    <w:rsid w:val="00576620"/>
    <w:rsid w:val="005833C8"/>
    <w:rsid w:val="00583DF2"/>
    <w:rsid w:val="005A0B03"/>
    <w:rsid w:val="005A0E29"/>
    <w:rsid w:val="005B265F"/>
    <w:rsid w:val="005B3073"/>
    <w:rsid w:val="005B3FBC"/>
    <w:rsid w:val="005C229B"/>
    <w:rsid w:val="005D15DE"/>
    <w:rsid w:val="005D219F"/>
    <w:rsid w:val="005D3491"/>
    <w:rsid w:val="005E03B9"/>
    <w:rsid w:val="005E1CE5"/>
    <w:rsid w:val="005E2E25"/>
    <w:rsid w:val="005E45D3"/>
    <w:rsid w:val="005E522A"/>
    <w:rsid w:val="005E5FF2"/>
    <w:rsid w:val="005F2B24"/>
    <w:rsid w:val="005F4693"/>
    <w:rsid w:val="005F6DAC"/>
    <w:rsid w:val="005F75E6"/>
    <w:rsid w:val="006113F7"/>
    <w:rsid w:val="006134C0"/>
    <w:rsid w:val="00613ADE"/>
    <w:rsid w:val="006146B1"/>
    <w:rsid w:val="00614B08"/>
    <w:rsid w:val="006153FC"/>
    <w:rsid w:val="006239B8"/>
    <w:rsid w:val="00624FB1"/>
    <w:rsid w:val="00626B88"/>
    <w:rsid w:val="00634CE7"/>
    <w:rsid w:val="0063799D"/>
    <w:rsid w:val="00646083"/>
    <w:rsid w:val="00651A5C"/>
    <w:rsid w:val="0065369F"/>
    <w:rsid w:val="00653F9F"/>
    <w:rsid w:val="00655DDD"/>
    <w:rsid w:val="00671F0A"/>
    <w:rsid w:val="00685BA2"/>
    <w:rsid w:val="006A3418"/>
    <w:rsid w:val="006A3FB4"/>
    <w:rsid w:val="006A67A1"/>
    <w:rsid w:val="006A7C73"/>
    <w:rsid w:val="006B1B6A"/>
    <w:rsid w:val="006B58D8"/>
    <w:rsid w:val="006C08EC"/>
    <w:rsid w:val="006C0A5D"/>
    <w:rsid w:val="006C5D2E"/>
    <w:rsid w:val="006C6318"/>
    <w:rsid w:val="006C6CA8"/>
    <w:rsid w:val="006C7623"/>
    <w:rsid w:val="006D0F28"/>
    <w:rsid w:val="006D4FA7"/>
    <w:rsid w:val="006E1FB4"/>
    <w:rsid w:val="006E4E9E"/>
    <w:rsid w:val="006E75D2"/>
    <w:rsid w:val="006F08AC"/>
    <w:rsid w:val="006F229A"/>
    <w:rsid w:val="006F4F3C"/>
    <w:rsid w:val="006F7E9D"/>
    <w:rsid w:val="00704151"/>
    <w:rsid w:val="007206DE"/>
    <w:rsid w:val="00720F45"/>
    <w:rsid w:val="0072203A"/>
    <w:rsid w:val="00722F44"/>
    <w:rsid w:val="0073561A"/>
    <w:rsid w:val="007379AF"/>
    <w:rsid w:val="0074065C"/>
    <w:rsid w:val="007436C6"/>
    <w:rsid w:val="00746EFC"/>
    <w:rsid w:val="00750E52"/>
    <w:rsid w:val="007511FF"/>
    <w:rsid w:val="00755EEA"/>
    <w:rsid w:val="00760A04"/>
    <w:rsid w:val="0076285F"/>
    <w:rsid w:val="00763390"/>
    <w:rsid w:val="0076452C"/>
    <w:rsid w:val="007646CA"/>
    <w:rsid w:val="00764D80"/>
    <w:rsid w:val="00772689"/>
    <w:rsid w:val="007739F8"/>
    <w:rsid w:val="007836C2"/>
    <w:rsid w:val="007877EB"/>
    <w:rsid w:val="00787F3E"/>
    <w:rsid w:val="00787FF1"/>
    <w:rsid w:val="00791E91"/>
    <w:rsid w:val="00795CD3"/>
    <w:rsid w:val="00797FF8"/>
    <w:rsid w:val="007A3BC3"/>
    <w:rsid w:val="007A48C2"/>
    <w:rsid w:val="007A5613"/>
    <w:rsid w:val="007B1EE2"/>
    <w:rsid w:val="007B3026"/>
    <w:rsid w:val="007B31C2"/>
    <w:rsid w:val="007B4D97"/>
    <w:rsid w:val="007B5F03"/>
    <w:rsid w:val="007C070D"/>
    <w:rsid w:val="007C165C"/>
    <w:rsid w:val="007C271A"/>
    <w:rsid w:val="007D12BA"/>
    <w:rsid w:val="007D1AC9"/>
    <w:rsid w:val="007D2223"/>
    <w:rsid w:val="007D3400"/>
    <w:rsid w:val="007D452B"/>
    <w:rsid w:val="007D53B5"/>
    <w:rsid w:val="007D6EAF"/>
    <w:rsid w:val="007E0FFF"/>
    <w:rsid w:val="007E16FA"/>
    <w:rsid w:val="007E486B"/>
    <w:rsid w:val="007E78BB"/>
    <w:rsid w:val="007F427E"/>
    <w:rsid w:val="007F756C"/>
    <w:rsid w:val="00801BE8"/>
    <w:rsid w:val="0080604C"/>
    <w:rsid w:val="0080638B"/>
    <w:rsid w:val="0081084B"/>
    <w:rsid w:val="00812481"/>
    <w:rsid w:val="00815F08"/>
    <w:rsid w:val="00816F34"/>
    <w:rsid w:val="00823487"/>
    <w:rsid w:val="00827760"/>
    <w:rsid w:val="00830ADC"/>
    <w:rsid w:val="00840498"/>
    <w:rsid w:val="00843896"/>
    <w:rsid w:val="0085066D"/>
    <w:rsid w:val="00871C3F"/>
    <w:rsid w:val="00880AF9"/>
    <w:rsid w:val="008816F4"/>
    <w:rsid w:val="00881A53"/>
    <w:rsid w:val="00883DA7"/>
    <w:rsid w:val="00884A69"/>
    <w:rsid w:val="008856B0"/>
    <w:rsid w:val="008878A5"/>
    <w:rsid w:val="008A201B"/>
    <w:rsid w:val="008A217A"/>
    <w:rsid w:val="008A40DE"/>
    <w:rsid w:val="008B2C04"/>
    <w:rsid w:val="008B3D86"/>
    <w:rsid w:val="008B5C83"/>
    <w:rsid w:val="008B7399"/>
    <w:rsid w:val="008C0EAC"/>
    <w:rsid w:val="008C32C2"/>
    <w:rsid w:val="008C569F"/>
    <w:rsid w:val="008C6E98"/>
    <w:rsid w:val="008C7927"/>
    <w:rsid w:val="008D1672"/>
    <w:rsid w:val="008D1A79"/>
    <w:rsid w:val="008D2007"/>
    <w:rsid w:val="008D2574"/>
    <w:rsid w:val="008E1162"/>
    <w:rsid w:val="008E46FC"/>
    <w:rsid w:val="008E4DDC"/>
    <w:rsid w:val="008E6D8E"/>
    <w:rsid w:val="008E72E2"/>
    <w:rsid w:val="008E7B35"/>
    <w:rsid w:val="008F4077"/>
    <w:rsid w:val="008F4E24"/>
    <w:rsid w:val="008F607C"/>
    <w:rsid w:val="008F6243"/>
    <w:rsid w:val="008F7330"/>
    <w:rsid w:val="00903401"/>
    <w:rsid w:val="00904FCB"/>
    <w:rsid w:val="00906E78"/>
    <w:rsid w:val="00907446"/>
    <w:rsid w:val="0090748F"/>
    <w:rsid w:val="00907701"/>
    <w:rsid w:val="0091118D"/>
    <w:rsid w:val="00923F65"/>
    <w:rsid w:val="009332F2"/>
    <w:rsid w:val="00936928"/>
    <w:rsid w:val="00941638"/>
    <w:rsid w:val="009542E3"/>
    <w:rsid w:val="00961318"/>
    <w:rsid w:val="009635F7"/>
    <w:rsid w:val="0096682F"/>
    <w:rsid w:val="00971A18"/>
    <w:rsid w:val="009722B3"/>
    <w:rsid w:val="009805F7"/>
    <w:rsid w:val="00985007"/>
    <w:rsid w:val="009853FA"/>
    <w:rsid w:val="00994AF9"/>
    <w:rsid w:val="00995EEB"/>
    <w:rsid w:val="009A47A8"/>
    <w:rsid w:val="009A4C94"/>
    <w:rsid w:val="009B0779"/>
    <w:rsid w:val="009B1515"/>
    <w:rsid w:val="009B324D"/>
    <w:rsid w:val="009B4E28"/>
    <w:rsid w:val="009C0F76"/>
    <w:rsid w:val="009C3FED"/>
    <w:rsid w:val="009C4657"/>
    <w:rsid w:val="009C5C0B"/>
    <w:rsid w:val="009C7C03"/>
    <w:rsid w:val="009D6EFF"/>
    <w:rsid w:val="009E490A"/>
    <w:rsid w:val="009F0760"/>
    <w:rsid w:val="009F133E"/>
    <w:rsid w:val="009F27F8"/>
    <w:rsid w:val="009F56E4"/>
    <w:rsid w:val="009F6E09"/>
    <w:rsid w:val="00A01FA2"/>
    <w:rsid w:val="00A1088C"/>
    <w:rsid w:val="00A11EF2"/>
    <w:rsid w:val="00A1238C"/>
    <w:rsid w:val="00A13085"/>
    <w:rsid w:val="00A1496B"/>
    <w:rsid w:val="00A1609B"/>
    <w:rsid w:val="00A1611F"/>
    <w:rsid w:val="00A17C77"/>
    <w:rsid w:val="00A269F1"/>
    <w:rsid w:val="00A26B14"/>
    <w:rsid w:val="00A30D25"/>
    <w:rsid w:val="00A317B1"/>
    <w:rsid w:val="00A32B69"/>
    <w:rsid w:val="00A34A69"/>
    <w:rsid w:val="00A34D1C"/>
    <w:rsid w:val="00A35162"/>
    <w:rsid w:val="00A37B06"/>
    <w:rsid w:val="00A41CFD"/>
    <w:rsid w:val="00A423B6"/>
    <w:rsid w:val="00A4266A"/>
    <w:rsid w:val="00A45F56"/>
    <w:rsid w:val="00A4628F"/>
    <w:rsid w:val="00A53EC7"/>
    <w:rsid w:val="00A606D1"/>
    <w:rsid w:val="00A620F0"/>
    <w:rsid w:val="00A7139A"/>
    <w:rsid w:val="00A80274"/>
    <w:rsid w:val="00A82EE7"/>
    <w:rsid w:val="00A93E2C"/>
    <w:rsid w:val="00A946A5"/>
    <w:rsid w:val="00AA21A1"/>
    <w:rsid w:val="00AA2741"/>
    <w:rsid w:val="00AA5357"/>
    <w:rsid w:val="00AB453A"/>
    <w:rsid w:val="00AC4154"/>
    <w:rsid w:val="00AC477B"/>
    <w:rsid w:val="00AD14F7"/>
    <w:rsid w:val="00AD1733"/>
    <w:rsid w:val="00AF02BC"/>
    <w:rsid w:val="00AF2C3A"/>
    <w:rsid w:val="00AF3821"/>
    <w:rsid w:val="00B009BA"/>
    <w:rsid w:val="00B03844"/>
    <w:rsid w:val="00B05AE1"/>
    <w:rsid w:val="00B13481"/>
    <w:rsid w:val="00B23962"/>
    <w:rsid w:val="00B242B6"/>
    <w:rsid w:val="00B24B3C"/>
    <w:rsid w:val="00B25C16"/>
    <w:rsid w:val="00B3077D"/>
    <w:rsid w:val="00B311C4"/>
    <w:rsid w:val="00B359B6"/>
    <w:rsid w:val="00B40E15"/>
    <w:rsid w:val="00B42D59"/>
    <w:rsid w:val="00B539C5"/>
    <w:rsid w:val="00B54392"/>
    <w:rsid w:val="00B54EFD"/>
    <w:rsid w:val="00B56B80"/>
    <w:rsid w:val="00B56F4B"/>
    <w:rsid w:val="00B6312B"/>
    <w:rsid w:val="00B650DB"/>
    <w:rsid w:val="00B70F1D"/>
    <w:rsid w:val="00B730AB"/>
    <w:rsid w:val="00B73143"/>
    <w:rsid w:val="00B84544"/>
    <w:rsid w:val="00BA19E2"/>
    <w:rsid w:val="00BA26AF"/>
    <w:rsid w:val="00BA4B7F"/>
    <w:rsid w:val="00BA6F3F"/>
    <w:rsid w:val="00BB1C3E"/>
    <w:rsid w:val="00BB399A"/>
    <w:rsid w:val="00BB3DE7"/>
    <w:rsid w:val="00BB3E6F"/>
    <w:rsid w:val="00BC3346"/>
    <w:rsid w:val="00BC37A7"/>
    <w:rsid w:val="00BC6656"/>
    <w:rsid w:val="00BD0FC2"/>
    <w:rsid w:val="00BD60CA"/>
    <w:rsid w:val="00BD6A36"/>
    <w:rsid w:val="00BE252B"/>
    <w:rsid w:val="00BE65A3"/>
    <w:rsid w:val="00BF06AA"/>
    <w:rsid w:val="00BF6784"/>
    <w:rsid w:val="00BF6D93"/>
    <w:rsid w:val="00BF708A"/>
    <w:rsid w:val="00C15213"/>
    <w:rsid w:val="00C16768"/>
    <w:rsid w:val="00C1699A"/>
    <w:rsid w:val="00C20AB9"/>
    <w:rsid w:val="00C27AA2"/>
    <w:rsid w:val="00C333E0"/>
    <w:rsid w:val="00C3455E"/>
    <w:rsid w:val="00C36C18"/>
    <w:rsid w:val="00C37A9A"/>
    <w:rsid w:val="00C4500C"/>
    <w:rsid w:val="00C50761"/>
    <w:rsid w:val="00C52A8A"/>
    <w:rsid w:val="00C52D24"/>
    <w:rsid w:val="00C54412"/>
    <w:rsid w:val="00C54877"/>
    <w:rsid w:val="00C61A37"/>
    <w:rsid w:val="00C61A48"/>
    <w:rsid w:val="00C644D1"/>
    <w:rsid w:val="00C6534A"/>
    <w:rsid w:val="00C66AE6"/>
    <w:rsid w:val="00C814F7"/>
    <w:rsid w:val="00C83A2A"/>
    <w:rsid w:val="00C86C49"/>
    <w:rsid w:val="00C903AB"/>
    <w:rsid w:val="00C9058B"/>
    <w:rsid w:val="00C915FC"/>
    <w:rsid w:val="00C9370D"/>
    <w:rsid w:val="00CA3313"/>
    <w:rsid w:val="00CB4204"/>
    <w:rsid w:val="00CB62AF"/>
    <w:rsid w:val="00CC08AE"/>
    <w:rsid w:val="00CC08C3"/>
    <w:rsid w:val="00CC37AD"/>
    <w:rsid w:val="00CC483E"/>
    <w:rsid w:val="00CD704B"/>
    <w:rsid w:val="00CE0116"/>
    <w:rsid w:val="00CE114C"/>
    <w:rsid w:val="00CF0F88"/>
    <w:rsid w:val="00CF6620"/>
    <w:rsid w:val="00CF6B9C"/>
    <w:rsid w:val="00D02AFC"/>
    <w:rsid w:val="00D02BD9"/>
    <w:rsid w:val="00D030D2"/>
    <w:rsid w:val="00D03D2A"/>
    <w:rsid w:val="00D04B17"/>
    <w:rsid w:val="00D058F2"/>
    <w:rsid w:val="00D07CD6"/>
    <w:rsid w:val="00D1280B"/>
    <w:rsid w:val="00D2230E"/>
    <w:rsid w:val="00D31BB6"/>
    <w:rsid w:val="00D3528E"/>
    <w:rsid w:val="00D37D9A"/>
    <w:rsid w:val="00D416F2"/>
    <w:rsid w:val="00D42ACF"/>
    <w:rsid w:val="00D450BB"/>
    <w:rsid w:val="00D52923"/>
    <w:rsid w:val="00D602DA"/>
    <w:rsid w:val="00D63841"/>
    <w:rsid w:val="00D742DC"/>
    <w:rsid w:val="00D76555"/>
    <w:rsid w:val="00D7742E"/>
    <w:rsid w:val="00D80951"/>
    <w:rsid w:val="00D84519"/>
    <w:rsid w:val="00D91D57"/>
    <w:rsid w:val="00D927C5"/>
    <w:rsid w:val="00D97114"/>
    <w:rsid w:val="00D9784A"/>
    <w:rsid w:val="00DA0971"/>
    <w:rsid w:val="00DB17E2"/>
    <w:rsid w:val="00DB43F0"/>
    <w:rsid w:val="00DB5E32"/>
    <w:rsid w:val="00DB6E6F"/>
    <w:rsid w:val="00DC385D"/>
    <w:rsid w:val="00DC3C32"/>
    <w:rsid w:val="00DC4B03"/>
    <w:rsid w:val="00DC623B"/>
    <w:rsid w:val="00DD4608"/>
    <w:rsid w:val="00DD573E"/>
    <w:rsid w:val="00DD7773"/>
    <w:rsid w:val="00DE16D5"/>
    <w:rsid w:val="00DE3772"/>
    <w:rsid w:val="00DE7B46"/>
    <w:rsid w:val="00DF3D84"/>
    <w:rsid w:val="00DF6448"/>
    <w:rsid w:val="00DF74CA"/>
    <w:rsid w:val="00E02EF5"/>
    <w:rsid w:val="00E04802"/>
    <w:rsid w:val="00E07D57"/>
    <w:rsid w:val="00E07E98"/>
    <w:rsid w:val="00E10C9B"/>
    <w:rsid w:val="00E119BC"/>
    <w:rsid w:val="00E14706"/>
    <w:rsid w:val="00E14A3A"/>
    <w:rsid w:val="00E21330"/>
    <w:rsid w:val="00E215A7"/>
    <w:rsid w:val="00E233D9"/>
    <w:rsid w:val="00E25F8B"/>
    <w:rsid w:val="00E27D67"/>
    <w:rsid w:val="00E30C16"/>
    <w:rsid w:val="00E34C3E"/>
    <w:rsid w:val="00E35241"/>
    <w:rsid w:val="00E421F6"/>
    <w:rsid w:val="00E54246"/>
    <w:rsid w:val="00E54737"/>
    <w:rsid w:val="00E56078"/>
    <w:rsid w:val="00E6392D"/>
    <w:rsid w:val="00E67D70"/>
    <w:rsid w:val="00E717E8"/>
    <w:rsid w:val="00E765F1"/>
    <w:rsid w:val="00E76DC1"/>
    <w:rsid w:val="00E831D7"/>
    <w:rsid w:val="00E96160"/>
    <w:rsid w:val="00EA141A"/>
    <w:rsid w:val="00EB33E3"/>
    <w:rsid w:val="00EB4967"/>
    <w:rsid w:val="00EC2939"/>
    <w:rsid w:val="00EC478D"/>
    <w:rsid w:val="00EC77B6"/>
    <w:rsid w:val="00ED5693"/>
    <w:rsid w:val="00ED63FD"/>
    <w:rsid w:val="00ED69BD"/>
    <w:rsid w:val="00EE3F32"/>
    <w:rsid w:val="00EE64EE"/>
    <w:rsid w:val="00EE7012"/>
    <w:rsid w:val="00EE706D"/>
    <w:rsid w:val="00F1158A"/>
    <w:rsid w:val="00F17921"/>
    <w:rsid w:val="00F343D7"/>
    <w:rsid w:val="00F357A8"/>
    <w:rsid w:val="00F359C6"/>
    <w:rsid w:val="00F40160"/>
    <w:rsid w:val="00F43EDD"/>
    <w:rsid w:val="00F45426"/>
    <w:rsid w:val="00F6094C"/>
    <w:rsid w:val="00F62B5B"/>
    <w:rsid w:val="00F63D04"/>
    <w:rsid w:val="00F7103C"/>
    <w:rsid w:val="00F8209A"/>
    <w:rsid w:val="00F8332D"/>
    <w:rsid w:val="00F8451B"/>
    <w:rsid w:val="00F85886"/>
    <w:rsid w:val="00F85DDB"/>
    <w:rsid w:val="00F86D50"/>
    <w:rsid w:val="00F9524C"/>
    <w:rsid w:val="00F95B77"/>
    <w:rsid w:val="00F961F7"/>
    <w:rsid w:val="00F9754A"/>
    <w:rsid w:val="00FA5449"/>
    <w:rsid w:val="00FB2203"/>
    <w:rsid w:val="00FB2982"/>
    <w:rsid w:val="00FB6A28"/>
    <w:rsid w:val="00FC2172"/>
    <w:rsid w:val="00FC2665"/>
    <w:rsid w:val="00FC4536"/>
    <w:rsid w:val="00FD017A"/>
    <w:rsid w:val="00FE4DEB"/>
    <w:rsid w:val="00FF3539"/>
    <w:rsid w:val="00FF5588"/>
    <w:rsid w:val="00FF5822"/>
    <w:rsid w:val="01387998"/>
    <w:rsid w:val="04062D05"/>
    <w:rsid w:val="18090E4E"/>
    <w:rsid w:val="475734B5"/>
    <w:rsid w:val="47CC41AA"/>
    <w:rsid w:val="780265C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0"/>
    <w:pPr>
      <w:keepNext/>
      <w:keepLines/>
      <w:spacing w:before="340" w:after="330" w:line="578" w:lineRule="auto"/>
      <w:jc w:val="center"/>
      <w:outlineLvl w:val="0"/>
    </w:pPr>
    <w:rPr>
      <w:rFonts w:eastAsia="方正小标宋简体"/>
      <w:bCs/>
      <w:kern w:val="44"/>
      <w:sz w:val="44"/>
      <w:szCs w:val="44"/>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ody Text"/>
    <w:basedOn w:val="1"/>
    <w:link w:val="24"/>
    <w:unhideWhenUsed/>
    <w:qFormat/>
    <w:uiPriority w:val="99"/>
    <w:pPr>
      <w:spacing w:after="120"/>
    </w:pPr>
    <w:rPr>
      <w:rFonts w:ascii="宋体" w:hAnsi="宋体" w:cs="Calibri"/>
      <w:szCs w:val="21"/>
    </w:rPr>
  </w:style>
  <w:style w:type="paragraph" w:styleId="4">
    <w:name w:val="Body Text Indent"/>
    <w:basedOn w:val="1"/>
    <w:link w:val="21"/>
    <w:qFormat/>
    <w:uiPriority w:val="0"/>
    <w:pPr>
      <w:tabs>
        <w:tab w:val="left" w:pos="330"/>
      </w:tabs>
      <w:spacing w:line="580" w:lineRule="exact"/>
      <w:ind w:firstLine="640" w:firstLineChars="200"/>
    </w:pPr>
    <w:rPr>
      <w:rFonts w:ascii="Times New Roman" w:hAnsi="Times New Roman" w:eastAsia="仿宋_GB2312"/>
      <w:spacing w:val="-6"/>
      <w:sz w:val="32"/>
      <w:szCs w:val="32"/>
      <w:lang w:bidi="he-IL"/>
    </w:rPr>
  </w:style>
  <w:style w:type="paragraph" w:styleId="5">
    <w:name w:val="Plain Text"/>
    <w:basedOn w:val="1"/>
    <w:link w:val="23"/>
    <w:uiPriority w:val="0"/>
    <w:rPr>
      <w:rFonts w:ascii="宋体" w:hAnsi="Courier New"/>
      <w:kern w:val="0"/>
      <w:sz w:val="20"/>
      <w:szCs w:val="21"/>
    </w:rPr>
  </w:style>
  <w:style w:type="paragraph" w:styleId="6">
    <w:name w:val="Balloon Text"/>
    <w:basedOn w:val="1"/>
    <w:link w:val="14"/>
    <w:unhideWhenUsed/>
    <w:qFormat/>
    <w:uiPriority w:val="0"/>
    <w:rPr>
      <w:sz w:val="18"/>
      <w:szCs w:val="18"/>
    </w:rPr>
  </w:style>
  <w:style w:type="paragraph" w:styleId="7">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12">
    <w:name w:val="页脚 Char"/>
    <w:link w:val="7"/>
    <w:uiPriority w:val="99"/>
    <w:rPr>
      <w:sz w:val="18"/>
      <w:szCs w:val="18"/>
    </w:rPr>
  </w:style>
  <w:style w:type="character" w:customStyle="1" w:styleId="13">
    <w:name w:val="页脚 Char1"/>
    <w:basedOn w:val="11"/>
    <w:semiHidden/>
    <w:qFormat/>
    <w:uiPriority w:val="99"/>
    <w:rPr>
      <w:rFonts w:ascii="Calibri" w:hAnsi="Calibri" w:eastAsia="宋体" w:cs="Times New Roman"/>
      <w:sz w:val="18"/>
      <w:szCs w:val="18"/>
    </w:rPr>
  </w:style>
  <w:style w:type="character" w:customStyle="1" w:styleId="14">
    <w:name w:val="批注框文本 Char"/>
    <w:basedOn w:val="11"/>
    <w:link w:val="6"/>
    <w:qFormat/>
    <w:uiPriority w:val="0"/>
    <w:rPr>
      <w:rFonts w:ascii="Calibri" w:hAnsi="Calibri" w:eastAsia="宋体" w:cs="Times New Roman"/>
      <w:sz w:val="18"/>
      <w:szCs w:val="18"/>
    </w:rPr>
  </w:style>
  <w:style w:type="character" w:customStyle="1" w:styleId="15">
    <w:name w:val="页眉 Char"/>
    <w:basedOn w:val="11"/>
    <w:link w:val="8"/>
    <w:qFormat/>
    <w:uiPriority w:val="0"/>
    <w:rPr>
      <w:rFonts w:ascii="Calibri" w:hAnsi="Calibri" w:eastAsia="宋体" w:cs="Times New Roman"/>
      <w:sz w:val="18"/>
      <w:szCs w:val="18"/>
    </w:rPr>
  </w:style>
  <w:style w:type="character" w:customStyle="1" w:styleId="16">
    <w:name w:val="标题 1 Char"/>
    <w:basedOn w:val="11"/>
    <w:link w:val="2"/>
    <w:qFormat/>
    <w:uiPriority w:val="0"/>
    <w:rPr>
      <w:rFonts w:ascii="Calibri" w:hAnsi="Calibri" w:eastAsia="方正小标宋简体" w:cs="Times New Roman"/>
      <w:bCs/>
      <w:kern w:val="44"/>
      <w:sz w:val="44"/>
      <w:szCs w:val="44"/>
    </w:rPr>
  </w:style>
  <w:style w:type="paragraph" w:customStyle="1" w:styleId="17">
    <w:name w:val="列出段落1"/>
    <w:basedOn w:val="1"/>
    <w:qFormat/>
    <w:uiPriority w:val="0"/>
    <w:pPr>
      <w:ind w:firstLine="420" w:firstLineChars="200"/>
    </w:pPr>
  </w:style>
  <w:style w:type="paragraph" w:customStyle="1" w:styleId="18">
    <w:name w:val="列出段落3"/>
    <w:basedOn w:val="1"/>
    <w:qFormat/>
    <w:uiPriority w:val="0"/>
    <w:pPr>
      <w:ind w:firstLine="420" w:firstLineChars="200"/>
    </w:pPr>
  </w:style>
  <w:style w:type="paragraph" w:customStyle="1" w:styleId="19">
    <w:name w:val="公文正文"/>
    <w:basedOn w:val="1"/>
    <w:link w:val="20"/>
    <w:qFormat/>
    <w:uiPriority w:val="99"/>
    <w:pPr>
      <w:spacing w:line="720" w:lineRule="auto"/>
      <w:ind w:firstLine="640" w:firstLineChars="200"/>
    </w:pPr>
    <w:rPr>
      <w:rFonts w:ascii="Times New Roman" w:hAnsi="Times New Roman" w:eastAsia="仿宋_GB2312"/>
      <w:kern w:val="0"/>
      <w:sz w:val="32"/>
      <w:szCs w:val="32"/>
    </w:rPr>
  </w:style>
  <w:style w:type="character" w:customStyle="1" w:styleId="20">
    <w:name w:val="公文正文 Char"/>
    <w:link w:val="19"/>
    <w:qFormat/>
    <w:locked/>
    <w:uiPriority w:val="99"/>
    <w:rPr>
      <w:rFonts w:ascii="Times New Roman" w:hAnsi="Times New Roman" w:eastAsia="仿宋_GB2312" w:cs="Times New Roman"/>
      <w:kern w:val="0"/>
      <w:sz w:val="32"/>
      <w:szCs w:val="32"/>
    </w:rPr>
  </w:style>
  <w:style w:type="character" w:customStyle="1" w:styleId="21">
    <w:name w:val="正文文本缩进 Char"/>
    <w:basedOn w:val="11"/>
    <w:link w:val="4"/>
    <w:qFormat/>
    <w:uiPriority w:val="0"/>
    <w:rPr>
      <w:rFonts w:ascii="Times New Roman" w:hAnsi="Times New Roman" w:eastAsia="仿宋_GB2312" w:cs="Times New Roman"/>
      <w:spacing w:val="-6"/>
      <w:sz w:val="32"/>
      <w:szCs w:val="32"/>
      <w:lang w:bidi="he-IL"/>
    </w:rPr>
  </w:style>
  <w:style w:type="paragraph" w:styleId="22">
    <w:name w:val="List Paragraph"/>
    <w:basedOn w:val="1"/>
    <w:qFormat/>
    <w:uiPriority w:val="34"/>
    <w:pPr>
      <w:ind w:firstLine="420" w:firstLineChars="200"/>
    </w:pPr>
  </w:style>
  <w:style w:type="character" w:customStyle="1" w:styleId="23">
    <w:name w:val="纯文本 Char"/>
    <w:basedOn w:val="11"/>
    <w:link w:val="5"/>
    <w:uiPriority w:val="0"/>
    <w:rPr>
      <w:rFonts w:ascii="宋体" w:hAnsi="Courier New"/>
      <w:szCs w:val="21"/>
    </w:rPr>
  </w:style>
  <w:style w:type="character" w:customStyle="1" w:styleId="24">
    <w:name w:val="正文文本 Char"/>
    <w:basedOn w:val="11"/>
    <w:link w:val="3"/>
    <w:qFormat/>
    <w:uiPriority w:val="99"/>
    <w:rPr>
      <w:rFonts w:ascii="宋体" w:hAnsi="宋体" w:cs="Calibri"/>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2C0538-8691-41A1-A67A-C3261000DA2F}">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16</Pages>
  <Words>1066</Words>
  <Characters>6079</Characters>
  <Lines>50</Lines>
  <Paragraphs>14</Paragraphs>
  <TotalTime>1110</TotalTime>
  <ScaleCrop>false</ScaleCrop>
  <LinksUpToDate>false</LinksUpToDate>
  <CharactersWithSpaces>7131</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2020-06-29T01:29:00Z</dcterms:created>
  <dc:creator>USER-</dc:creator>
  <cp:lastModifiedBy>PC400</cp:lastModifiedBy>
  <cp:lastPrinted>2020-07-30T07:31:00Z</cp:lastPrinted>
  <dcterms:modified xsi:type="dcterms:W3CDTF">2021-07-29T07:20:13Z</dcterms:modified>
  <cp:revision>197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E70E1DD9C18749369F5E867029F9C34E</vt:lpwstr>
  </property>
</Properties>
</file>