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消防条例"/>
      <w:bookmarkEnd w:id="0"/>
      <w:r>
        <w:rPr>
          <w:rFonts w:ascii="方正小标宋简体" w:eastAsia="方正小标宋简体" w:hAnsi="方正小标宋简体" w:cs="方正小标宋简体" w:hint="eastAsia"/>
          <w:color w:val="333333"/>
          <w:sz w:val="44"/>
          <w:szCs w:val="44"/>
          <w:shd w:val="clear" w:color="auto" w:fill="FFFFFF"/>
        </w:rPr>
        <w:t>北京市消防条例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（1996年9月6日北京市第十届人民代表大会常务委员会第三十次会议通过　1998年9月17日北京市第十一届人民代表大会常务委员会第五次会议第一次修订　根据2002年3月29日北京市第十一届人民代表大会常务委员会第三十三次会议通过的《北京市消防条例修正案》修正　2011年5月27日北京市第十三届人民代表大会常务委员会第二十五次会议第二次修订　2025年3月26日北京市第十六届人民代表大会常务委员会第十六次会议第三次修订）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为了预防火灾和减少火灾危害，加强应急救援工作，保护人身、财产安全，维护公共安全，根据《中华人民共和国消防法》等有关法律、行政法规，结合本市实际，制定本条例。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本市行政区域内的机关、团体、企业、事业等单位及个人，应当遵守本条例。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森林、军事设施、铁路、民航、矿井地下部分的消防工作，国家另有规定的，从其规定。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领导本行政区域内的消防工作，制定消防事业发展专项规划并纳入国民经济和社会发展规划，确定本级人民政府有关部门和下级人民政府的消防安全职责，将消防事业经费纳入财政预算，并随着经济社会发展逐步增加。</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市、区人民政府应急管理部门对本行政区域内的消防工作实施监督管理，并由本级人民政府消防监管部门（综合性消防救援队）负责实施。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任何单位和个人都有维护消防安全、保护消防设施、预防火灾、报告火警的义务。任何单位和成年人都有参加有组织的灭火工作的义务。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机关、团体、企业、事业等单位应当依法履行法律、法规规定的单位消防安全职责，对本单位的消防安全负责。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有固定经营场所的个体工商户应当遵守《中华人民共和国消防法》和本条例关于单位消防安全职责的规定。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消防协会和其他有关行业协会应当建立健全行业消防安全自律机制和管理制度，制定从业规范，宣传消防法律、法规和专业知识，培训相关从业人员，对相关单位的消防工作进行指导。</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本市鼓励有关企业、事业单位、科研机构开展消防科学技术研究和创新，鼓励消防组织运用先进科技成果提升灭火救援能力。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消防安全责任"/>
      <w:bookmarkEnd w:id="13"/>
      <w:r>
        <w:rPr>
          <w:rFonts w:ascii="Times New Roman" w:eastAsia="黑体" w:hAnsi="Times New Roman" w:cs="黑体" w:hint="eastAsia"/>
          <w:szCs w:val="32"/>
        </w:rPr>
        <w:t>第二章　消防安全责任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（一）建立健全防火安全委员会和消防工作联席会议制度，研究并协调解决消防工作中的重大问题；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（二）保障公共消防设施建设和消防业务经费的投入；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（三）建设国家综合性消防救援队、专职消防队；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（四）制定并组织实施年度及重点防火期消防工作计划；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（五）组织政府有关部门开展消防安全检查；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（六）对下一级人民政府完成年度消防安全责任目标情况进行考核、评比；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（七）对本级人民政府有关部门履行消防安全职责的情况进行监督检查；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（八）其他依法应当履行的消防安全职责。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市、区人民政府防火安全委员会组织、指导、监督本级人民政府有关部门和下级人民政府履行消防工作职责，协调消防基础设施建设、消防组织建设等重大事项，督促重大火灾隐患整改。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防火安全委员会办事机构设在本级消防监管部门。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乡镇人民政府和街道办事处应当履行下列消防安全职责：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（一）明确负责本辖区消防工作的具体机构和人员，落实消防安全责任制，保障消防工作经费；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（二）推行消防安全网格化管理，组织开展日常消防安全检查和专项治理，督促火灾隐患整改；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（三）根据经济发展和消防工作需要建立专职消防队、志愿消防队，承担火灾扑救工作；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（四）指导村民委员会、居民委员会开展群众性消防工作；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（五）开展日常消防安全宣传教育；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（六）协助灭火救援、火灾事故调查和善后处理工作；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（七）其他依法应当履行的消防安全职责。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消防监管部门应当履行下列消防安全职责：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（一）开展消防法律、法规宣传，组织指导社会消防力量建设，根据需要对单位消防安全工作进行指导培训；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（二）实施公众聚集场所投入使用、营业前消防安全检查；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（三）根据需要制定灭火预案并进行实地演练；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（四）实施消防监督检查，依法处理消防安全违法行为和火灾隐患；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（五）统一组织和指挥火灾现场扑救，承担重大灾害事故和其他以抢救遇险人员生命为主的应急救援工作；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（六）对乡镇人民政府和街道办事处履行消防安全职责进行指导和培训，明确消防安全检查标准；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（七）对专职消防队、志愿消防队等消防组织进行业务指导；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（八）承担重大活动消防安全保卫任务；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（九）其他依法应当履行的消防安全职责。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规划和自然资源、住房城乡建设等部门依法履行建设工程消防设计审查、消防验收、备案和抽查等消防安全职责，查处相关违法行为。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教育、民政、住房城乡建设、城市管理、交通、农业农村、水务、商务、文化和旅游、卫生健康、文物、国防动员、经济和信息化、民族宗教、人力资源社会保障、体育、园林绿化、邮政管理等部门，根据管行业必须管安全、管业务必须管安全、管生产经营必须管安全的原则，建立健全行业、领域消防安全管理制度，落实行业消防安全管理责任，督促有关单位依法落实消防安全主体责任，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消防监管部门行使消防安全综合监管职能，统筹协调、组织指导有关部门履行消防安全职责，推动落实消防安全责任制。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新兴行业、领域的消防安全管理职责不明确的，由市人民政府按照业务相近的原则确定管理部门。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村民委员会、居民委员会应当确定消防安全管理人，组织村民、居民制定防火安全公约，开展消防宣传教育，协助实施消防安全网格化管理。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单位应当履行下列消防安全职责：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（一）建立健全全员消防安全责任制，制定本单位的消防安全制度、消防安全操作规程，制定灭火和应急疏散预案并组织演练；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（二）按照国家标准、行业标准配置消防设施、器材，设置消防安全标志，并定期组织检验、维修，确保完好有效；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（三）按照检测规范对建筑消防设施每年至少进行一次全面检测，确保完好有效，不具备检测条件的应当委托符合从业条件的检测机构进行检测，检测记录应当完整准确，存档备查；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（五）组织防火检查，对发现的火灾隐患采取消防安全防范措施，及时消除火灾隐患；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（六）组织进行有针对性的消防演练，对消防设备操作控制人员、专职和兼职防火人员等重点岗位的人员进行专项培训；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（七）按照消防技术标准和管理规定，对电器设备、燃气用具及其线路、管路进行检测、维护和管理；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（八）按照国家标准设置消防控制室，执行二十四小时值班制度，每班值班人员不得少于二人，值班人员应当遵守操作规程，不得擅离职守。按照国家标准实现远程操作控制的，可以单人值班；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（九）其他依法应当履行的消防安全职责。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单位的主要负责人是本单位消防安全第一责任人，对本单位消防安全工作全面负责；其他分管负责人对职责范围内的消防安全工作负责。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消防安全重点单位除应当遵守本条例第十六条规定外，还应当履行下列消防安全职责：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（一）确定消防安全管理人，组织实施本单位的消防安全管理工作；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（二）建立消防档案，确定消防安全重点部位，设置防火标志，实行严格管理；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（三）实行每日防火巡查，并建立巡查记录；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（四）对职工进行岗前消防安全培训，每年至少组织一次消防安全培训，每半年至少组织一次有针对性的消防演练；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（五）按照电气防火技术标准和管理规定定期对电气防火安全进行检测，检测记录应当完整准确，存档备查。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个人除应当遵守本条例第六条规定外，还应当履行下列消防安全义务：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（一）遵守消防法律、法规和消防安全规定；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（二）遵守本单位制定的消防安全制度和安全操作规程，参加消防安全教育培训和消防演练；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（三）学习消防安全知识，掌握必要的火灾预防、报警、灭火和逃生的方法；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（四）安全用火、用电、用油、用气；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（五）对未成年人进行消防安全教育。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本市鼓励住宅户内配备火灾报警、灭火器、避难逃生等消防产品，支持为老年人、残疾人等家庭安装火灾联网监测预警设备。</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火灾预防"/>
      <w:bookmarkEnd w:id="23"/>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消防监管部门、市规划和自然资源部门应当会同市发展改革、市住房城乡建设等部门组织编制消防专项规划。消防专项规划应当包括消防安全布局、消防站、消防供水、消防通信、消防车通道、消防装备、消防安全监控系统等内容。消防专项规划经市人民政府批准后由有关部门按照各自职责实施，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城乡消防安全布局不适应消防安全要求的，应当及时调整、完善；公共消防设施、消防装备不足或者不适应实际需要的，应当增建、改建、配置或者进行技术改造。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城市建设、城市更新应当同步规划、设计、建设公共消防设施。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新建、改建公共供水设施的，建设单位应当按照国家和本市标准同步建设消火栓等消防供水设施。公共供水设施尚未覆盖的区域，区人民政府应当组织建设消防取水码头、消防水池等消防储水取水设施。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设施的维护管理单位应当保障消防供水设施的正常使用，因检修、施工等原因不能保证消防供水的，应当提前告知所在区消防监管部门。消防监管部门发现消防供水设施不能正常使用的，应当通知维护管理单位及时维护、保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在城市地区新建建筑，应当建设一级、二级耐火等级建筑，控制建设三级耐火等级建筑，严格限制建设四级耐火等级建筑。在农村地区新建、改建、扩建公共建筑，应当使用符合耐火等级标准的建筑材料。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建设、设计、施工、监理单位进行建设、设计、施工、监理应当遵守前款和建筑耐火等级标准的规定。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建设工程的消防设计审查、消防验收、备案和抽查按照国家有关规定执行。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农村消防基础设施建设应当与村容村貌改造、乡村道路、人畜饮水工程等农村公共基础设施统一规划、建设和管理。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新建、改建、扩建农村道路时，村内主干道的路面宽度及管架、栈桥等设施跨越道路的高度，应当符合消防车辆通行要求。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改建农村自来水管网时，应当按照规定配置消火栓。已有自来水管网但未配置消火栓的村，应当对管网进行改造，并按照规定配置消火栓。没有自来水管网的村，可以利用天然水源设置取水设施；缺乏天然水源的，可以设置消防水池等作为替代水源。</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市消防监管部门应当制定消防安全重点单位界定标准并向社会公布。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符合标准的单位应当按照规定主动申报。消防监督检查中发现符合标准未申报的单位，消防监管部门应当按照规定确定为消防安全重点单位并告知。消防安全重点单位名录由应急管理部门报本级人民政府备案。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有关部门、乡镇人民政府和街道办事处应当督促本行业、本辖区符合标准的单位主动申报，消防监管部门、有关部门应当加强对消防安全重点单位的管理和监督检查。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建筑物由一个所有权人直接管理使用的，所有权人应当履行消防安全责任；由两个以上所有权人直接管理使用的，所有权人对专有部分各自履行消防安全责任，对共有部分共同履行消防安全责任。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将建筑物专有部分交由他人管理使用的，应当签订消防安全协议，明确各自的消防安全责任；未签订协议或者约定不明的，依法由所有权人承担相应的消防安全责任。管理使用人在其使用、管理范围内承担消防安全责任。所有权人应当对管理使用人落实消防安全责任和措施情况进行监督，不得向管理使用人提出危及消防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建筑物附属的消防车通道、登高操作场地和操作面等共用消防场地，以及报警、灭火、疏散等建筑物共用消防设施，应当由所有权人共同确定责任人实行统一管理。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建筑物内共用消防设施和器材进行检测、维修、更新、改造所需的经费，保修期内由建设单位承担；保修期满的，按照物业专项维修资金的管理规定列支；未建立物业专项维修资金的，由业主约定承担；没有约定或者约定不明确的，按照业主专有部分面积所占比例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乡镇人民政府和街道办事处应当对业主约定或者确定共用消防设施和器材维护费用的有关事项给予协调和指导。</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住宅区的物业服务企业或者其他管理人应当做好下列消防安全工作：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（一）开展日常消防安全宣传教育，提示火灾隐患，组织居民进行灭火和应急疏散演练。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（二）组织安全巡查，发现火灾隐患及时采取措施。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（三）对管理区域内的共用消防设施、器材进行维护管理，确保完好有效。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（四）保障疏散通道、安全出口、消防车通道畅通，划定和设置停车泊位及设施时不得占用、堵塞消防车通道。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（五）对占用、堵塞、封闭疏散通道、安全出口、消防车通道的行为予以劝阻并督促改正；对拒不改正的，及时向消防监管部门、属地乡镇人民政府或者街道办事处报告。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（六）对初起火灾采取必要的处置措施。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高层建筑的管理使用人应当遵守下列消防安全规定：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（一）成立消防安全组织统一管理消防工作，或者配备防火负责人和从事消防设施管理、维护的专职技术人员；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（二）按照国家和本市的消防技术标准和管理规定，整改、消除火灾隐患；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（三）清除高层建筑周边、消防扑救场地上空妨碍登高消防车作业的建筑、设施、设备；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（四）在出入口、电梯口、防火门等醒目位置设置提示火灾危险性、安全逃生路线、安全出口、消防设施器材使用方法的明显标志和警示标语；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（五）设置安全疏散路线指导图；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（六）不得生产、经营、储存易燃易爆危险品；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（七）加强消防水泵、消火栓、喷淋灭火系统的日常管理，每季度至少进行一次带水运行测试；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（八）按照标准配备自救呼吸器、逃生缓降器、逃生绳等逃生疏散设施器材；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（九）需要暂时停用消防设施、器材的，采取有效替代措施；停用消防设施、器材超过二十四小时的，报告所在地消防监管部门。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建筑高度超过一百米的高层公共建筑的管理使用人，应当确定专职消防安全管理人员，且至少一名消防安全管理人员应当具有注册消防工程师资格。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本市倡导高层建筑的管理使用人配备救援哨、疏散用手电筒、软梯、救生袋等自救工具。</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大型商业综合体的经营管理人应当遵守下列消防安全规定：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（一）与商户签订消防安全协议，明确商户消防安全责任范围和责任人，建立健全消防安全考核制度；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（二）每月至少进行一次建筑消防设施单项检查，每半年至少进行一次联动检查；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（三）对商户员工开展上岗前消防安全培训，每半年至少开展一次在岗消防安全培训；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（四）设置、调整商户经营区域和布局应当符合平面布置、防火分区、安全疏散等消防安全要求；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（五）商户营业时间不一致的，应当为营业商户保留符合规定的疏散通道、安全出口；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（六）组织商户建立区域消防联防机制，协同开展防火巡查、处置初起火灾。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人防工程和普通地下室的管理使用人应当遵守下列消防安全规定：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（一）维修消防设施时采取有效的替代措施；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（二）不得生产、经营、储存易燃易爆危险品；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（三）不得占用安全出口外的人员疏散场地；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（四）不得使用液化石油气；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（五）不得变更规划使用功能。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建设工程的施工单位对建设工程施工现场的消防安全负责，并遵守下列规定：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（一）确定施工现场的主要负责人作为消防安全责任人，负责施工现场的消防安全工作，并指定专人负责日常消防安全管理工作。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（二）建立健全用火用电管理制度，规范用火用电管理，确保安装电气设备、进行电焊气焊等作业由培训合格并取得资格证书的人员按照标准规范操作；临时用电设备和电线符合产品质量标准。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（三）设置临时消防车通道并保证临时消防车通道的畅通；不得在临时消防车通道上堆物、堆料或者挤占临时消防车通道。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（四）按照消防安全管理规定存放、保管、使用施工材料。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（五）施工暂设和安全网、围网、施工保温材料符合消防安全规范，不得使用易燃、可燃材料，不得在建设工程内设置宿舍。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（六）配置消防器材，设置临时消防给水系统。对建筑高度超过二十四米的建设工程，随施工进度设置消防竖管等临时消防供水设施；在正式消防给水系统投入使用前，不得拆除或者停用临时消防供水设施。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建设工程施工实行总承包和分包的，由总承包单位对施工现场的消防安全实行统一管理，分包单位负责分包范围内施工现场的消防安全，并接受总承包单位的监督管理。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施工单位进行施工动火作业应当遵守下列消防安全规定：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（一）制定动火作业方案，明确现场相关人员的消防安全责任，确保动火作业的人员资格、作业环境、安全措施、应急处置等符合消防安全规定；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（二）按照规定办理内部动火审批手续；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（三）遵守动火作业视频监控规定，不得在监控范围外动火作业；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（四）制定灭火和应急疏散专项预案并组织演练。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营业使用期间禁止施工动火作业；对于医院、养老院、宾馆等二十四小时营业使用的场所或者进行设备抢修等确需施工动火作业的，除遵守前款规定外，应当采取更为严格的人员看护和应急处置等措施，确保安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本市禁止和限制使用容易引发火灾或者造成火灾蔓延的建筑材料。市住房城乡建设部门会同有关部门根据国家和本市规定，制定、公布并及时更新禁止和限制使用建筑材料的目录。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建设工程的建设、设计、施工、监理等单位，应当遵守本市禁止和限制使用建筑材料目录的要求。</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人员密集场所的管理使用人应当做好下列消防安全工作：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（一）设置符合标准且标志明显的安全出口和疏散通道，配备应急广播、应急照明等消防设施和器材；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（二）有关工作人员应当掌握火灾应急预案的内容，熟练使用消防设施和器材，了解安全出口和疏散通道的位置及本岗位的应急救援职责；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（三）向进入场所的人员开展应急疏散宣传提示；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（四）使用天然气、液化石油气的场所，应当安装浓度检测报警装置；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（五）发生火灾时，立即组织、引导在场人员疏散。</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医疗机构和养老、康复、托管等服务机构应当遵守下列消防安全规定：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（一）按照国家工程建设消防技术标准设置避难间及其标志，不得违规占用；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（二）按照有关规定对重点场所、部位进行二十四小时监控，组织开展日间和夜间防火巡查；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（三）为行动不便的服务对象配备呼吸面罩、担架、轮椅等辅助疏散设备；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（四）制定针对性灭火和应急疏散预案，明确工作人员对服务对象的疏散、安置职责，并组织演练。</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禁止在公共门厅、疏散通道、安全出口、楼梯间等区域停放电动自行车或者为电动自行车充电，禁止携带电动自行车、充电电池进入电梯轿厢。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居民住宅区、单位工作生活区等应当按照标准设置电动自行车集中停放、充电场所。电动自行车应当在指定区域停放和充电。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单位、住宅区物业服务企业应当加强电动自行车消防安全管理，组织开展日常巡查，制止违规停放、充电等行为。</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企业使用电动自行车从事经营活动的，应当建立健全电动自行车消防安全管理制度和措施，落实消防安全管理要求。具体管理标准由消防监管部门会同有关部门制定。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鼓励企业、科研机构等单位开展电动自行车及蓄电池火灾风险防控技术研发和应用。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生产、储存、经营易燃易爆危险品的场所不得与居住场所设置在同一建筑物内，并应当与居住场所保持安全距离。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经营其他物品的场所一般不得与居住场所设置在同一建筑物内；确需设置在同一建筑物内的，应当符合国家和本市工程建设消防技术标准，生产经营区域与生活区域应当采取防火分隔措施，分别设置安全出口和疏散通道。</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不可移动文物、历史建筑的管理使用人应当建立健全火源、电源和易燃易爆危险品管理制度，并遵守下列消防安全规定：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（一）按照消防安全规定设置禁止烟火的标志；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（二）在宗教场所确需进行点灯、烧纸、焚香等宗教活动的，应当采取有效防火措施；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（三）按照电气安全技术规程安装、使用电器设备，保证用电安全；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（四）在保护范围内禁止存放易燃可燃物品；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（五）按照消防安全规定安装避雷设施、设置消防通道和消防供水设施，在收藏、陈列珍贵文物的重点要害部位安装自动报警与灭火设施；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（六）保持保护区通道、出入口畅通，不得堵塞和占用。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市文物部门会同规划和自然资源、住房城乡建设、消防监管等部门制定本市不可移动文物修缮的消防规范和监管措施。</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进行城市轨道交通工程建设应当同步设计、建设消防站。城市轨道交通工程建设、装饰装修应当使用符合耐火等级规定的建筑材料。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建立重点部位的消防安全管理制度，配备与城市轨道交通消防安全相适应的专业灭火、救援设备，对工作人员开展消防应急救援和人员疏散知识技能的培训；不得在车站内存放易燃易爆危险品。</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食品生产加工、餐饮服务企业和单位食堂，应当按照有关规定对集烟罩、排油烟管道等集排油烟设施进行清洗。</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农村集市的主办者应当制定消防安全管理制度，确定消防管理人员，配备消防器材，保证疏散通道和消防车通道畅通；没有主办者的，集市的消防安全工作由所在地村民委员会负责。</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村民自建住宅应当符合农村消防规划，建筑物的耐火等级、防火间距、防火分隔和安全疏散应当符合有关消防技术标准。集中出租用于居住的，应当按照标准设置不少于两部疏散楼梯或者两个安全出口，并保持畅通。村民自建住宅的消防安全管理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乡镇人民政府、辖有村庄的街道办事处及有关政府部门、村民委员会应当对村民自建住宅集中出租居住的消防安全进行指导和监督。</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村民委员会应当成立防火安全小组，确定消防安全员，健全消防工作制度，建立消防工作档案，开展消防安全检查、巡查，及时消除火灾隐患，发生火灾时及时组织扑救。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村民委员会应当制定消防宣传教育计划，指导在农村地区居住的人员做好下列防火工作：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（一）不得在村内道路上堆物、堆料或者搭设棚屋；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（二）不得在林地附近、架空高压输电线路和通讯线路下方堆放可燃物或者燎荒；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（三）毗邻林地居住的人员使用明火时采取必要的防火措施。</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（一）埋压、圈占、损坏、挪用消防设施和器材；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（二）超负荷用电，安装不合规格的保险丝、保险片；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（三）擅自拆改、安装燃气设施和用具；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（四）利用住宅生产、经营、储存易燃易爆危险品，在阳台堆放易燃易爆危险品；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（五）在依法设置禁火标志的场所及其他具有火灾、爆炸危险的场所吸烟、使用明火；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（六）在公共通道、楼梯、安全出口等部位堆物、堆料或者搭设棚屋；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（七）占用消防车通道。</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消防车通道应当设置明显标志。消防车通道标志式样由市消防监管部门统一制定。建筑物附属的消防车通道标志由建筑物的管理使用单位设置；其他区域的消防车通道标志由区消防监管部门根据需要设置。有条件的地区应当设置消防车通道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任何单位和个人不得擅自改变消防车通道用途或者设置妨碍消防车通行和火灾扑救的障碍物。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国家综合性消防救援队在灭火救援时，有权强制清理占用消防车通道的障碍物。</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建筑物管理使用人应当按照消防技术标准和管理规定设置、维护管理安全疏散设施，确保安全疏散设施符合下列消防安全规定：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（一）疏散通道、安全出口应当设置安全疏散指示标志和应急照明设施，不得予以遮挡；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（二）防火门、防火卷帘、消防安全疏散指示标志、应急照明、排烟送风、消防应急广播等设施保持正常状态；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（三）疏散通道、安全出口保持畅通，不得占用或者设置影响疏散的障碍物，不得在营业使用期间封闭安全出口。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人员密集场所应当按照规定设置一定数量、相对独立的疏散楼梯或者安全出口；设置一部疏散楼梯或者一个安全出口的，还应当依托外窗、阳台等设置相对独立的逃生口。</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消防技术服务机构应当具备国家规定的从业条件，制定管理制度和服务质量规范，按照国家标准、行业标准、地方标准和本市规定，接受委托提供消防技术服务，并对服务质量负责。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本市建立消防技术服务信息管理系统，消防技术服务机构提供消防技术服务，应当通过信息管理系统真实、准确、完整记录服务情况；消防监管部门应当建立消防技术服务信息应用处理机制。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单位自行进行消防设施维护保养检测的，应当符合消防技术标准。</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本市鼓励、引导公众聚集场所和生产、储存、运输、销售易燃易爆危险品的企业投保火灾公众责任保险；鼓励保险机构承保火灾公众责任保险；鼓励保险机构开展消防安全技术、产品的研发和应用。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在承保前，应当对投保单位进行火灾风险评估；承保后，应当对投保单位的消防安全状况进行检查，及时向被保险人提出消除不安全因素和隐患的书面建议，指导被保险人加强火灾预防。保险机构有权根据被保险人履行消防安全职责和火灾事故发生情况调整保险费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消防监管、文化和旅游、商务、财政等部门应当制定火灾公众责任保险投保、承保的鼓励、支持办法。</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市加强智慧消防城市建设，利用云计算、物联网、大数据、人工智能等技术，构建政务服务、火灾防控、应急救援、监管执法、装备物资保障等消防工作应用体系，提升超大型城市火灾防控和应急救援水平。智慧消防应当纳入智慧城市建设总体布局，统一规划、同步建设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住房城乡建设、公安、规划和自然资源、生态环境、交通、经济和信息化、民政、市场监督管理、气象、教育、卫生健康、商务、文化和旅游、通信管理等部门以及供水、供电、供气等单位，应当与消防监管部门共享相关监管服务信息。</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市、区人民政府应当组织建设消防安全监控系统，完善火灾防范和预警机制。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重点文物保护单位、市级文物保护单位，高层公共建筑，人防工程，轨道交通运营单位，人员密集场所，生产、储存、经营易燃易爆危险品的场所和按照建筑设计防火规范应当安装自动消防设施的其他建筑，应当按照消防安全标准建设实时监控设施，并按照规定向消防监管部门报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市、区消防监管部门负责单位消防实时监控设施建设、使用、维护的日常监督工作，并依托消防安全监控系统做好消防安全监测和相关信息的汇集、储存、分析、传输工作。</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本市建立健全消防安全标准体系，推行消防安全标准化管理。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消防安全领域有国家标准、行业标准的，应当执行国家标准、行业标准。没有国家标准、行业标准，需要在本市范围内明确消防安全标准的，由市市场监督管理部门会同市消防监管部门、市住房城乡建设等部门及时组织制定，并向社会公布。</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电器产品、燃气用具的产品标准，应当符合消防安全的要求。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市场监督管理部门对在本市生产销售的电器产品、燃气用具的产品标准进行监督管理；有关部门发现电器产品、燃气用具不符合产品标准的，应当移送市场监督管理部门依法处理。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应当按照规定安装、使用电气安全防护装置，鼓励居民住宅安装、使用家庭用电安全监测预警装置。燃气用户应当按照国家和本市有关规定安装、使用符合要求的燃气燃烧器具及其连接管、燃气泄漏报警装置，并按照使用年限要求进行更换。</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消防监管部门应当制定单位消防安全管理制度、火灾应急预案、火灾应急演练、消防安全协议示范文本，并向社会公布。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四章 宣传教育"/>
      <w:bookmarkEnd w:id="60"/>
      <w:r>
        <w:rPr>
          <w:rFonts w:ascii="Times New Roman" w:eastAsia="黑体" w:hAnsi="Times New Roman" w:cs="黑体" w:hint="eastAsia"/>
          <w:szCs w:val="32"/>
        </w:rPr>
        <w:t>第四章　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乡镇人民政府和街道办事处应当指导、帮助村民委员会、居民委员会开展群众性的消防安全宣传教育工作，普及家庭防火知识。</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消防监管部门应当加强消防法律、法规、规章及消防安全技术、知识的宣传教育；协调有关部门指导、监督社会消防安全教育培训工作；加强互联网公共消防服务平台建设，开展网络消防宣传教育和在线消防咨询。</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国防动员、民政、住房城乡建设、文化和旅游、广播电视等部门应当结合本系统、本行业特点，开展消防宣传教育工作。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教育、人力资源社会保障等部门应当将消防知识纳入中小学和职业培训机构的教育内容，督促学校、各类培训机构组织开展多种形式的消防安全宣传教育活动。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科学技术、司法行政等部门应当将消防知识和消防法律、法规纳入科普、普法教育内容。</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站等新闻媒体应当开设消防安全宣传教育栏目，开展公益性消防安全宣传教育，免费刊播消防监管部门提供的消防公益广告，定期开展消防安全提示性宣传、火灾安全警示教育和自救互救知识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公共交通运营单位应当通过广播、电视、宣传手册等形式，向乘客宣传防火措施、消防器材的使用方法和避难、逃生方式等消防安全知识。</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工会、共产主义青年团、妇女联合会、残疾人联合会等团体应当结合各自工作对象的特点，组织开展消防宣传教育。</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单位应当按照有关规定开展多种形式的消防安全宣传教育和培训。宣传教育和培训内容应当包括：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（一）有关消防法律法规、消防安全制度和保障消防安全的操作规程；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（二）本单位、本岗位的火灾危险性和防火措施；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（三）有关消防设施的性能、灭火器材的使用方法；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（四）报火警、扑救初起火灾及自救逃生的知识和技能。</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歌舞厅、影剧院、宾馆、饭店、商场、集贸市场、体育场馆、会堂、医院、客运车站、客运码头、民用机场、公共图书馆和公共展览馆等公共场所应当根据需要编印场所消防安全宣传资料供公众取阅，利用广播、视频、网络设备播放消防安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养老院、福利院、救助站等单位，应当对服务对象开展经常性的用火用电和火场自救逃生安全教育。</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各级各类学校应当开展下列消防安全教育工作：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（一）按照教育部门的规定，将消防安全知识纳入教学内容，针对学生认知特点，有计划地进行消防安全教育；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（二）每半年组织教师、学生开展消防应急演练；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（三）确定消防安全课教员。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消防监管部门的工作人员可以担任学校的兼职消防辅导员。</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市民防灾教育馆、市消防监管部门确定开放的消防站等应当向社会免费开放，普及消防安全知识。</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每年11月9日为本市消防日。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本市各级人民政府和负有消防工作职责的部门应当在消防日组织开展多种形式的消防安全宣传活动。</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五章 消防组织"/>
      <w:bookmarkEnd w:id="71"/>
      <w:r>
        <w:rPr>
          <w:rFonts w:ascii="Times New Roman" w:eastAsia="黑体" w:hAnsi="Times New Roman" w:cs="黑体" w:hint="eastAsia"/>
          <w:szCs w:val="32"/>
        </w:rPr>
        <w:t>第五章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市、区人民政府应当统筹规划本行政区域内消防组织建设，形成由国家综合性消防救援队、政府专职消防队、单位专职消防队、志愿消防队等组成的消防组织网络。</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市、区人民政府应当按照国家标准和本市消防专项规划建设国家综合性消防救援队，配备消防装备。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国家综合性消防救援队数量和布局不能满足消防工作需要的，区人民政府应当建立专职消防队，并按照国家和本市有关规定配备消防装备。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区人民政府应当根据需要，在距离国家综合性消防救援队或者区人民政府专职消防队较远的乡镇建立专职消防队。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区人民政府和乡镇人民政府应当保障专职消防队所需场地、业务经费，市人民政府给予必要的支持。</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依照国家和本市规定承担重大灾害事故和其他以抢救遇险人员生命为主的应急救援工作。各级人民政府应当为国家综合性消防救援队、政府专职消防队开展应急救援工作配备相应的应急救援装备，并保障工作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各级人民政府应当按照国家和本市规定，建立健全国家综合性消防救援队、政府专职消防队在薪酬保险、职业荣誉、职业优待、伤亡抚恤等方面的综合保障机制。</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下列单位应当建立专职消防队，承担本单位的火灾扑救工作：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（一）大型发电厂；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（三）储备可燃的重要物资的大型仓库、基地；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（四）距离国家综合性消防救援队、政府专职消防队较远的其他火灾危险性较大的大型企业。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建立专职消防队的单位应当保障专职消防队的业务经费和队员的社会保险、福利待遇。</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鼓励单位和村民委员会、居民委员会建立志愿消防队等多种形式的消防组织，开展群众性自防自救工作。</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消防监管部门负责政府专职消防队管理使用，并将其纳入国家综合性消防救援队执勤体系；根据灭火救援、执勤训练等需要，可以调动单位专职消防队参与相关工作。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消防监管部门应当对专职消防队、志愿消防队进行培训指导。</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六章 灭火救援"/>
      <w:bookmarkEnd w:id="78"/>
      <w:r>
        <w:rPr>
          <w:rFonts w:ascii="Times New Roman" w:eastAsia="黑体" w:hAnsi="Times New Roman" w:cs="黑体" w:hint="eastAsia"/>
          <w:szCs w:val="32"/>
        </w:rPr>
        <w:t>第六章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市、区人民政府应当组织消防监管、交通、卫生健康、城市管理等有关部门制定火灾应急预案，明确火灾应急处置的组织指挥体系和部门职责、处置程序、人员疏散、保障措施等内容。</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任何单位、个人都应当无偿为报告火警提供便利，不得阻拦报警。严禁谎报火警。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任何单位发生火灾，必须立即组织力量扑救。邻近单位应当给予支援。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国家综合性消防救援队接到火警，应当立即赶赴火灾现场，救助遇险人员，排除险情，扑灭火灾。</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消防车在执行火灾扑救和应急救援任务时，可以使用警报器、标志灯具；在确保安全的前提下，不受行驶速度、行驶路线、行驶方向和指挥信号的限制，其他车辆和行人必须让行，不得穿插超越；发生紧急情况时，对阻碍消防车通行的障碍物和车辆可以实施拆除和强制让道；收费公路、桥梁免收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公安机关交通管理部门应当采取必要的交通管制措施，保证执行火灾扑救和应急救援任务的消防车辆迅速通行。</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消防监管部门统一组织和指挥火灾现场扑救，参与火灾扑救的单位和个人必须服从消防监管部门的统一指挥。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火灾现场总指挥有权根据扑救火灾的需要决定下列事项：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（一）使用各种水源；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（二）截断电力、可燃气体和可燃液体的输送，限制用火用电；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（三）划定警戒区，实行局部交通管制，疏散、清空警戒区内的人员、物资；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（四）利用临近建筑物和有关设施；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（五）为了抢救人员和重要物资，防止火势蔓延，拆除或者破损毗邻火灾现场的建筑物、构筑物或者设施等；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（六）调动供水、供电、供气、通信、医疗救护、交通运输、环境保护等有关单位协助灭火救援。</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消防监管部门有权根据需要封闭火灾现场，负责调查火灾原因，统计火灾损失。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火灾扑灭后，起火单位和相关人员应当按照消防监管部门的要求保护现场，接受事故调查，如实提供火灾事实情况。任何单位和个人未经消防监管部门同意，不得进入、清理封闭的火灾现场。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消防监管部门根据火灾现场勘验、调查情况和有关的检验、鉴定意见，制作火灾事故认定书，作为处理火灾事故的证据。</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对因参加扑救火灾或者应急救援受伤、致残或者死亡的人员，按照国家和本市有关规定给予医疗、抚恤。</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单位专职消防队、志愿消防队参加扑救本单位以外的火灾所损耗的燃料、灭火剂和器材、装备等，由火灾发生地的区人民政府给予补偿。</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发生下列重大灾害事故的，国家综合性消防救援队、专职消防队在市、区人民政府的统一领导下，按照国家规定开展以抢救遇险人员生命为主的应急救援工作：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（一）危险化学品泄漏事故；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（二）道路交通事故；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（三）地震及其次生灾害；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（四）建筑坍塌事故；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（五）爆炸及恐怖事件；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（六）市人民政府确定的其他重大灾害事故。</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七章 监督检查"/>
      <w:bookmarkEnd w:id="87"/>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市、区人民政府应当落实消防工作责任制，对本级人民政府有关部门履行消防安全职责的情况进行监督检查。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市、区人民政府有关部门应当根据本行业、领域的特点，有针对性地开展消防安全检查，督促有关单位制定常态化的火灾隐患排查治理措施，消除火灾隐患。</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消防监管部门应当根据本地区消防安全情况开展火灾风险监测、评估，完善火灾多发季节、重大节假日、重大活动期间的消防监督措施及消防安全重点单位抽查制度；制定年度消防监督检查计划，报本级人民政府批准后组织实施。年度消防监督检查计划应当包括检查主体、检查对象、检查方式、检查项目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消防监管部门应当定期分析本地区火灾形势，进行火灾预警提示，指导有关部门开展针对性消防安全检查。</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消防监管部门进行消防安全监督检查可以行使下列职权：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（一）进入单位进行检查，调阅有关资料，向有关单位和人员了解情况。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中发现能够即时排除的火灾隐患，责令立即排除；不及时消除隐患可能严重威胁公共安全的，依照规定对危险部位或者场所采取临时查封措施；重大火灾隐患排除前或者排除过程中无法保证安全的，责令从危险区域内撤出作业人员，责令暂时停产停业或者停止使用；重大火灾隐患排除后，经消防监管部门检查合格，方可恢复生产经营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（三）对有证据证明不符合保障消防安全的国家标准的设备、设施、器材予以查封或者扣押，并应当在十五日内依法作出处理决定。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（四）对检查中发现的消防安全违法行为，当场予以纠正或者责令限期改正；对应当给予行政处罚的行为，依法作出行政处罚决定。</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对具有下列火灾隐患，不及时消除可能严重威胁公共安全的危险部位或者场所，消防监管部门可以依照有关规定予以临时查封：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（一）疏散通道、安全出口不能满足安全疏散需要的；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（二）建筑消防设施不具备防火灭火功能的；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（三）人员密集场所违反消防安全规定生产、经营、使用、储存易燃易爆危险品的；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（四）公众聚集场所违反消防技术标准，采用易燃、可燃材料装饰装修，可能导致重大人员伤亡的；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（五）其他可能严重威胁公共安全的火灾隐患。</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对消防监督检查的结果，消防监管部门可以向社会公告；对检查发现的影响公共安全的火灾隐患应当定期公布，提示公众注意消防安全。</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市消防监管部门应当制定消防领域优化营商环境制度措施，建立健全分级分类监管机制，优化行政许可实施。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消防监管部门应当会同有关部门加强消防检查的协调衔接，减少重复多头检查；在消防安全领域推行非现场监管，提高检查的针对性和有效性。</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规划和自然资源、住房城乡建设、消防监管部门应当优化消防审批协同机制。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将经规划和自然资源部门审查合格的特殊建设工程消防设计文件及审查意见，以及涉及消防的建设工程竣工图纸，作为消防验收、备案和抽查的依据，按照图纸验收；消防监管部门应当将住房城乡建设部门的消防验收结果作为公众聚集场所投入使用、营业前消防安全检查的依据，不再检查消防验收内容。城市更新中既有建筑改造工程的消防设计审查验收，按照本市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住房城乡建设部门办理消防验收可以会同消防监管部门同步实施公众聚集场所投入使用、营业前消防安全检查。具体办法由市住房城乡建设、消防监管部门制定。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消防设计审查，消防验收、备案和抽查，公众聚集场所投入使用、营业前消防安全检查，应当自受理之日起七个工作日内告知办理结果。</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乡镇人民政府和街道办事处应当建立健全本辖区消防安全检查制度，制定并及时调整本辖区单位名录，组织开展消防安全巡查检查和专项治理，督促火灾隐患整改。</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消防监管部门在消防监督检查中发现城乡消防安全布局、公共消防设施不符合消防安全需要，或者发现本地区存在影响公共安全的重大火灾隐患的，应当由应急管理部门书面报告本级人民政府。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接到报告的人民政府应当及时核实情况，组织或者责成有关部门、单位在规定的期限内采取措施，予以整改。</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消防监管部门实施消防监督检查时，检查人员不得少于两人，并应当出示执法证件。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消防监督检查人员应当填写检查记录，如实记录检查情况。</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规划和自然资源、住房城乡建设、消防监管部门及其工作人员应当按照法定的职权和程序进行消防设计审查、消防验收、备案和抽查以及消防安全检查，做到公正、严格、文明、高效。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和自然资源、住房城乡建设、消防监管部门及其工作人员进行消防设计审查、消防验收、备案和抽查以及消防安全检查等，不得收取费用；不得利用职务谋取利益；不得利用职务为用户、建设单位指定或者变相指定消防产品的品牌、销售单位或者消防技术服务机构、消防设施施工单位。</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《中华人民共和国消防法》和本条例规定负有消防工作职责的各级人民政府、有关部门及其工作人员开展消防工作，应当自觉接受社会公众的监督。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任何单位和个人都有权对负有消防工作职责的各级人民政府、有关部门及其工作人员在执法中的违法行为进行检举、控告。收到检举、控告的机关，应当按照职责及时查处。</w:t>
      </w:r>
    </w:p>
    <w:p>
      <w:pPr>
        <w:rPr>
          <w:rFonts w:ascii="Times New Roman" w:eastAsia="宋体" w:hAnsi="Times New Roman" w:cs="宋体"/>
          <w:szCs w:val="32"/>
        </w:rPr>
      </w:pPr>
    </w:p>
    <w:p>
      <w:pPr>
        <w:jc w:val="center"/>
        <w:rPr>
          <w:rFonts w:ascii="Times New Roman" w:eastAsia="黑体" w:hAnsi="Times New Roman" w:cs="黑体"/>
          <w:szCs w:val="32"/>
        </w:rPr>
      </w:pPr>
      <w:bookmarkStart w:id="100" w:name="第八章 法律责任"/>
      <w:bookmarkEnd w:id="10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对违反本条例的行为，《中华人民共和国消防法》和其他有关法律、行政法规已经规定法律责任的，依照法律、行政法规的规定处理。</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单位消防控制室的值班人员有擅离职守等违反国家和本市消防控制室操作规程行为，或者单位未对本单位消防设备操作控制人员、专职和兼职防火人员等重点岗位的人员进行专项培训的，责令改正，可以处五百元以上五千元以下罚款。</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住宅区的物业服务企业或者其他管理人违反本条例规定有下列行为之一的，责令改正，处五千元以上五万元以下罚款：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（一）未按照规定对管理区域内的共用消防设施、器材进行维护管理，造成消防设施、器材不能保持完好有效；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（二）划定和设置停车泊位及设施占用、堵塞消防车通道。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住宅区的物业服务企业或者其他管理人对占用、堵塞、封闭疏散通道、安全出口的行为未进行劝阻，或者未按照规定报告的，责令改正，处五百元以上一千元以下罚款。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住宅区的物业服务企业对占用、堵塞、封闭消防车通道的行为未进行劝阻，或者未按照规定报告的，由住房城乡建设部门按照本市物业管理的有关规定作出处罚。</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建设工程的施工单位违反本条例规定，有下列行为之一的，责令改正，处警告或者二千元以上二万元以下罚款，对单位直接负责的主管人员和其他直接责任人员可以并处二百元以上二千元以下罚款：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（一）施工暂设和安全网、围网、施工保温材料不符合消防安全规范或者使用易燃、可燃材料；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（二）违反消防安全管理规定存放、保管、使用施工材料；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（三）在建设工程内设置宿舍；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（四）未设置临时消防车通道或者有在临时消防车通道上堆物、堆料等挤占临时消防车通道情形；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（五）未按照规定配置消防器材或者设置临时消防给水系统；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（六）使用不符合产品质量标准的临时用电设备和电线。</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人员密集场所的经营管理人未在使用天然气、液化石油气的场所安装浓度检测报警装置的，由城市管理综合执法部门责令改正，可以处一万元以上三万元以下罚款。</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违反本条例规定，有下列行为之一的，责令改正，可以处一万元以上三万元以下罚款：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（一）高层建筑、人防工程和普通地下室的管理使用人维修消防设施未采取有效替代措施；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（二）占用人防工程和普通地下室安全出口外的人员疏散场地；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（三）在人防工程和普通地下室内使用液化石油气；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（四）对共用的消防场地和设施，未明确统一的管理责任人；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（五）高层建筑未按规定进行带水运行测试；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（六）大型商业综合体商户经营区域和布局违反平面布置、防火分区、安全疏散等消防安全要求；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（七）违规占用医疗机构和养老、康复、托管等服务机构避难间。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在高层建筑、人防工程和普通地下室内生产、经营、储存易燃易爆危险品的，依法采取本条例规定的临时查封、扣押等措施，处五千元以上五万元以下罚款。</w:t>
      </w: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违反本条例规定停放电动自行车、为电动自行车充电，或者携带电动自行车、充电电池进入电梯轿厢的，责令改正；拒不改正的，对单位处二千元以上一万元以下罚款；对个人处五百元以上一千元以下罚款。</w:t>
      </w:r>
    </w:p>
    <w:p>
      <w:pPr>
        <w:ind w:firstLine="640" w:firstLineChars="200"/>
        <w:rPr>
          <w:rFonts w:ascii="Times New Roman" w:hAnsi="Times New Roman" w:cs="仿宋_GB2312"/>
          <w:sz w:val="32"/>
          <w:szCs w:val="32"/>
        </w:rPr>
      </w:pPr>
      <w:bookmarkStart w:id="108" w:name="第九十八条"/>
      <w:bookmarkEnd w:id="108"/>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不可移动文物、历史建筑的管理使用人违反本条例规定，有下列行为之一的，责令改正，处五千元以上五万元以下罚款：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（一）未按照消防安全规定设置禁止烟火标志；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（二）在宗教场所进行点灯、烧纸、焚香等宗教活动，未采取有效防火措施；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（三）在保护范围内存放易燃可燃物品；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（四）未按照消防安全规定安装避雷设施、设置消防通道和消防供水。</w:t>
      </w:r>
    </w:p>
    <w:p>
      <w:pPr>
        <w:ind w:firstLine="640" w:firstLineChars="200"/>
        <w:rPr>
          <w:rFonts w:ascii="Times New Roman" w:hAnsi="Times New Roman" w:cs="仿宋_GB2312"/>
          <w:sz w:val="32"/>
          <w:szCs w:val="32"/>
        </w:rPr>
      </w:pPr>
      <w:bookmarkStart w:id="109" w:name="第九十九条"/>
      <w:bookmarkEnd w:id="109"/>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食品生产加工、餐饮服务企业和有食堂的单位未按照有关规定对集烟罩、排油烟管道等集排油烟设施进行清洗的，责令改正，可以处一千元以上五千元以下罚款；造成火灾的，处一万元以上三万元以下罚款。</w:t>
      </w:r>
    </w:p>
    <w:p>
      <w:pPr>
        <w:ind w:firstLine="640" w:firstLineChars="200"/>
        <w:rPr>
          <w:rFonts w:ascii="Times New Roman" w:hAnsi="Times New Roman" w:cs="仿宋_GB2312"/>
          <w:sz w:val="32"/>
          <w:szCs w:val="32"/>
        </w:rPr>
      </w:pPr>
      <w:bookmarkStart w:id="110" w:name="第一百条"/>
      <w:bookmarkEnd w:id="110"/>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消防技术服务机构未制定管理制度和服务质量规范，或者未通过信息管理系统真实、准确、完整记录服务情况的，责令改正，处二千元以上一万元以下罚款。</w:t>
      </w:r>
    </w:p>
    <w:p>
      <w:pPr>
        <w:ind w:firstLine="640" w:firstLineChars="200"/>
        <w:rPr>
          <w:rFonts w:ascii="Times New Roman" w:hAnsi="Times New Roman" w:cs="仿宋_GB2312"/>
          <w:sz w:val="32"/>
          <w:szCs w:val="32"/>
        </w:rPr>
      </w:pPr>
      <w:bookmarkStart w:id="111" w:name="第一百零一条"/>
      <w:bookmarkEnd w:id="111"/>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消防监管部门应当按照规定将单位受到行政处罚或者行政强制的信息共享到本市公共信用信息平台，并依法向社会公布。</w:t>
      </w:r>
    </w:p>
    <w:p>
      <w:pPr>
        <w:ind w:firstLine="640" w:firstLineChars="200"/>
        <w:rPr>
          <w:rFonts w:ascii="Times New Roman" w:hAnsi="Times New Roman" w:cs="仿宋_GB2312"/>
          <w:sz w:val="32"/>
          <w:szCs w:val="32"/>
        </w:rPr>
      </w:pPr>
      <w:bookmarkStart w:id="112" w:name="第一百零二条"/>
      <w:bookmarkEnd w:id="112"/>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个人违反有关规定，有下列行为之一的，责令改正，处警告或者五百元以下罚款：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（一）损坏、挪用或者擅自拆除、停用消防设施、器材；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（二）占用、堵塞、封闭疏散通道、安全出口或者其他妨碍安全疏散的行为；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（三）埋压、圈占、遮挡消火栓或者占用防火间距；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（四）占用、堵塞、封闭消防车通道，妨碍消防车通行。</w:t>
      </w:r>
    </w:p>
    <w:p>
      <w:pPr>
        <w:ind w:firstLine="640" w:firstLineChars="200"/>
        <w:rPr>
          <w:rFonts w:ascii="Times New Roman" w:hAnsi="Times New Roman" w:cs="仿宋_GB2312"/>
          <w:sz w:val="32"/>
          <w:szCs w:val="32"/>
        </w:rPr>
      </w:pPr>
      <w:bookmarkStart w:id="113" w:name="第一百零三条"/>
      <w:bookmarkEnd w:id="113"/>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本条例设定的行政处罚，除另有规定外，由消防监管部门决定；根据实际需要，市人民政府可以决定将部分消防行政处罚权，交由乡镇人民政府和街道办事处行使。</w:t>
      </w:r>
    </w:p>
    <w:p>
      <w:pPr>
        <w:rPr>
          <w:rFonts w:ascii="Times New Roman" w:eastAsia="宋体" w:hAnsi="Times New Roman" w:cs="宋体"/>
          <w:szCs w:val="32"/>
        </w:rPr>
      </w:pPr>
    </w:p>
    <w:p>
      <w:pPr>
        <w:jc w:val="center"/>
        <w:rPr>
          <w:rFonts w:ascii="Times New Roman" w:eastAsia="黑体" w:hAnsi="Times New Roman" w:cs="黑体"/>
          <w:szCs w:val="32"/>
        </w:rPr>
      </w:pPr>
      <w:bookmarkStart w:id="114" w:name="第九章 附则"/>
      <w:bookmarkEnd w:id="11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5" w:name="第一百零四条"/>
      <w:bookmarkEnd w:id="115"/>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