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京市城市数字治理若干规定"/>
      <w:bookmarkEnd w:id="0"/>
      <w:r>
        <w:rPr>
          <w:rFonts w:ascii="方正小标宋简体" w:eastAsia="方正小标宋简体" w:hAnsi="方正小标宋简体" w:cs="方正小标宋简体" w:hint="eastAsia"/>
          <w:color w:val="333333"/>
          <w:sz w:val="44"/>
          <w:szCs w:val="44"/>
          <w:shd w:val="clear" w:color="auto" w:fill="FFFFFF"/>
        </w:rPr>
        <w:t>南京市城市数字治理若干规定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（2024年12月26日南京市第十七届人民代表大会常务委员会第十五次会议通过　2025年1月14日江苏省第十四届人民代表大会常务委员会第十三次会议批准）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为提升城市数字治理水平，优化公共服务效能，推动城市治理体系和治理能力现代化，根据有关法律、法规，结合本市实际，制定本规定。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城市数字治理应当坚持统筹规划、数据驱动、共享融合、多元参与、安全可控的原则。</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市人民政府应当加强对城市数字治理工作的组织领导，将其纳入国民经济和社会发展规划，健全和完善财政保障机制，研究部署城市数字治理工作中的重大事项。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市数据主管部门负责推动落实数据基础设施建设，指导数据要素市场建设，统筹数据汇聚共享和开发利用。有关部门和单位按照职责分工负责推进城市数字治理相关工作。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市、区和江北新区、镇（街道）三级城市数字治理机构负责为城市数字治理精细化、网格化、智慧化提供数字基础能力支持和数据服务，对城市运行态势进行监测研判。</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加强与南京都市圈、长三角等区域其他城市数据领域合作，协同建立数据共享机制，共同促进电子证照等跨区域互认互通，强化城市间创新链、产业链、人才链的深度融合，逐步形成数字治理高效协同、数字服务普惠共享、数字产业融合创新的数字生态。</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根据城市数字治理需求，按照绿色、安全、高效的原则统筹全市政务云和政务网络建设。除法律、法规另有规定外，本市各级国家机关、法律法规授权的具有管理公共事务职能的组织、公共企业事业单位（以下统称公共管理和服务机构），所建设的云网设施应当由市数据主管部门统一管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按照统一规划、统一架构、统一标准、统一运维的要求，统筹建设城市运行和治理智能中枢，推进算力以及人工智能训练推理平台的集约建设，实现共性组件、算法、模型等统一集成部署，并将智能中枢共性能力纳入数字资源共享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按照统一架构、统一用户体系、统一门户、统一数据资源池的要求推进“一部门一系统”政务信息系统整合工作。市、区政务信息系统的建设、运维以及运营、信息化服务采购（含数据采购）等，应当纳入本级政务信息化统筹管理。数字资源共享清单中已有的内容，不得重复建设和采购。</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统筹建设和管理市公共数据平台，区、江北新区数据主管部门按照全市统一标准统筹管理和维护本区域公共数据平台，并与市公共数据平台对接。公共管理和服务机构不得在公共数据平台之外新建公共数据通道，已经建成的应当整合归并至公共数据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应当强化数据资源体系建设，按照国家、省有关规定建立公共数据资源目录管理机制，制定公共数据目录编制规范，构建标准统一、布局合理、管理协同、安全可靠的全市一体化数据资源体系；做好公共数据资源登记管理，实现数据资源目录全域性、动态化管理，并按照国家和省有关规定推进与国家、省数据平台双向联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市规划和自然资源主管部门应当及时获取、处理、更新基础地理信息数据，通过时空大数据等基础平台向社会提供地理信息公共服务。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市数据主管部门依托市公共数据平台，统筹推进全市时空资源的汇集治理、编目上架和时空数据统一共享服务。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本市通过物联感知体系建设，推动城市基础设施数字化改造，强化城市整体运行态势实时和全面感知能力，提升城市设施韧性、管理韧性、空间韧性。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市数据主管部门会同有关部门制定城市运行物联感知标准规范，建设城市物联感知基础支撑平台，统筹推进物联感知数据联网共享。</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数据主管部门应当推动公共数据及时汇聚、回流等工作。下列数据按照规定纳入公共数据统一管理：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（一）本市国家机关、法律法规授权的具有管理公共事务职能的组织依法履行职责或者提供基本公共服务过程中收集、产生的数据；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（二）教育、医疗、供水、供电、供气、供热、通信、环境保护、公共交通、文化和旅游等公共企业事业单位提供公共服务过程中收集、产生涉及公共利益的数据；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（三）中央国家机关派驻本市的机关或者派出机构根据本市应用需求提供的数据；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（四）其他应当纳入统一管理的数据。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使用市级以上垂直管理业务系统的公共管理和服务机构应当健全数据回流反馈机制，积极争取和配合上级应用系统的数据属地回流。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数据主管部门应当会同有关部门加强公共数据质量监督管理，对公共数据质量进行动态监测和评价。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公共管理和服务机构应当加强公共数据源头治理，贯通全市异议数据处理通道，形成数据源头部门、提供者、使用者等多方协同的闭环治理机制。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鼓励社会公众通过信函、政务服务便民热线以及政务新媒体等多种方式参与公共数据质量监督。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公共管理和服务机构对公共数据有异议或者发现错误的，应当及时反馈数据主管部门，数据主管部门应当督促提供单位在规定的期限内处理和回复。</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市数据主管部门应当会同有关部门建立自然人、法人、电子证照、社会信用、自然资源和空间地理等基础数据库，市级各行业主管部门负责本行业本领域主题库建设。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市有关部门应当响应基层数据需求，向区、江北新区以及镇（街道）、村（社区）提供基层治理所需的公共数据，促进数据直达基层，避免基层重复采集。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市、区人民政府和江北新区管理机构及其有关部门，在突发事件应急处置中，需要调取有关组织和个人信息的，应当按照法律规定的程序和方式取得并确保信息安全。有关组织和个人应当如实提供必需的信息。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围绕促进数据要素合规高效、安全有序流通和交易需要，创新数据流通技术和模式，统筹布局数据空间等新型数据流通基础设施，推进企业、行业、城市、个人、跨境可信数据空间建设运营，逐步形成广泛互联、资源集聚、生态繁荣、价值共创、治理有序的数据空间网络；按照国家、省有关规定推进数据确权授权使用和市场化流通交易，构建跨行业、跨区域的数据流通可信互认体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应当围绕人工智能发展的算力、数据、算法等核心要素，引导社会力量参与构建全市一体化算力体系，推动高质量数据集和算法、模型建设，拓展人工智能在城市治理过程中的应用场景，提升公共安全、规划建设、城市管理、道路交通、生态环境等领域的智能化水平，深层次赋能城市治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市、区人民政府和江北新区管理机构及其有关部门应当通过产业规划、政策支持、市场主体培育等方式，推动本市数据产业高质量发展。鼓励和支持未来网络等数字技术的首创首用、集成应用、示范推广。</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本市依托“一网统管”平台优化市域治理，提升设施联通、数据融通、平台互通、业务贯通水平，构建跨部门、跨层级、跨地区应用场景。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生态环境、交通运输、水务、城市管理、文化和旅游、卫生健康、应急管理、市场监督管理、气象、消防等部门和机构，应当围绕日常管理、应急管理等需求强化应用场景建设，并将工作体制、机制、系统与“一网统管”平台衔接。</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建立城市运行重大事件综合指挥调度机制。公安、生态环境、交通运输、水务、城市管理、文化和旅游、卫生健康、应急管理、市场监督管理、消防等部门和机构应当根据指挥调度需要进驻城市数字治理机构，集中开展城市运行监测和指挥调度。</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人民法院、人民检察院以及司法行政、仲裁等部门和机构应当积极推进数字技术的创新应用，拓展人工智能、区块链等在案件诉讼、行政复议、仲裁等方面的应用。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有关部门应当充分利用数字孪生、人工智能等技术，发布城市各领域运行相关动态，引导和支持社会团体、企业事业单位和社会公众依法参与城市治理活动，形成共建共治共享的城市数字治理新格局。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建立健全城市数字治理多元参与渠道，鼓励社会公众通过政务服务便民热线、网络新媒体等渠道表达意见、提出需求，将社会公众反映的社情民意作为城市数字治理和决策的重要参考。</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市、区人民政府和江北新区管理机构及其有关部门应当改进传统服务，创新智能化服务，并推进信息无障碍建设，为运用智能技术困难群体提供适用的智能化产品和服务。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政务服务事项应当纳入市一体化政务服务平台办理，实现一次认证、全网通办。使用本市建设系统办理政务服务事项的，应当按照标准向市一体化政务服务平台实时汇聚全过程办理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市数据主管部门统筹推进政务服务关联事项集成办理。涉及多个公共管理和服务机构联合办理的，应当通过集中办理、并行审查、数据共享、联审联办等方式提升审查效率、优化服务流程、提升服务效能。</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市数据主管部门应当会同有关部门推动建设全市统一的“我的南京”系列门户。除法律、法规另有规定外，公共管理和服务机构应当按照规定整合各类政务应用，依托统建类门户进行同源管理、同源发布。</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市数据主管部门应当会同有关部门统筹发展与安全，按照国家、省有关规定完善落实数据分类分级保护制度，制定本市重要数据目录和数据流通负面清单，构建风险监测、评估、预警和处置等风险控制机制。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市数据主管等有关部门在履行政务数据和电子政务安全监管职责中，发现数据处理活动存在较大安全风险的，有权依法对有关单位进行约谈，并要求有关单位采取措施进行整改，消除隐患。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落实城市数字治理安全主体责任，发生网络、数据等领域安全事故时，应当立即启动应急预案，及时采取有效补救措施，向网信、公安等有关部门报告，并告知可能受到安全事故影响的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鼓励和支持相关企业开展数据安全领域重点技术攻关，发展和提供面向不同行业需求的定制化、精细化数据安全产品和服务。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应当组织开展城市数字治理宣传教育，指导、督促有关单位做好宣传教育工作；畅通行业组织、第三方专业服务机构、媒体、利益相关主体和消费者等共同参与的社会监督渠道，预防和制止数据垄断、数据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广播、电视、网络、报刊等媒体应当积极开展有关城市数字治理工作的社会宣传，增强社会公众认知度和参与度。</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本市推行首席数据官制度，首席数据官负责推动本区域、本部门数字化转型工作，宣传、贯彻、落实数据标准规范，推动数据工作与业务工作、行业管理协同开展。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建立城市数字治理专家咨询论证机制，对城市数字治理涉及的技术、安全、法律等问题进行评估、论证，为城市数字治理提供专业意见和建议。</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创新监管理念和方法，实施包容审慎监管，对探索城市数字治理工作中出现失误或者偏差的有关部门及其工作人员，符合规定条件且勤勉尽责、未牟取私利的，依法予以免责或者减轻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