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印刷业管理条例"/>
      <w:bookmarkEnd w:id="0"/>
      <w:r>
        <w:rPr>
          <w:rFonts w:ascii="方正小标宋简体" w:eastAsia="方正小标宋简体" w:hAnsi="方正小标宋简体" w:cs="方正小标宋简体" w:hint="eastAsia"/>
          <w:color w:val="333333"/>
          <w:sz w:val="44"/>
          <w:szCs w:val="44"/>
          <w:shd w:val="clear" w:color="auto" w:fill="FFFFFF"/>
        </w:rPr>
        <w:t>印刷业管理条例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（2001年8月2日中华人民共和国国务院令第315号公布　根据2016年2月6日《国务院关于修改部分行政法规的决定》第一次修订　根据2017年3月1日《国务院关于修改和废止部分行政法规的决定》第二次修订　根据2020年11月29日《国务院关于修改和废止部分行政法规的决定》第三次修订　根据2024年12月6日《国务院关于修改和废止部分行政法规的决定》第四次修订）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为了加强印刷业管理，维护印刷业经营者的合法权益和社会公共利益，促进社会主义精神文明和物质文明建设，制定本条例。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本条例适用于出版物、包装装潢印刷品和其他印刷品的印刷经营活动。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本条例所称出版物，包括报纸、期刊、书籍、地图、年画、图片、挂历、画册及音像制品、电子出版物的装帧封面等。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本条例所称包装装潢印刷品，包括商标标识、广告宣传品及作为产品包装装潢的纸、金属、塑料等的印刷品。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本条例所称其他印刷品，包括文件、资料、图表、票证、证件、名片等。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本条例所称印刷经营活动，包括经营性的排版、制版、印刷、装订、复印、影印、打印等活动。</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印刷业经营者必须遵守有关法律、法规和规章，讲求社会效益。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禁止印刷含有反动、淫秽、迷信内容和国家明令禁止印刷的其他内容的出版物、包装装潢印刷品和其他印刷品。</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国务院出版行政部门主管全国的印刷业监督管理工作。县级以上地方各级人民政府负责出版管理的行政部门（以下简称出版行政部门）负责本行政区域内的印刷业监督管理工作。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县级以上各级人民政府公安部门、工商行政管理部门及其他有关部门在各自的职责范围内，负责有关的印刷业监督管理工作。</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印刷业经营者应当建立、健全承印验证制度、承印登记制度、印刷品保管制度、印刷品交付制度、印刷活动残次品销毁制度等。具体办法由国务院出版行政部门制定。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印刷业经营者在印刷经营活动中发现违法犯罪行为，应当及时向公安部门或者出版行政部门报告。</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印刷行业的社会团体按照其章程，在出版行政部门的指导下，实行自律管理。</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印刷企业应当定期向出版行政部门报送年度报告。出版行政部门应当依法及时将年度报告中的有关内容向社会公示。</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印刷企业的设立"/>
      <w:bookmarkEnd w:id="10"/>
      <w:r>
        <w:rPr>
          <w:rFonts w:ascii="Times New Roman" w:eastAsia="黑体" w:hAnsi="Times New Roman" w:cs="黑体" w:hint="eastAsia"/>
          <w:szCs w:val="32"/>
        </w:rPr>
        <w:t>第二章　印刷企业的设立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国家实行印刷经营许可制度。未依照本条例规定取得印刷经营许可证的，任何单位和个人不得从事印刷经营活动。</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企业从事印刷经营活动，应当具备下列条件：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（一）有企业的名称、章程；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（二）有确定的业务范围；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（三）有适应业务范围需要的生产经营场所和必要的资金、设备等生产经营条件；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（四）有适应业务范围需要的组织机构和人员；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（五）有关法律、行政法规规定的其他条件。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审批从事印刷经营活动申请，除依照前款规定外，还应当符合国家有关印刷企业总量、结构和布局的规划。</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企业申请从事出版物印刷经营活动，应当持营业执照向所在地省、自治区、直辖市人民政府出版行政部门提出申请，经审核批准的，发给印刷经营许可证。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企业申请从事包装装潢印刷品和其他印刷品印刷经营活动，应当持营业执照向所在地设区的市级人民政府出版行政部门提出申请，经审核批准的，发给印刷经营许可证。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个人不得从事出版物、包装装潢印刷品印刷经营活动；个人从事其他印刷品印刷经营活动的，依照本条第二款的规定办理审批手续。</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出版行政部门应当自收到依据本条例第十条提出的申请之日起60日内作出批准或者不批准的决定。批准申请的，应当发给印刷经营许可证；不批准申请的，应当通知申请人并说明理由。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印刷经营许可证应当注明印刷企业所从事的印刷经营活动的种类。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印刷经营许可证不得出售、出租、出借或者以其他形式转让。</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印刷业经营者申请兼营或者变更从事出版物、包装装潢印刷品或者其他印刷品印刷经营活动，或者兼并其他印刷业经营者，或者因合并、分立而设立新的印刷业经营者，应当依照本条例第九条的规定办理手续。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印刷业经营者变更名称、法定代表人或者负责人、住所或者经营场所等主要登记事项，或者终止印刷经营活动，应当报原批准设立的出版行政部门备案。</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出版行政部门应当按照国家社会信用信息平台建设的总体要求，与公安部门、工商行政管理部门或者其他有关部门实现对印刷企业信息的互联共享。</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国家允许外国投资者与中国投资者共同投资设立从事出版物印刷经营活动的企业，允许设立从事包装装潢印刷品和其他印刷品印刷经营活动的外商投资企业。</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单位内部设立印刷厂（所），必须向所在地县级以上地方人民政府出版行政部门办理登记手续；单位内部设立的印刷厂（所）印刷涉及国家秘密的印件的，还应当向保密工作部门办理登记手续。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单位内部设立的印刷厂（所）不得从事印刷经营活动；从事印刷经营活动的，必须依照本章的规定办理手续。</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出版物的印刷"/>
      <w:bookmarkEnd w:id="19"/>
      <w:r>
        <w:rPr>
          <w:rFonts w:ascii="Times New Roman" w:eastAsia="黑体" w:hAnsi="Times New Roman" w:cs="黑体" w:hint="eastAsia"/>
          <w:szCs w:val="32"/>
        </w:rPr>
        <w:t>第三章　出版物的印刷</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国家鼓励从事出版物印刷经营活动的企业及时印刷体现国内外新的优秀文化成果的出版物，重视印刷传统文化精品和有价值的学术著作。</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从事出版物印刷经营活动的企业不得印刷国家明令禁止出版的出版物和非出版单位出版的出版物。</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印刷出版物的，委托印刷单位和印刷企业应当按照国家有关规定签订印刷合同。</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印刷企业接受出版单位委托印刷图书、期刊的，必须验证并收存出版单位盖章的印刷委托书，并在印刷前报出版单位所在地省、自治区、直辖市人民政府出版行政部门备案；印刷企业接受所在地省、自治区、直辖市以外的出版单位的委托印刷图书、期刊的，印刷委托书还必须事先报印刷企业所在地省、自治区、直辖市人民政府出版行政部门备案。印刷委托书由国务院出版行政部门规定统一格式，由省、自治区、直辖市人民政府出版行政部门统一印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印刷企业接受出版单位委托印刷报纸的，必须验证报纸出版许可证；接受出版单位的委托印刷报纸、期刊的增版、增刊的，还必须验证主管的出版行政部门批准出版增版、增刊的文件。</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印刷企业接受委托印刷内部资料性出版物的，必须验证县级以上地方人民政府出版行政部门核发的准印证。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印刷企业接受委托印刷宗教内容的内部资料性出版物的，必须验证省、自治区、直辖市人民政府宗教事务管理部门的批准文件和省、自治区、直辖市人民政府出版行政部门核发的准印证。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出版行政部门应当自收到印刷内部资料性出版物或者印刷宗教内容的内部资料性出版物的申请之日起30日内作出是否核发准印证的决定，并通知申请人；逾期不作出决定的，视为同意印刷。</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印刷企业接受委托印刷境外的出版物的，必须持有关著作权的合法证明文件，经省、自治区、直辖市人民政府出版行政部门批准；印刷的境外出版物必须全部运输出境，不得在境内发行、散发。</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委托印刷单位必须按照国家有关规定在委托印刷的出版物上刊载出版单位的名称、地址，书号、刊号或者版号，出版日期或者刊期，接受委托印刷出版物的企业的真实名称和地址，以及其他有关事项。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印刷企业应当自完成出版物的印刷之日起2年内，留存一份接受委托印刷的出版物样本备查。</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印刷企业不得盗印出版物，不得销售、擅自加印或者接受第三人委托加印受委托印刷的出版物，不得将接受委托印刷的出版物纸型及印刷底片等出售、出租、出借或者以其他形式转让给其他单位或者个人。</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印刷企业不得征订、销售出版物，不得假冒或者盗用他人名义印刷、销售出版物。</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包装装潢印刷品的印刷"/>
      <w:bookmarkEnd w:id="29"/>
      <w:r>
        <w:rPr>
          <w:rFonts w:ascii="Times New Roman" w:eastAsia="黑体" w:hAnsi="Times New Roman" w:cs="黑体" w:hint="eastAsia"/>
          <w:szCs w:val="32"/>
        </w:rPr>
        <w:t>第四章　包装装潢印刷品的印刷</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从事包装装潢印刷品印刷的企业不得印刷假冒、伪造的注册商标标识，不得印刷容易对消费者产生误导的广告宣传品和作为产品包装装潢的印刷品。</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印刷企业接受委托印刷注册商标标识的，应当验证商标注册人所在地县级工商行政管理部门签章的《商标注册证》复印件，并核查委托人提供的注册商标图样；接受注册商标被许可使用人委托，印刷注册商标标识的，印刷企业还应当验证注册商标使用许可合同。印刷企业应当保存其验证、核查的工商行政管理部门签章的《商标注册证》复印件、注册商标图样、注册商标使用许可合同复印件2年，以备查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国家对注册商标标识的印刷另有规定的，印刷企业还应当遵守其规定。</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印刷企业接受委托印刷广告宣传品、作为产品包装装潢的印刷品的，应当验证委托印刷单位的营业执照或者个人的居民身份证；接受广告经营者的委托印刷广告宣传品的，还应当验证广告经营资格证明。</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印刷企业接受委托印刷包装装潢印刷品的，应当将印刷品的成品、半成品、废品和印板、纸型、底片、原稿等全部交付委托印刷单位或者个人，不得擅自留存。</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印刷企业接受委托印刷境外包装装潢印刷品的，必须事先向所在地省、自治区、直辖市人民政府出版行政部门备案；印刷的包装装潢印刷品必须全部运输出境，不得在境内销售。</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其他印刷品的印刷"/>
      <w:bookmarkEnd w:id="35"/>
      <w:r>
        <w:rPr>
          <w:rFonts w:ascii="Times New Roman" w:eastAsia="黑体" w:hAnsi="Times New Roman" w:cs="黑体" w:hint="eastAsia"/>
          <w:szCs w:val="32"/>
        </w:rPr>
        <w:t>第五章　其他印刷品的印刷</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印刷标有密级的文件、资料、图表等，按照国家有关法律、法规或者规章的规定办理。</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印刷布告、通告、重大活动工作证、通行证、在社会上流通使用的票证的，委托印刷单位必须向印刷企业出具主管部门的证明。印刷企业必须验证主管部门的证明，并保存主管部门的证明副本2年，以备查验；并且不得再委托他人印刷上述印刷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印刷机关、团体、部队、企业事业单位内部使用的有价票证或者无价票证，或者印刷有单位名称的介绍信、工作证、会员证、出入证、学位证书、学历证书或者其他学业证书等专用证件的，委托印刷单位必须出具委托印刷证明。印刷企业必须验证委托印刷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印刷企业对前两款印件不得保留样本、样张；确因业务参考需要保留样本、样张的，应当征得委托印刷单位同意，在所保留印件上加盖“样本”、“样张”戳记，并妥善保管，不得丢失。</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印刷企业接受委托印刷宗教用品的，必须验证省、自治区、直辖市人民政府宗教事务管理部门的批准文件和省、自治区、直辖市人民政府出版行政部门核发的准印证；省、自治区、直辖市人民政府出版行政部门应当自收到印刷宗教用品的申请之日起10日内作出是否核发准印证的决定，并通知申请人；逾期不作出决定的，视为同意印刷。</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从事其他印刷品印刷经营活动的个人不得印刷标有密级的文件、资料、图表等，不得印刷布告、通告、重大活动工作证、通行证、在社会上流通使用的票证，不得印刷机关、团体、部队、企业事业单位内部使用的有价或者无价票证，不得印刷有单位名称的介绍信、工作证、会员证、出入证、学位证书、学历证书或者其他学业证书等专用证件，不得印刷宗教用品。</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接受委托印刷境外其他印刷品的，必须事先向所在地省、自治区、直辖市人民政府出版行政部门备案；印刷的其他印刷品必须全部运输出境，不得在境内销售。</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印刷企业和从事其他印刷品印刷经营活动的个人不得盗印他人的其他印刷品，不得销售、擅自加印或者接受第三人委托加印委托印刷的其他印刷品，不得将委托印刷的其他印刷品的纸型及印刷底片等出售、出租、出借或者以其他形式转让给其他单位或者个人。</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六章 罚则"/>
      <w:bookmarkEnd w:id="42"/>
      <w:r>
        <w:rPr>
          <w:rFonts w:ascii="Times New Roman" w:eastAsia="黑体" w:hAnsi="Times New Roman" w:cs="黑体" w:hint="eastAsia"/>
          <w:szCs w:val="32"/>
        </w:rPr>
        <w:t>第六章　罚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设立从事出版物印刷经营活动的企业或者擅自从事印刷经营活动的，由出版行政部门、工商行政管理部门依据法定职权予以取缔，没收印刷品和违法所得以及进行违法活动的专用工具、设备，违法所得5万元以上的，并处违法所得5倍以上10倍以下的罚款，没有违法所得或者违法所得不足5万元的，并处25万元以下的罚款；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单位内部设立的印刷厂（所）未依照本条例第二章的规定办理手续，从事印刷经营活动的，依照前款的规定处罚。</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印刷业经营者违反本条例规定，有下列行为之一的，由县级以上地方人民政府出版行政部门责令停止违法行为，限制开展相关生产经营活动或者责令停业整顿，没收印刷品和违法所得，违法所得5万元以上的，并处违法所得5倍以上10倍以下的罚款，没有违法所得或者违法所得不足5万元的，并处25万元以下的罚款；情节严重的，由原发证机关降低相关资质等级直至吊销许可证；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（一）未取得出版行政部门的许可，擅自兼营或者变更从事出版物、包装装潢印刷品或者其他印刷品印刷经营活动，或者擅自兼并其他印刷业经营者的；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（二）因合并、分立而设立新的印刷业经营者，未依照本条例的规定办理手续的；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（三）出售、出租、出借或者以其他形式转让印刷经营许可证的。</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印刷业经营者印刷明知或者应知含有本条例第三条规定禁止印刷内容的出版物、包装装潢印刷品或者其他印刷品的，或者印刷国家明令禁止出版的出版物或者非出版单位出版的出版物的，由县级以上地方人民政府出版行政部门、公安部门依据法定职权责令停业整顿，没收印刷品和违法所得，违法经营额1万元以上的，并处违法经营额5倍以上10倍以下的罚款；违法经营额不足1万元的，并处1万元以上5万元以下的罚款；情节严重的，由原发证机关吊销许可证；构成犯罪的，依法追究刑事责任。</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印刷业经营者有下列行为之一的，由县级以上地方人民政府出版行政部门、公安部门依据法定职权责令改正，给予警告；情节严重的，责令停业整顿或者由原发证机关吊销许可证：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（一）没有建立承印验证制度、承印登记制度、印刷品保管制度、印刷品交付制度、印刷活动残次品销毁制度等的；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（二）在印刷经营活动中发现违法犯罪行为没有及时向公安部门或者出版行政部门报告的；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（三）变更名称、法定代表人或者负责人、住所或者经营场所等主要登记事项，或者终止印刷经营活动，不向原批准设立的出版行政部门备案的；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（四）未依照本条例的规定留存备查的材料的。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内部设立印刷厂（所）违反本条例的规定，没有向所在地县级以上地方人民政府出版行政部门、保密工作部门办理登记手续的，由县级以上地方人民政府出版行政部门、保密工作部门依据法定职权责令改正，给予警告；情节严重的，责令停业整顿。</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从事出版物印刷经营活动的企业有下列行为之一的，由县级以上地方人民政府出版行政部门给予警告，没收违法所得，违法所得5万元以上的，并处违法所得5倍以上10倍以下的罚款，没有违法所得或者违法所得不足5万元的，并处25万元以下的罚款；情节严重的，视情形限制开展相关生产经营活动、责令停业整顿，或者由原发证机关降低相关资质等级直至吊销许可证；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（一）接受他人委托印刷出版物，未依照本条例的规定验证印刷委托书、有关证明或者准印证，或者未将印刷委托书报出版行政部门备案的；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（二）征订、销售出版物的；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（三）未经批准，接受委托印刷境外出版物的，或者未将印刷的境外出版物全部运输出境的。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出版物印刷经营活动的企业有下列行为之一的，由县级以上地方人民政府出版行政部门给予警告，没收违法所得，违法经营额1万元以上的，并处违法经营额5倍以上10倍以下的罚款，违法经营额不足1万元的，并处1万元以上5万元以下的罚款；情节严重的，视情形限制开展相关生产经营活动、责令停业整顿，或者由原发证机关降低相关资质等级直至吊销许可证；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（一）假冒或者盗用他人名义，印刷出版物的；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（二）盗印他人出版物的；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（三）非法加印或者销售受委托印刷的出版物的；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（四）擅自将出版单位委托印刷的出版物纸型及印刷底片等出售、出租、出借或者以其他形式转让的。</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从事包装装潢印刷品印刷经营活动的企业有下列行为之一的，由县级以上地方人民政府出版行政部门给予警告，没收违法所得，违法所得5万元以上的，并处违法所得5倍以上10倍以下的罚款，没有违法所得或者违法所得不足5万元的，并处25万元以下的罚款；情节严重的，视情形限制开展相关生产经营活动、责令停业整顿，或者由原发证机关降低相关资质等级直至吊销许可证；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（一）接受委托印刷注册商标标识，未依照本条例的规定验证、核查工商行政管理部门签章的《商标注册证》复印件、注册商标图样或者注册商标使用许可合同复印件的；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接受委托印刷广告宣传品、作为产品包装装潢的印刷品，未依照本条例的规定验证委托印刷单位的营业执照或者个人的居民身份证的，或者接受广告经营者的委托印刷广告宣传品，未验证广告经营资格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（三）盗印他人包装装潢印刷品的；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（四）接受委托印刷境外包装装潢印刷品未依照本条例的规定向出版行政部门备案的，或者未将印刷的境外包装装潢印刷品全部运输出境的。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印刷企业接受委托印刷注册商标标识、广告宣传品，违反国家有关注册商标、广告印刷管理规定的，由工商行政管理部门给予警告，没收印刷品和违法所得，违法所得5万元以上的，并处违法所得5倍以上10倍以下的罚款，没有违法所得或者违法所得不足5万元的，并处25万元以下的罚款。</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从事其他印刷品印刷经营活动的企业和个人有下列行为之一的，由县级以上地方人民政府出版行政部门给予警告，没收印刷品和违法所得，违法所得5万元以上的，并处违法所得5倍以上10倍以下的罚款，没有违法所得或者违法所得不足5万元的，并处25万元以下的罚款；情节严重的，视情形限制开展相关生产经营活动、责令停业整顿，或者由原发证机关降低相关资质等级直至吊销许可证；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（一）接受委托印刷其他印刷品，未依照本条例的规定验证有关证明的；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（二）擅自将接受委托印刷的其他印刷品再委托他人印刷的；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（三）将委托印刷的其他印刷品的纸型及印刷底片出售、出租、出借或者以其他形式转让的；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（四）非法加印或者销售委托印刷的其他印刷品的；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（五）接受委托印刷境外其他印刷品未依照本条例的规定向出版行政部门备案的，或者未将印刷的境外其他印刷品全部运输出境的；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（六）从事其他印刷品印刷经营活动的个人超范围经营的。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伪造、变造学位证书、学历证书等国家机关公文、证件或者企业事业单位、人民团体公文、证件的，或者盗印他人的其他印刷品的，由县级以上地方人民政府出版行政部门给予警告，没收印刷品和违法所得，违法经营额1万元以上的，并处违法经营额5倍以上10倍以下的罚款，违法经营额不足1万元的，并处1万元以上5万元以下的罚款；情节严重的，视情形限制开展相关生产经营活动、责令停业整顿，或者由原发证机关降低相关资质等级直至吊销许可证；构成犯罪的，依法追究刑事责任。</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出版行政部门给予警告，没收印刷品和违法所得，违法经营额1万元以上的，并处违法经营额5倍以上10倍以下的罚款；违法经营额不足1万元的，并处1万元以上5万元以下的罚款；情节严重的，责令停业整顿或者吊销印刷经营许可证；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（一）印刷布告、通告、重大活动工作证、通行证、在社会上流通使用的票证，印刷企业没有验证主管部门的证明的，或者再委托他人印刷上述印刷品的；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（二）印刷业经营者伪造、变造学位证书、学历证书等国家机关公文、证件或者企业事业单位、人民团体公文、证件的。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印刷布告、通告、重大活动工作证、通行证、在社会上流通使用的票证，委托印刷单位没有取得主管部门证明的，由县级以上人民政府出版行政部门处以500元以上5000元以下的罚款。</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印刷业经营者违反本条例规定，有下列行为之一的，由县级以上地方人民政府出版行政部门责令改正，给予警告；情节严重的，责令停业整顿或者由原发证机关吊销许可证：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（一）从事包装装潢印刷品印刷经营活动的企业擅自留存委托印刷的包装装潢印刷品的成品、半成品、废品和印板、纸型、印刷底片、原稿等的；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（二）从事其他印刷品印刷经营活动的企业和个人擅自保留其他印刷品的样本、样张的，或者在所保留的样本、样张上未加盖“样本”、“样张”戳记的。</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印刷企业被处以吊销许可证行政处罚的，其法定代表人或者负责人自许可证被吊销之日起10年内不得担任印刷企业的法定代表人或者负责人。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从事其他印刷品印刷经营活动的个人被处以吊销许可证行政处罚的，自许可证被吊销之日起10年内不得从事印刷经营活动。</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依照本条例的规定实施罚款的行政处罚，应当依照有关法律、行政法规的规定，实行罚款决定与罚款收缴分离；收缴的罚款必须全部上缴国库。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本条例所称违法所得，是指实施违法行为扣除成本后的获利数额，没有成本或者成本难以计算的，实施违法行为所取得的款项即为违法所得。</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出版行政部门、工商行政管理部门或者其他有关部门违反本条例规定，擅自批准不符合法定条件的申请人取得许可证、批准文件，或者不履行监督职责，或者发现违法行为不予查处，造成严重后果的，对负责的主管人员和其他直接责任人员给予降级或者撤职的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七章 附则"/>
      <w:bookmarkEnd w:id="5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本条例施行前已经依法设立的印刷企业，应当自本条例施行之日起180日内，到出版行政部门换领《印刷经营许可证》。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依据本条例发放许可证，除按照法定标准收取成本费外，不得收取其他任何费用。</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本条例自公布之日起施行。1997年3月8日国务院发布的《印刷业管理条例》同时废止。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