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line="600" w:lineRule="exact"/>
        <w:ind w:left="0" w:leftChars="0" w:firstLine="0" w:firstLineChars="0"/>
        <w:jc w:val="left"/>
        <w:textAlignment w:val="auto"/>
        <w:rPr>
          <w:rFonts w:hint="eastAsia" w:ascii="黑体" w:hAnsi="黑体" w:eastAsia="黑体" w:cs="黑体"/>
          <w:sz w:val="32"/>
          <w:szCs w:val="32"/>
          <w:lang w:val="en-US" w:eastAsia="zh-CN"/>
        </w:rPr>
      </w:pPr>
    </w:p>
    <w:p>
      <w:pPr>
        <w:pStyle w:val="4"/>
        <w:keepNext w:val="0"/>
        <w:keepLines w:val="0"/>
        <w:pageBreakBefore w:val="0"/>
        <w:widowControl w:val="0"/>
        <w:kinsoku/>
        <w:wordWrap/>
        <w:overflowPunct/>
        <w:topLinePunct w:val="0"/>
        <w:autoSpaceDE/>
        <w:autoSpaceDN/>
        <w:bidi w:val="0"/>
        <w:adjustRightInd/>
        <w:snapToGrid/>
        <w:spacing w:before="0" w:beforeLines="0" w:afterLines="0" w:line="560" w:lineRule="exact"/>
        <w:ind w:left="0" w:leftChars="0" w:right="0" w:rightChars="0" w:firstLine="0" w:firstLineChars="0"/>
        <w:jc w:val="center"/>
        <w:textAlignment w:val="auto"/>
        <w:rPr>
          <w:rFonts w:hint="eastAsia" w:ascii="宋体" w:hAnsi="宋体" w:eastAsia="宋体" w:cs="宋体"/>
          <w:b/>
          <w:bCs/>
          <w:spacing w:val="0"/>
          <w:sz w:val="44"/>
          <w:szCs w:val="44"/>
          <w:u w:val="none"/>
          <w:lang w:eastAsia="zh-CN"/>
        </w:rPr>
      </w:pPr>
      <w:r>
        <w:rPr>
          <w:rFonts w:hint="eastAsia" w:ascii="宋体" w:hAnsi="宋体" w:eastAsia="宋体" w:cs="宋体"/>
          <w:b/>
          <w:bCs/>
          <w:spacing w:val="0"/>
          <w:sz w:val="44"/>
          <w:szCs w:val="44"/>
          <w:u w:val="none"/>
          <w:lang w:eastAsia="zh-CN"/>
        </w:rPr>
        <w:t>厦门市物业管理若干规定</w:t>
      </w:r>
    </w:p>
    <w:p>
      <w:pPr>
        <w:rPr>
          <w:rFonts w:hint="eastAsia"/>
          <w:lang w:eastAsia="zh-CN"/>
        </w:rPr>
      </w:pPr>
    </w:p>
    <w:p>
      <w:pPr>
        <w:keepNext w:val="0"/>
        <w:keepLines w:val="0"/>
        <w:pageBreakBefore w:val="0"/>
        <w:widowControl w:val="0"/>
        <w:kinsoku/>
        <w:wordWrap/>
        <w:overflowPunct/>
        <w:topLinePunct w:val="0"/>
        <w:autoSpaceDE/>
        <w:autoSpaceDN/>
        <w:bidi w:val="0"/>
        <w:adjustRightInd w:val="0"/>
        <w:snapToGrid w:val="0"/>
        <w:spacing w:before="219" w:beforeLines="50" w:line="560" w:lineRule="exact"/>
        <w:ind w:left="320" w:leftChars="100" w:right="320" w:rightChars="100" w:firstLine="640" w:firstLineChars="200"/>
        <w:jc w:val="both"/>
        <w:textAlignment w:val="auto"/>
        <w:rPr>
          <w:rFonts w:hint="eastAsia" w:ascii="楷体_GB2312" w:hAnsi="楷体_GB2312" w:eastAsia="楷体_GB2312" w:cs="楷体_GB2312"/>
          <w:spacing w:val="0"/>
          <w:sz w:val="32"/>
          <w:szCs w:val="32"/>
          <w:u w:val="none"/>
          <w:lang w:val="en-US" w:eastAsia="zh-CN"/>
        </w:rPr>
      </w:pPr>
      <w:r>
        <w:rPr>
          <w:rFonts w:hint="eastAsia" w:ascii="楷体_GB2312" w:hAnsi="楷体_GB2312" w:eastAsia="楷体_GB2312" w:cs="楷体_GB2312"/>
          <w:spacing w:val="0"/>
          <w:sz w:val="32"/>
          <w:szCs w:val="32"/>
          <w:u w:val="none"/>
          <w:lang w:val="en-US"/>
        </w:rPr>
        <w:t>（2010年12月2日厦门市第十三届人民代表大会常务委员会第二十五次会议通过，2011年3月24日福建省第十一届人民代表大会常务委员会第二十一次会议批准</w:t>
      </w:r>
      <w:r>
        <w:rPr>
          <w:rFonts w:hint="eastAsia" w:ascii="楷体_GB2312" w:hAnsi="楷体_GB2312" w:eastAsia="楷体_GB2312" w:cs="楷体_GB2312"/>
          <w:spacing w:val="0"/>
          <w:sz w:val="32"/>
          <w:szCs w:val="32"/>
          <w:u w:val="none"/>
          <w:lang w:val="en-US" w:eastAsia="zh-CN"/>
        </w:rPr>
        <w:t xml:space="preserve">  </w:t>
      </w:r>
      <w:r>
        <w:rPr>
          <w:rFonts w:hint="eastAsia" w:ascii="楷体_GB2312" w:hAnsi="楷体_GB2312" w:eastAsia="楷体_GB2312" w:cs="楷体_GB2312"/>
          <w:spacing w:val="0"/>
          <w:sz w:val="32"/>
          <w:szCs w:val="32"/>
          <w:u w:val="none"/>
          <w:lang w:val="en-US"/>
        </w:rPr>
        <w:t>根据2021年8月26日厦门市第十五届人民代表大会常务委员会第四十五次会议《厦门市人民代表大会常务委员会关于修改〈厦门市物业管理若干规定〉的决定》修正，2021年12月15日福建省第十三届人民代表大会常务委员会第三十次会议批准）</w:t>
      </w:r>
    </w:p>
    <w:p>
      <w:pPr>
        <w:keepNext w:val="0"/>
        <w:keepLines w:val="0"/>
        <w:pageBreakBefore w:val="0"/>
        <w:widowControl w:val="0"/>
        <w:kinsoku/>
        <w:wordWrap/>
        <w:overflowPunct/>
        <w:topLinePunct w:val="0"/>
        <w:autoSpaceDE/>
        <w:autoSpaceDN/>
        <w:bidi w:val="0"/>
        <w:adjustRightInd/>
        <w:snapToGrid/>
        <w:spacing w:before="437" w:beforeLines="100" w:after="437" w:afterLines="100" w:line="560" w:lineRule="exact"/>
        <w:ind w:left="0" w:leftChars="0" w:right="0" w:rightChars="0" w:firstLine="640" w:firstLineChars="200"/>
        <w:jc w:val="center"/>
        <w:textAlignment w:val="auto"/>
        <w:outlineLvl w:val="9"/>
        <w:rPr>
          <w:rFonts w:hint="eastAsia" w:ascii="楷体_GB2312" w:hAnsi="楷体_GB2312" w:eastAsia="楷体_GB2312" w:cs="楷体_GB2312"/>
          <w:spacing w:val="0"/>
          <w:sz w:val="32"/>
          <w:szCs w:val="32"/>
          <w:u w:val="none"/>
        </w:rPr>
      </w:pPr>
      <w:r>
        <w:rPr>
          <w:rFonts w:hint="eastAsia" w:ascii="楷体_GB2312" w:hAnsi="楷体_GB2312" w:eastAsia="楷体_GB2312" w:cs="楷体_GB2312"/>
          <w:spacing w:val="0"/>
          <w:sz w:val="32"/>
          <w:szCs w:val="32"/>
          <w:u w:val="none"/>
        </w:rPr>
        <w:t>目</w:t>
      </w:r>
      <w:r>
        <w:rPr>
          <w:rFonts w:hint="eastAsia" w:ascii="楷体_GB2312" w:hAnsi="楷体_GB2312" w:eastAsia="楷体_GB2312" w:cs="楷体_GB2312"/>
          <w:spacing w:val="0"/>
          <w:sz w:val="32"/>
          <w:szCs w:val="32"/>
          <w:u w:val="none"/>
          <w:lang w:val="en-US" w:eastAsia="zh-CN"/>
        </w:rPr>
        <w:t xml:space="preserve">    </w:t>
      </w:r>
      <w:r>
        <w:rPr>
          <w:rFonts w:hint="eastAsia" w:ascii="楷体_GB2312" w:hAnsi="楷体_GB2312" w:eastAsia="楷体_GB2312" w:cs="楷体_GB2312"/>
          <w:spacing w:val="0"/>
          <w:sz w:val="32"/>
          <w:szCs w:val="32"/>
          <w:u w:val="none"/>
        </w:rPr>
        <w:t>录</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jc w:val="left"/>
        <w:textAlignment w:val="auto"/>
        <w:rPr>
          <w:rFonts w:hint="eastAsia" w:ascii="楷体" w:hAnsi="楷体" w:eastAsia="楷体" w:cs="楷体"/>
          <w:spacing w:val="0"/>
          <w:sz w:val="32"/>
          <w:szCs w:val="32"/>
          <w:u w:val="none"/>
        </w:rPr>
      </w:pPr>
      <w:r>
        <w:rPr>
          <w:rFonts w:hint="eastAsia" w:ascii="楷体" w:hAnsi="楷体" w:eastAsia="楷体" w:cs="楷体"/>
          <w:spacing w:val="0"/>
          <w:sz w:val="32"/>
          <w:szCs w:val="32"/>
          <w:u w:val="none"/>
        </w:rPr>
        <w:t>第一章  总则</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jc w:val="left"/>
        <w:textAlignment w:val="auto"/>
        <w:rPr>
          <w:rFonts w:hint="eastAsia" w:ascii="楷体" w:hAnsi="楷体" w:eastAsia="楷体" w:cs="楷体"/>
          <w:spacing w:val="0"/>
          <w:sz w:val="32"/>
          <w:szCs w:val="32"/>
          <w:u w:val="none"/>
        </w:rPr>
      </w:pPr>
      <w:r>
        <w:rPr>
          <w:rFonts w:hint="eastAsia" w:ascii="楷体" w:hAnsi="楷体" w:eastAsia="楷体" w:cs="楷体"/>
          <w:spacing w:val="0"/>
          <w:sz w:val="32"/>
          <w:szCs w:val="32"/>
          <w:u w:val="none"/>
        </w:rPr>
        <w:t>第二章  业主大会和业主委员会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jc w:val="left"/>
        <w:textAlignment w:val="auto"/>
        <w:rPr>
          <w:rFonts w:hint="eastAsia" w:ascii="楷体" w:hAnsi="楷体" w:eastAsia="楷体" w:cs="楷体"/>
          <w:spacing w:val="0"/>
          <w:sz w:val="32"/>
          <w:szCs w:val="32"/>
          <w:u w:val="none"/>
        </w:rPr>
      </w:pPr>
      <w:r>
        <w:rPr>
          <w:rFonts w:hint="eastAsia" w:ascii="楷体" w:hAnsi="楷体" w:eastAsia="楷体" w:cs="楷体"/>
          <w:spacing w:val="0"/>
          <w:sz w:val="32"/>
          <w:szCs w:val="32"/>
          <w:u w:val="none"/>
        </w:rPr>
        <w:t>第三章  物业服务和物业使用</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jc w:val="left"/>
        <w:textAlignment w:val="auto"/>
        <w:rPr>
          <w:rFonts w:hint="eastAsia" w:ascii="楷体" w:hAnsi="楷体" w:eastAsia="楷体" w:cs="楷体"/>
          <w:spacing w:val="0"/>
          <w:sz w:val="32"/>
          <w:szCs w:val="32"/>
          <w:u w:val="none"/>
        </w:rPr>
      </w:pPr>
      <w:r>
        <w:rPr>
          <w:rFonts w:hint="eastAsia" w:ascii="楷体" w:hAnsi="楷体" w:eastAsia="楷体" w:cs="楷体"/>
          <w:spacing w:val="0"/>
          <w:sz w:val="32"/>
          <w:szCs w:val="32"/>
          <w:u w:val="none"/>
        </w:rPr>
        <w:t>第四章  专项维修资金</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jc w:val="left"/>
        <w:textAlignment w:val="auto"/>
        <w:rPr>
          <w:rFonts w:hint="eastAsia" w:ascii="楷体" w:hAnsi="楷体" w:eastAsia="楷体" w:cs="楷体"/>
          <w:spacing w:val="0"/>
          <w:sz w:val="32"/>
          <w:szCs w:val="32"/>
          <w:u w:val="none"/>
        </w:rPr>
      </w:pPr>
      <w:r>
        <w:rPr>
          <w:rFonts w:hint="eastAsia" w:ascii="楷体" w:hAnsi="楷体" w:eastAsia="楷体" w:cs="楷体"/>
          <w:spacing w:val="0"/>
          <w:sz w:val="32"/>
          <w:szCs w:val="32"/>
          <w:u w:val="none"/>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jc w:val="left"/>
        <w:textAlignment w:val="auto"/>
        <w:rPr>
          <w:rFonts w:hint="eastAsia" w:ascii="楷体" w:hAnsi="楷体" w:eastAsia="楷体" w:cs="楷体"/>
          <w:spacing w:val="0"/>
          <w:sz w:val="32"/>
          <w:szCs w:val="32"/>
          <w:u w:val="none"/>
        </w:rPr>
      </w:pPr>
      <w:r>
        <w:rPr>
          <w:rFonts w:hint="eastAsia" w:ascii="楷体" w:hAnsi="楷体" w:eastAsia="楷体" w:cs="楷体"/>
          <w:spacing w:val="0"/>
          <w:sz w:val="32"/>
          <w:szCs w:val="32"/>
          <w:u w:val="none"/>
        </w:rPr>
        <w:t>第六章  附则</w:t>
      </w:r>
    </w:p>
    <w:p>
      <w:pPr>
        <w:keepNext w:val="0"/>
        <w:keepLines w:val="0"/>
        <w:pageBreakBefore w:val="0"/>
        <w:widowControl w:val="0"/>
        <w:kinsoku/>
        <w:wordWrap/>
        <w:overflowPunct/>
        <w:topLinePunct w:val="0"/>
        <w:autoSpaceDE/>
        <w:autoSpaceDN/>
        <w:bidi w:val="0"/>
        <w:adjustRightInd/>
        <w:snapToGrid/>
        <w:spacing w:before="437" w:beforeLines="100" w:after="219" w:afterLines="50" w:line="560" w:lineRule="exact"/>
        <w:ind w:right="0" w:rightChars="0"/>
        <w:jc w:val="center"/>
        <w:textAlignment w:val="auto"/>
        <w:outlineLvl w:val="9"/>
        <w:rPr>
          <w:rFonts w:hint="eastAsia" w:ascii="黑体" w:eastAsia="黑体"/>
          <w:spacing w:val="0"/>
          <w:sz w:val="32"/>
          <w:szCs w:val="32"/>
          <w:u w:val="none"/>
        </w:rPr>
      </w:pPr>
      <w:r>
        <w:rPr>
          <w:rFonts w:hint="eastAsia" w:ascii="黑体" w:eastAsia="黑体"/>
          <w:spacing w:val="0"/>
          <w:sz w:val="32"/>
          <w:szCs w:val="32"/>
          <w:u w:val="none"/>
        </w:rPr>
        <w:t>第一章　总</w:t>
      </w:r>
      <w:r>
        <w:rPr>
          <w:rFonts w:hint="eastAsia" w:ascii="黑体" w:eastAsia="黑体"/>
          <w:spacing w:val="0"/>
          <w:sz w:val="32"/>
          <w:szCs w:val="32"/>
          <w:u w:val="none"/>
          <w:lang w:val="en-US" w:eastAsia="zh-CN"/>
        </w:rPr>
        <w:t xml:space="preserve">    </w:t>
      </w:r>
      <w:r>
        <w:rPr>
          <w:rFonts w:hint="eastAsia" w:ascii="黑体" w:eastAsia="黑体"/>
          <w:spacing w:val="0"/>
          <w:sz w:val="32"/>
          <w:szCs w:val="32"/>
          <w:u w:val="none"/>
        </w:rPr>
        <w:t>则</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第一条</w:t>
      </w:r>
      <w:r>
        <w:rPr>
          <w:rFonts w:hint="eastAsia" w:ascii="仿宋_GB2312" w:eastAsia="仿宋_GB2312"/>
          <w:spacing w:val="0"/>
          <w:sz w:val="32"/>
          <w:szCs w:val="32"/>
          <w:u w:val="none"/>
        </w:rPr>
        <w:t xml:space="preserve">  为了规范物业管理活动，维护业主和物业服务企业的合法权益，根据</w:t>
      </w:r>
      <w:r>
        <w:rPr>
          <w:rFonts w:hint="eastAsia" w:ascii="仿宋_GB2312" w:hAnsi="仿宋_GB2312" w:eastAsia="仿宋_GB2312" w:cs="仿宋_GB2312"/>
          <w:spacing w:val="0"/>
          <w:sz w:val="32"/>
          <w:szCs w:val="32"/>
          <w:u w:val="none"/>
          <w:shd w:val="clear" w:color="auto" w:fill="auto"/>
          <w:lang w:eastAsia="zh-CN"/>
        </w:rPr>
        <w:t>《中华人民共和国民法典》</w:t>
      </w:r>
      <w:r>
        <w:rPr>
          <w:rFonts w:hint="eastAsia" w:ascii="仿宋_GB2312" w:hAnsi="仿宋_GB2312" w:eastAsia="仿宋_GB2312" w:cs="仿宋_GB2312"/>
          <w:spacing w:val="0"/>
          <w:sz w:val="32"/>
          <w:szCs w:val="32"/>
          <w:u w:val="none"/>
          <w:shd w:val="clear" w:color="auto" w:fill="auto"/>
        </w:rPr>
        <w:t>、</w:t>
      </w:r>
      <w:r>
        <w:rPr>
          <w:rFonts w:hint="eastAsia" w:ascii="仿宋_GB2312" w:hAnsi="仿宋_GB2312" w:eastAsia="仿宋_GB2312" w:cs="仿宋_GB2312"/>
          <w:spacing w:val="0"/>
          <w:sz w:val="32"/>
          <w:szCs w:val="32"/>
          <w:u w:val="none"/>
          <w:shd w:val="clear" w:color="auto" w:fill="auto"/>
          <w:lang w:eastAsia="zh-CN"/>
        </w:rPr>
        <w:t>国务院</w:t>
      </w:r>
      <w:r>
        <w:rPr>
          <w:rFonts w:hint="eastAsia" w:ascii="仿宋_GB2312" w:eastAsia="仿宋_GB2312"/>
          <w:spacing w:val="0"/>
          <w:sz w:val="32"/>
          <w:szCs w:val="32"/>
          <w:u w:val="none"/>
        </w:rPr>
        <w:t>《</w:t>
      </w:r>
      <w:r>
        <w:rPr>
          <w:rFonts w:hint="eastAsia" w:ascii="仿宋_GB2312" w:eastAsia="仿宋_GB2312"/>
          <w:spacing w:val="0"/>
          <w:sz w:val="32"/>
          <w:szCs w:val="32"/>
          <w:u w:val="none"/>
        </w:rPr>
        <w:fldChar w:fldCharType="begin"/>
      </w:r>
      <w:r>
        <w:rPr>
          <w:rFonts w:hint="eastAsia" w:ascii="仿宋_GB2312" w:eastAsia="仿宋_GB2312"/>
          <w:spacing w:val="0"/>
          <w:sz w:val="32"/>
          <w:szCs w:val="32"/>
          <w:u w:val="none"/>
        </w:rPr>
        <w:instrText xml:space="preserve"> HYPERLINK "http://www.wyfwgw.com/laws/5.html" \o "" \t "_blank" </w:instrText>
      </w:r>
      <w:r>
        <w:rPr>
          <w:rFonts w:hint="eastAsia" w:ascii="仿宋_GB2312" w:eastAsia="仿宋_GB2312"/>
          <w:spacing w:val="0"/>
          <w:sz w:val="32"/>
          <w:szCs w:val="32"/>
          <w:u w:val="none"/>
        </w:rPr>
        <w:fldChar w:fldCharType="separate"/>
      </w:r>
      <w:r>
        <w:rPr>
          <w:rStyle w:val="7"/>
          <w:rFonts w:hint="eastAsia" w:ascii="仿宋_GB2312" w:eastAsia="仿宋_GB2312"/>
          <w:spacing w:val="0"/>
          <w:sz w:val="32"/>
          <w:szCs w:val="32"/>
          <w:u w:val="none"/>
        </w:rPr>
        <w:t>物业管理条例</w:t>
      </w:r>
      <w:r>
        <w:rPr>
          <w:rFonts w:hint="eastAsia" w:ascii="仿宋_GB2312" w:eastAsia="仿宋_GB2312"/>
          <w:spacing w:val="0"/>
          <w:sz w:val="32"/>
          <w:szCs w:val="32"/>
          <w:u w:val="none"/>
        </w:rPr>
        <w:fldChar w:fldCharType="end"/>
      </w:r>
      <w:r>
        <w:rPr>
          <w:rFonts w:hint="eastAsia" w:ascii="仿宋_GB2312" w:eastAsia="仿宋_GB2312"/>
          <w:spacing w:val="0"/>
          <w:sz w:val="32"/>
          <w:szCs w:val="32"/>
          <w:u w:val="none"/>
        </w:rPr>
        <w:t>》和《福建省物业管理条例》等有关法律、法规，结合本市实际情况，制定本规定。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第二条</w:t>
      </w:r>
      <w:r>
        <w:rPr>
          <w:rFonts w:hint="eastAsia" w:ascii="仿宋_GB2312" w:eastAsia="仿宋_GB2312"/>
          <w:spacing w:val="0"/>
          <w:sz w:val="32"/>
          <w:szCs w:val="32"/>
          <w:u w:val="none"/>
        </w:rPr>
        <w:t xml:space="preserve">  物业管理实行业主自治、专业服务与政府监管相结合的原则。</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第三条</w:t>
      </w:r>
      <w:bookmarkStart w:id="0" w:name="4"/>
      <w:bookmarkEnd w:id="0"/>
      <w:r>
        <w:rPr>
          <w:rFonts w:hint="eastAsia" w:ascii="仿宋_GB2312" w:eastAsia="仿宋_GB2312"/>
          <w:spacing w:val="0"/>
          <w:sz w:val="32"/>
          <w:szCs w:val="32"/>
          <w:u w:val="none"/>
        </w:rPr>
        <w:t xml:space="preserve">  市建设行政主管部门负责本市物业管理活动的监督管理工作，履行下列职责：</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仿宋_GB2312" w:eastAsia="仿宋_GB2312"/>
          <w:spacing w:val="0"/>
          <w:sz w:val="32"/>
          <w:szCs w:val="32"/>
          <w:u w:val="none"/>
        </w:rPr>
        <w:t>（一）</w:t>
      </w:r>
      <w:r>
        <w:rPr>
          <w:rFonts w:hint="eastAsia" w:ascii="仿宋_GB2312" w:eastAsia="仿宋_GB2312"/>
          <w:spacing w:val="-6"/>
          <w:sz w:val="32"/>
          <w:szCs w:val="32"/>
          <w:u w:val="none"/>
        </w:rPr>
        <w:t>组织实施本规定以及其他关于物业管理的法律、法规；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仿宋_GB2312" w:eastAsia="仿宋_GB2312"/>
          <w:spacing w:val="0"/>
          <w:sz w:val="32"/>
          <w:szCs w:val="32"/>
          <w:u w:val="none"/>
        </w:rPr>
        <w:t>（二）研究拟定或者制定物业管理相关政策；</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仿宋_GB2312" w:eastAsia="仿宋_GB2312"/>
          <w:spacing w:val="0"/>
          <w:sz w:val="32"/>
          <w:szCs w:val="32"/>
          <w:u w:val="none"/>
        </w:rPr>
        <w:t>（三）指导、协调街道办事处（镇人民政府）、行业协会等依法开展物业管理相关工作；</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仿宋_GB2312" w:eastAsia="仿宋_GB2312"/>
          <w:spacing w:val="0"/>
          <w:sz w:val="32"/>
          <w:szCs w:val="32"/>
          <w:u w:val="none"/>
          <w:shd w:val="clear" w:color="auto" w:fill="auto"/>
          <w:lang w:eastAsia="zh-CN"/>
        </w:rPr>
        <w:t>（四）</w:t>
      </w:r>
      <w:r>
        <w:rPr>
          <w:rFonts w:hint="eastAsia" w:ascii="仿宋_GB2312" w:eastAsia="仿宋_GB2312"/>
          <w:spacing w:val="0"/>
          <w:sz w:val="32"/>
          <w:szCs w:val="32"/>
          <w:u w:val="none"/>
        </w:rPr>
        <w:t>法律、法规规定的其他职责。</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仿宋_GB2312" w:eastAsia="仿宋_GB2312"/>
          <w:spacing w:val="0"/>
          <w:sz w:val="32"/>
          <w:szCs w:val="32"/>
          <w:u w:val="none"/>
        </w:rPr>
        <w:t>区建设行政主管部门负责辖区内物业管理活动的监督管理工作，并接受市建设行政主管部门的业务指导。</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第四条</w:t>
      </w:r>
      <w:r>
        <w:rPr>
          <w:rFonts w:hint="eastAsia" w:ascii="仿宋_GB2312" w:eastAsia="仿宋_GB2312"/>
          <w:spacing w:val="0"/>
          <w:sz w:val="32"/>
          <w:szCs w:val="32"/>
          <w:u w:val="none"/>
        </w:rPr>
        <w:t xml:space="preserve">  街道办事处（镇人民政府）对本行政区域内物业管理活动履行下列职责：</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仿宋_GB2312" w:eastAsia="仿宋_GB2312"/>
          <w:spacing w:val="0"/>
          <w:sz w:val="32"/>
          <w:szCs w:val="32"/>
          <w:u w:val="none"/>
        </w:rPr>
        <w:t>（一）指导、组织业主大会成立和业主委员会换届；</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仿宋_GB2312" w:eastAsia="仿宋_GB2312"/>
          <w:spacing w:val="0"/>
          <w:sz w:val="32"/>
          <w:szCs w:val="32"/>
          <w:u w:val="none"/>
        </w:rPr>
        <w:t>（二）办理业主委员会的备案工作；</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仿宋_GB2312" w:eastAsia="仿宋_GB2312"/>
          <w:spacing w:val="0"/>
          <w:sz w:val="32"/>
          <w:szCs w:val="32"/>
          <w:u w:val="none"/>
        </w:rPr>
        <w:t>（三）指导、监督业主大会和业主委员会依法开展活动；</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仿宋_GB2312" w:eastAsia="仿宋_GB2312"/>
          <w:spacing w:val="0"/>
          <w:sz w:val="32"/>
          <w:szCs w:val="32"/>
          <w:u w:val="none"/>
        </w:rPr>
        <w:t>（四）法律、法规规定的其他职责。</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第五条</w:t>
      </w:r>
      <w:r>
        <w:rPr>
          <w:rFonts w:hint="eastAsia" w:ascii="仿宋_GB2312" w:eastAsia="仿宋_GB2312"/>
          <w:spacing w:val="0"/>
          <w:sz w:val="32"/>
          <w:szCs w:val="32"/>
          <w:u w:val="none"/>
        </w:rPr>
        <w:t xml:space="preserve">  建立物业管理联席会议制度，协调处理业主大会成立、业主委员会换届、业主委员会不依法履行职责、物业服务企业退出等物业管理中的重大问题。物业管理联席会议的召集及具体工作由街道办事处（镇人民政府）负责。</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第六条</w:t>
      </w:r>
      <w:r>
        <w:rPr>
          <w:rFonts w:hint="eastAsia" w:ascii="仿宋_GB2312" w:eastAsia="仿宋_GB2312"/>
          <w:spacing w:val="0"/>
          <w:sz w:val="32"/>
          <w:szCs w:val="32"/>
          <w:u w:val="none"/>
        </w:rPr>
        <w:t xml:space="preserve">  市物业管理协会应当加强行业指导和行业自律，规范行业经营行为，维护会员合法权益，组织物业服务行业从业人员的业务培训，促进物业服务企业依法、诚信经营，促进行业健康发展。</w:t>
      </w:r>
    </w:p>
    <w:p>
      <w:pPr>
        <w:keepNext w:val="0"/>
        <w:keepLines w:val="0"/>
        <w:pageBreakBefore w:val="0"/>
        <w:widowControl w:val="0"/>
        <w:kinsoku/>
        <w:wordWrap/>
        <w:overflowPunct/>
        <w:topLinePunct w:val="0"/>
        <w:autoSpaceDE/>
        <w:autoSpaceDN/>
        <w:bidi w:val="0"/>
        <w:adjustRightInd/>
        <w:snapToGrid/>
        <w:spacing w:before="219" w:beforeLines="50" w:after="219" w:afterLines="50" w:line="560" w:lineRule="exact"/>
        <w:ind w:right="0" w:rightChars="0"/>
        <w:jc w:val="center"/>
        <w:textAlignment w:val="auto"/>
        <w:outlineLvl w:val="9"/>
        <w:rPr>
          <w:rFonts w:hint="eastAsia" w:ascii="黑体" w:eastAsia="黑体"/>
          <w:spacing w:val="0"/>
          <w:sz w:val="32"/>
          <w:szCs w:val="32"/>
          <w:u w:val="none"/>
        </w:rPr>
      </w:pPr>
      <w:r>
        <w:rPr>
          <w:rFonts w:hint="eastAsia" w:ascii="黑体" w:eastAsia="黑体"/>
          <w:spacing w:val="0"/>
          <w:sz w:val="32"/>
          <w:szCs w:val="32"/>
          <w:u w:val="none"/>
        </w:rPr>
        <w:t>第二章　业主大会和业主委员会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第七条</w:t>
      </w:r>
      <w:r>
        <w:rPr>
          <w:rFonts w:hint="eastAsia" w:ascii="仿宋_GB2312" w:eastAsia="仿宋_GB2312"/>
          <w:spacing w:val="0"/>
          <w:sz w:val="32"/>
          <w:szCs w:val="32"/>
          <w:u w:val="none"/>
        </w:rPr>
        <w:t xml:space="preserve">  物业管理区域的划分应当以经批准的项目规划用地范围确定。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仿宋_GB2312" w:eastAsia="仿宋_GB2312"/>
          <w:spacing w:val="0"/>
          <w:sz w:val="32"/>
          <w:szCs w:val="32"/>
          <w:u w:val="none"/>
        </w:rPr>
        <w:t>业主要求对物业管理区域进行调整的，应当向区建设行政主管部门提出书面申请。区建设行政主管部门应当会同街道办事处（镇人民政府）进行审查后，根据公共配套设施设备配置、物业类型及社区布局，作出决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第八条</w:t>
      </w:r>
      <w:r>
        <w:rPr>
          <w:rFonts w:hint="eastAsia" w:ascii="仿宋_GB2312" w:eastAsia="仿宋_GB2312"/>
          <w:spacing w:val="0"/>
          <w:sz w:val="32"/>
          <w:szCs w:val="32"/>
          <w:u w:val="none"/>
        </w:rPr>
        <w:t xml:space="preserve">  建设单位应当在工程竣工验收备案之日起一年内向物业所在地的街道办事处（镇人民政府）提供业主清册、物业总建筑面积、各独立产权建筑面积、物业出售并交付使用时间及物业管理用房的位置、面积等资料。</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仿宋_GB2312" w:eastAsia="仿宋_GB2312"/>
          <w:spacing w:val="0"/>
          <w:sz w:val="32"/>
          <w:szCs w:val="32"/>
          <w:u w:val="none"/>
        </w:rPr>
        <w:t>街道办事处（镇人民政府）根据履行物业管理职责的需要，可以向房地产交易权籍登记机构查阅、复印物业管理区域内的业主姓名、各独立产权建筑面积、业主联系方式等资料。</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第九条</w:t>
      </w:r>
      <w:bookmarkStart w:id="1" w:name="19"/>
      <w:bookmarkEnd w:id="1"/>
      <w:r>
        <w:rPr>
          <w:rFonts w:hint="eastAsia" w:ascii="仿宋_GB2312" w:eastAsia="仿宋_GB2312"/>
          <w:spacing w:val="0"/>
          <w:sz w:val="32"/>
          <w:szCs w:val="32"/>
          <w:u w:val="none"/>
        </w:rPr>
        <w:t xml:space="preserve">  建设单位在物业管理区域符合召开首次业主大会会议的法定条件后三十日内，应当向物业所在地的街道办事处（镇人民政府）提交成立业主大会的书面报告；建设单位未提交书面报告的，业主可以以书面形式向物业所在地的街道办事处（镇人民政府）提出成立业主大会的请求。</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仿宋_GB2312" w:eastAsia="仿宋_GB2312"/>
          <w:spacing w:val="0"/>
          <w:sz w:val="32"/>
          <w:szCs w:val="32"/>
          <w:u w:val="none"/>
        </w:rPr>
        <w:t>建设单位应当承担首次业主大会成立所需的经费，并协助街道办事处（镇人民政府）组织召开首次业主大会会议。</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第十条</w:t>
      </w:r>
      <w:r>
        <w:rPr>
          <w:rFonts w:hint="eastAsia" w:ascii="仿宋_GB2312" w:eastAsia="仿宋_GB2312"/>
          <w:spacing w:val="0"/>
          <w:sz w:val="32"/>
          <w:szCs w:val="32"/>
          <w:u w:val="none"/>
        </w:rPr>
        <w:t xml:space="preserve">  街道办事处（镇人民政府）应当在收到书面报告或者请求之日起三十日内，负责组织成立首次业主大会筹备组（以下简称筹备组）。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仿宋_GB2312" w:eastAsia="仿宋_GB2312"/>
          <w:spacing w:val="0"/>
          <w:sz w:val="32"/>
          <w:szCs w:val="32"/>
          <w:u w:val="none"/>
        </w:rPr>
        <w:t>筹备组由街道办事处（镇人民政府）、社区居民委员会、建设单位和业主代表组成。</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第十一条</w:t>
      </w:r>
      <w:r>
        <w:rPr>
          <w:rFonts w:hint="eastAsia" w:ascii="仿宋_GB2312" w:eastAsia="仿宋_GB2312"/>
          <w:spacing w:val="0"/>
          <w:sz w:val="32"/>
          <w:szCs w:val="32"/>
          <w:u w:val="none"/>
        </w:rPr>
        <w:t xml:space="preserve">  首届业主委员会委员候选人由业主自荐和推荐产生，并按照物业管理区域内不同物业类型、不同幢(梯)及相应建筑面积均衡分布。同一物业类型、同一幢(梯)按照推荐票多少顺序确定委员候选人。</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仿宋_GB2312" w:eastAsia="仿宋_GB2312"/>
          <w:spacing w:val="0"/>
          <w:sz w:val="32"/>
          <w:szCs w:val="32"/>
          <w:u w:val="none"/>
        </w:rPr>
        <w:t>筹备组应当将前款规定的候选人名单在物业管理区域内公示，公示时间应当不少于七日。业主有异议的，筹备组应当核实和处理，及时向业主反馈，并将处理情况向业主大会会议报告。</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第十二条</w:t>
      </w:r>
      <w:r>
        <w:rPr>
          <w:rFonts w:hint="eastAsia" w:ascii="仿宋_GB2312" w:eastAsia="仿宋_GB2312"/>
          <w:spacing w:val="0"/>
          <w:sz w:val="32"/>
          <w:szCs w:val="32"/>
          <w:u w:val="none"/>
        </w:rPr>
        <w:t xml:space="preserve">  业主委员会由委员五至十三人的单数组成，每名委员具有同等表决权；业主委员会委员实行差额选举，按照候选人得票多少顺序当选。</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仿宋_GB2312" w:eastAsia="仿宋_GB2312"/>
          <w:spacing w:val="0"/>
          <w:sz w:val="32"/>
          <w:szCs w:val="32"/>
          <w:u w:val="none"/>
        </w:rPr>
        <w:t>每届业主委员会委员任期不超过五年，可以连选连任；委员的条件、人数、任期等具体事项由业主大会决定。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第十三条</w:t>
      </w:r>
      <w:r>
        <w:rPr>
          <w:rFonts w:hint="eastAsia" w:ascii="仿宋_GB2312" w:eastAsia="仿宋_GB2312"/>
          <w:spacing w:val="0"/>
          <w:sz w:val="32"/>
          <w:szCs w:val="32"/>
          <w:u w:val="none"/>
        </w:rPr>
        <w:t xml:space="preserve">  业主大会在选举业主委员会委员的同时，应当一次性选举产生业主委员会候补委员。候补委员人数按照不超过委员人数的百分之四十设置；候补委员实行差额选举，按照预定名额和候选人得票多少顺序当选。</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仿宋_GB2312" w:eastAsia="仿宋_GB2312"/>
          <w:spacing w:val="0"/>
          <w:sz w:val="32"/>
          <w:szCs w:val="32"/>
          <w:u w:val="none"/>
        </w:rPr>
        <w:t>候补委员可以列席业主委员会会议，但不具有表决权。业主委员会委员在任期内因故出缺时，从候补委员中按照得票多少依次递补为委员，并在本物业管理区域内公示。</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第十四条</w:t>
      </w:r>
      <w:r>
        <w:rPr>
          <w:rFonts w:hint="eastAsia" w:ascii="仿宋_GB2312" w:eastAsia="仿宋_GB2312"/>
          <w:spacing w:val="0"/>
          <w:sz w:val="32"/>
          <w:szCs w:val="32"/>
          <w:u w:val="none"/>
        </w:rPr>
        <w:t xml:space="preserve">  同一个物业管理区域内分期开发的物业在分期开发期间成立业主委员会的，应当在业主大会议事规则中明确本物业管理区域的业主委员会委员总数以及按照建筑面积比例预留尚未开发物业的委员名额。</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宋体" w:eastAsia="仿宋_GB2312" w:cs="宋体"/>
          <w:color w:val="000000"/>
          <w:spacing w:val="0"/>
          <w:kern w:val="0"/>
          <w:sz w:val="32"/>
          <w:szCs w:val="32"/>
          <w:u w:val="none"/>
          <w:shd w:val="clear" w:color="auto" w:fill="auto"/>
          <w:lang w:bidi="ar"/>
        </w:rPr>
      </w:pPr>
      <w:r>
        <w:rPr>
          <w:rFonts w:hint="eastAsia" w:ascii="黑体" w:eastAsia="黑体"/>
          <w:spacing w:val="0"/>
          <w:sz w:val="32"/>
          <w:szCs w:val="32"/>
          <w:u w:val="none"/>
        </w:rPr>
        <w:t xml:space="preserve">第十五条  </w:t>
      </w:r>
      <w:r>
        <w:rPr>
          <w:rFonts w:hint="eastAsia" w:ascii="仿宋_GB2312" w:hAnsi="宋体" w:eastAsia="仿宋_GB2312" w:cs="宋体"/>
          <w:color w:val="000000"/>
          <w:spacing w:val="0"/>
          <w:kern w:val="0"/>
          <w:sz w:val="32"/>
          <w:szCs w:val="32"/>
          <w:u w:val="none"/>
          <w:shd w:val="clear" w:color="auto" w:fill="auto"/>
          <w:lang w:bidi="ar"/>
        </w:rPr>
        <w:t>下列事项由业主共同决定：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宋体" w:eastAsia="仿宋_GB2312" w:cs="宋体"/>
          <w:color w:val="000000"/>
          <w:spacing w:val="0"/>
          <w:kern w:val="0"/>
          <w:sz w:val="32"/>
          <w:szCs w:val="32"/>
          <w:u w:val="none"/>
          <w:shd w:val="clear" w:color="auto" w:fill="auto"/>
          <w:lang w:bidi="ar"/>
        </w:rPr>
      </w:pPr>
      <w:r>
        <w:rPr>
          <w:rFonts w:hint="eastAsia" w:ascii="仿宋_GB2312" w:hAnsi="宋体" w:eastAsia="仿宋_GB2312" w:cs="宋体"/>
          <w:color w:val="000000"/>
          <w:spacing w:val="0"/>
          <w:kern w:val="0"/>
          <w:sz w:val="32"/>
          <w:szCs w:val="32"/>
          <w:u w:val="none"/>
          <w:shd w:val="clear" w:color="auto" w:fill="auto"/>
          <w:lang w:bidi="ar"/>
        </w:rPr>
        <w:t>（一）制定和修改业主大会议事规则；</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宋体" w:eastAsia="仿宋_GB2312" w:cs="宋体"/>
          <w:color w:val="000000"/>
          <w:spacing w:val="0"/>
          <w:kern w:val="0"/>
          <w:sz w:val="32"/>
          <w:szCs w:val="32"/>
          <w:u w:val="none"/>
          <w:shd w:val="clear" w:color="auto" w:fill="auto"/>
          <w:lang w:bidi="ar"/>
        </w:rPr>
      </w:pPr>
      <w:r>
        <w:rPr>
          <w:rFonts w:hint="eastAsia" w:ascii="仿宋_GB2312" w:hAnsi="宋体" w:eastAsia="仿宋_GB2312" w:cs="宋体"/>
          <w:color w:val="000000"/>
          <w:spacing w:val="0"/>
          <w:kern w:val="0"/>
          <w:sz w:val="32"/>
          <w:szCs w:val="32"/>
          <w:u w:val="none"/>
          <w:shd w:val="clear" w:color="auto" w:fill="auto"/>
          <w:lang w:bidi="ar"/>
        </w:rPr>
        <w:t>（二）制定和修改管理规约；</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宋体" w:eastAsia="仿宋_GB2312" w:cs="宋体"/>
          <w:color w:val="000000"/>
          <w:spacing w:val="0"/>
          <w:kern w:val="0"/>
          <w:sz w:val="32"/>
          <w:szCs w:val="32"/>
          <w:u w:val="none"/>
          <w:shd w:val="clear" w:color="auto" w:fill="auto"/>
          <w:lang w:bidi="ar"/>
        </w:rPr>
      </w:pPr>
      <w:r>
        <w:rPr>
          <w:rFonts w:hint="eastAsia" w:ascii="仿宋_GB2312" w:hAnsi="宋体" w:eastAsia="仿宋_GB2312" w:cs="宋体"/>
          <w:color w:val="000000"/>
          <w:spacing w:val="0"/>
          <w:kern w:val="0"/>
          <w:sz w:val="32"/>
          <w:szCs w:val="32"/>
          <w:u w:val="none"/>
          <w:shd w:val="clear" w:color="auto" w:fill="auto"/>
          <w:lang w:bidi="ar"/>
        </w:rPr>
        <w:t>（三）选举业主委员会或者更换业主委员会成员；</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宋体" w:eastAsia="仿宋_GB2312" w:cs="宋体"/>
          <w:color w:val="000000"/>
          <w:spacing w:val="0"/>
          <w:kern w:val="0"/>
          <w:sz w:val="32"/>
          <w:szCs w:val="32"/>
          <w:u w:val="none"/>
          <w:shd w:val="clear" w:color="auto" w:fill="auto"/>
          <w:lang w:bidi="ar"/>
        </w:rPr>
      </w:pPr>
      <w:r>
        <w:rPr>
          <w:rFonts w:hint="eastAsia" w:ascii="仿宋_GB2312" w:hAnsi="宋体" w:eastAsia="仿宋_GB2312" w:cs="宋体"/>
          <w:color w:val="000000"/>
          <w:spacing w:val="0"/>
          <w:kern w:val="0"/>
          <w:sz w:val="32"/>
          <w:szCs w:val="32"/>
          <w:u w:val="none"/>
          <w:shd w:val="clear" w:color="auto" w:fill="auto"/>
          <w:lang w:bidi="ar"/>
        </w:rPr>
        <w:t>（四）选聘和解聘物业服务企业或者其他管理人；</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宋体" w:eastAsia="仿宋_GB2312" w:cs="宋体"/>
          <w:color w:val="000000"/>
          <w:spacing w:val="0"/>
          <w:kern w:val="0"/>
          <w:sz w:val="32"/>
          <w:szCs w:val="32"/>
          <w:u w:val="none"/>
          <w:shd w:val="clear" w:color="auto" w:fill="auto"/>
          <w:lang w:bidi="ar"/>
        </w:rPr>
      </w:pPr>
      <w:r>
        <w:rPr>
          <w:rFonts w:hint="eastAsia" w:ascii="仿宋_GB2312" w:hAnsi="宋体" w:eastAsia="仿宋_GB2312" w:cs="宋体"/>
          <w:color w:val="000000"/>
          <w:spacing w:val="0"/>
          <w:kern w:val="0"/>
          <w:sz w:val="32"/>
          <w:szCs w:val="32"/>
          <w:u w:val="none"/>
          <w:shd w:val="clear" w:color="auto" w:fill="auto"/>
          <w:lang w:bidi="ar"/>
        </w:rPr>
        <w:t>（五）使用建筑物及其附属设施的维修资金；</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宋体" w:eastAsia="仿宋_GB2312" w:cs="宋体"/>
          <w:color w:val="000000"/>
          <w:spacing w:val="0"/>
          <w:kern w:val="0"/>
          <w:sz w:val="32"/>
          <w:szCs w:val="32"/>
          <w:u w:val="none"/>
          <w:shd w:val="clear" w:color="auto" w:fill="auto"/>
          <w:lang w:bidi="ar"/>
        </w:rPr>
      </w:pPr>
      <w:r>
        <w:rPr>
          <w:rFonts w:hint="eastAsia" w:ascii="仿宋_GB2312" w:hAnsi="宋体" w:eastAsia="仿宋_GB2312" w:cs="宋体"/>
          <w:color w:val="000000"/>
          <w:spacing w:val="0"/>
          <w:kern w:val="0"/>
          <w:sz w:val="32"/>
          <w:szCs w:val="32"/>
          <w:u w:val="none"/>
          <w:shd w:val="clear" w:color="auto" w:fill="auto"/>
          <w:lang w:bidi="ar"/>
        </w:rPr>
        <w:t>（六）筹集建筑物及其附属设施的维修资金；</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宋体" w:eastAsia="仿宋_GB2312" w:cs="宋体"/>
          <w:color w:val="000000"/>
          <w:spacing w:val="0"/>
          <w:kern w:val="0"/>
          <w:sz w:val="32"/>
          <w:szCs w:val="32"/>
          <w:u w:val="none"/>
          <w:shd w:val="clear" w:color="auto" w:fill="auto"/>
          <w:lang w:bidi="ar"/>
        </w:rPr>
      </w:pPr>
      <w:r>
        <w:rPr>
          <w:rFonts w:hint="eastAsia" w:ascii="仿宋_GB2312" w:hAnsi="宋体" w:eastAsia="仿宋_GB2312" w:cs="宋体"/>
          <w:color w:val="000000"/>
          <w:spacing w:val="0"/>
          <w:kern w:val="0"/>
          <w:sz w:val="32"/>
          <w:szCs w:val="32"/>
          <w:u w:val="none"/>
          <w:shd w:val="clear" w:color="auto" w:fill="auto"/>
          <w:lang w:bidi="ar"/>
        </w:rPr>
        <w:t>（七）改建、重建建筑物及其附属设施；</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宋体" w:eastAsia="仿宋_GB2312" w:cs="宋体"/>
          <w:color w:val="000000"/>
          <w:spacing w:val="-11"/>
          <w:kern w:val="0"/>
          <w:sz w:val="32"/>
          <w:szCs w:val="32"/>
          <w:u w:val="none"/>
          <w:shd w:val="clear" w:color="auto" w:fill="auto"/>
          <w:lang w:bidi="ar"/>
        </w:rPr>
      </w:pPr>
      <w:r>
        <w:rPr>
          <w:rFonts w:hint="eastAsia" w:ascii="仿宋_GB2312" w:hAnsi="宋体" w:eastAsia="仿宋_GB2312" w:cs="宋体"/>
          <w:color w:val="000000"/>
          <w:spacing w:val="0"/>
          <w:kern w:val="0"/>
          <w:sz w:val="32"/>
          <w:szCs w:val="32"/>
          <w:u w:val="none"/>
          <w:shd w:val="clear" w:color="auto" w:fill="auto"/>
          <w:lang w:bidi="ar"/>
        </w:rPr>
        <w:t>（八）</w:t>
      </w:r>
      <w:r>
        <w:rPr>
          <w:rFonts w:hint="eastAsia" w:ascii="仿宋_GB2312" w:hAnsi="宋体" w:eastAsia="仿宋_GB2312" w:cs="宋体"/>
          <w:color w:val="000000"/>
          <w:spacing w:val="-11"/>
          <w:kern w:val="0"/>
          <w:sz w:val="32"/>
          <w:szCs w:val="32"/>
          <w:u w:val="none"/>
          <w:shd w:val="clear" w:color="auto" w:fill="auto"/>
          <w:lang w:bidi="ar"/>
        </w:rPr>
        <w:t>改变共有部分的用途或者利用共有部分从事经营活动；</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宋体" w:eastAsia="仿宋_GB2312" w:cs="宋体"/>
          <w:color w:val="000000"/>
          <w:spacing w:val="0"/>
          <w:kern w:val="0"/>
          <w:sz w:val="32"/>
          <w:szCs w:val="32"/>
          <w:u w:val="none"/>
          <w:shd w:val="clear" w:color="auto" w:fill="auto"/>
          <w:lang w:bidi="ar"/>
        </w:rPr>
      </w:pPr>
      <w:r>
        <w:rPr>
          <w:rFonts w:hint="eastAsia" w:ascii="仿宋_GB2312" w:hAnsi="宋体" w:eastAsia="仿宋_GB2312" w:cs="宋体"/>
          <w:color w:val="000000"/>
          <w:spacing w:val="0"/>
          <w:kern w:val="0"/>
          <w:sz w:val="32"/>
          <w:szCs w:val="32"/>
          <w:u w:val="none"/>
          <w:shd w:val="clear" w:color="auto" w:fill="auto"/>
          <w:lang w:bidi="ar"/>
        </w:rPr>
        <w:t>（九）有关共有和共同管理权利的其他重大事项。</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bdr w:val="single" w:color="auto" w:sz="4" w:space="0"/>
          <w:shd w:val="clear" w:color="FFFFFF" w:fill="D9D9D9"/>
        </w:rPr>
      </w:pPr>
      <w:r>
        <w:rPr>
          <w:rFonts w:hint="eastAsia" w:ascii="仿宋_GB2312" w:hAnsi="宋体" w:eastAsia="仿宋_GB2312" w:cs="宋体"/>
          <w:color w:val="000000"/>
          <w:spacing w:val="0"/>
          <w:kern w:val="0"/>
          <w:sz w:val="32"/>
          <w:szCs w:val="32"/>
          <w:u w:val="none"/>
          <w:lang w:bidi="ar"/>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第十六条</w:t>
      </w:r>
      <w:r>
        <w:rPr>
          <w:rFonts w:hint="eastAsia" w:ascii="仿宋_GB2312" w:eastAsia="仿宋_GB2312"/>
          <w:spacing w:val="0"/>
          <w:sz w:val="32"/>
          <w:szCs w:val="32"/>
          <w:u w:val="none"/>
        </w:rPr>
        <w:t xml:space="preserve">  选聘和解聘物业服务企业以及决定物业服务合同期限，应当由业主大会按照法定要求表决通过，不得授权业主委员会决定。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第十七条</w:t>
      </w:r>
      <w:r>
        <w:rPr>
          <w:rFonts w:hint="eastAsia" w:ascii="仿宋_GB2312" w:eastAsia="仿宋_GB2312"/>
          <w:spacing w:val="0"/>
          <w:sz w:val="32"/>
          <w:szCs w:val="32"/>
          <w:u w:val="none"/>
        </w:rPr>
        <w:t xml:space="preserve">  业主委员会应当及时受理和处理业主投诉，并将处理情况及时反馈业主。</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仿宋_GB2312" w:eastAsia="仿宋_GB2312"/>
          <w:spacing w:val="0"/>
          <w:sz w:val="32"/>
          <w:szCs w:val="32"/>
          <w:u w:val="none"/>
        </w:rPr>
        <w:t>业主委员会应当每年向业主大会会议或者全体业主报告上一年度的工作情况。</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第十八条</w:t>
      </w:r>
      <w:r>
        <w:rPr>
          <w:rFonts w:hint="eastAsia" w:ascii="仿宋_GB2312" w:eastAsia="仿宋_GB2312"/>
          <w:spacing w:val="0"/>
          <w:sz w:val="32"/>
          <w:szCs w:val="32"/>
          <w:u w:val="none"/>
        </w:rPr>
        <w:t xml:space="preserve">  业主委员会可以聘请专职工作人员，负责处理业主委员会日常事务，其工作职责、报酬由业主大会决定。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仿宋_GB2312" w:eastAsia="仿宋_GB2312"/>
          <w:spacing w:val="0"/>
          <w:sz w:val="32"/>
          <w:szCs w:val="32"/>
          <w:u w:val="none"/>
        </w:rPr>
        <w:t>建设行政主管部门应当组织专职工作人员参加培训，具体办法由市建设行政主管部门制定。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第十</w:t>
      </w:r>
      <w:r>
        <w:rPr>
          <w:rFonts w:hint="eastAsia" w:ascii="黑体" w:eastAsia="黑体"/>
          <w:spacing w:val="0"/>
          <w:sz w:val="32"/>
          <w:szCs w:val="32"/>
          <w:u w:val="none"/>
          <w:lang w:eastAsia="zh-CN"/>
        </w:rPr>
        <w:t>九</w:t>
      </w:r>
      <w:r>
        <w:rPr>
          <w:rFonts w:hint="eastAsia" w:ascii="黑体" w:eastAsia="黑体"/>
          <w:spacing w:val="0"/>
          <w:sz w:val="32"/>
          <w:szCs w:val="32"/>
          <w:u w:val="none"/>
        </w:rPr>
        <w:t>条</w:t>
      </w:r>
      <w:r>
        <w:rPr>
          <w:rFonts w:hint="eastAsia" w:ascii="仿宋_GB2312" w:eastAsia="仿宋_GB2312"/>
          <w:spacing w:val="0"/>
          <w:sz w:val="32"/>
          <w:szCs w:val="32"/>
          <w:u w:val="none"/>
        </w:rPr>
        <w:t xml:space="preserve">  业主委员会应当依法按时组织召开业主大会会议。业主委员会逾期不组织召开业主大会会议的，街道办事处（镇人民政府）可以责令其限期组织召开；业主委员会仍不组织召开的，街道办事处（镇人民政府）可以按照首次业主大会会议召开程序组织召开。</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w:t>
      </w:r>
      <w:r>
        <w:rPr>
          <w:rFonts w:hint="eastAsia" w:ascii="黑体" w:eastAsia="黑体"/>
          <w:spacing w:val="0"/>
          <w:sz w:val="32"/>
          <w:szCs w:val="32"/>
          <w:u w:val="none"/>
          <w:lang w:eastAsia="zh-CN"/>
        </w:rPr>
        <w:t>二十</w:t>
      </w:r>
      <w:r>
        <w:rPr>
          <w:rFonts w:hint="eastAsia" w:ascii="黑体" w:eastAsia="黑体"/>
          <w:spacing w:val="0"/>
          <w:sz w:val="32"/>
          <w:szCs w:val="32"/>
          <w:u w:val="none"/>
        </w:rPr>
        <w:t>条</w:t>
      </w:r>
      <w:r>
        <w:rPr>
          <w:rFonts w:hint="eastAsia" w:ascii="仿宋_GB2312" w:eastAsia="仿宋_GB2312"/>
          <w:spacing w:val="0"/>
          <w:sz w:val="32"/>
          <w:szCs w:val="32"/>
          <w:u w:val="none"/>
        </w:rPr>
        <w:t xml:space="preserve">  出现议事规则及管理规约中规定应当召开业主委员会的紧急情况时，业主委员会不及时召开会议的，街道办事处（镇人民政府）可以指定业主委员会委员组织召开。业主委员会无法召开会议的，街道办事处（镇人民政府）可以直接组织召开业主大会，选举产生新的业主委员会。</w:t>
      </w:r>
    </w:p>
    <w:p>
      <w:pPr>
        <w:keepNext w:val="0"/>
        <w:keepLines w:val="0"/>
        <w:pageBreakBefore w:val="0"/>
        <w:widowControl w:val="0"/>
        <w:kinsoku/>
        <w:wordWrap/>
        <w:overflowPunct/>
        <w:topLinePunct w:val="0"/>
        <w:autoSpaceDE/>
        <w:autoSpaceDN/>
        <w:bidi w:val="0"/>
        <w:adjustRightInd/>
        <w:snapToGrid/>
        <w:spacing w:before="219" w:beforeLines="50" w:after="219" w:afterLines="50" w:line="560" w:lineRule="exact"/>
        <w:ind w:right="0" w:rightChars="0"/>
        <w:jc w:val="center"/>
        <w:textAlignment w:val="auto"/>
        <w:outlineLvl w:val="9"/>
        <w:rPr>
          <w:rFonts w:hint="eastAsia" w:ascii="黑体" w:eastAsia="黑体"/>
          <w:spacing w:val="0"/>
          <w:sz w:val="32"/>
          <w:szCs w:val="32"/>
          <w:u w:val="none"/>
        </w:rPr>
      </w:pPr>
      <w:r>
        <w:rPr>
          <w:rFonts w:hint="eastAsia" w:ascii="黑体" w:eastAsia="黑体"/>
          <w:spacing w:val="0"/>
          <w:sz w:val="32"/>
          <w:szCs w:val="32"/>
          <w:u w:val="none"/>
        </w:rPr>
        <w:t>第三章　物业服务和物业使用</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第二十</w:t>
      </w:r>
      <w:r>
        <w:rPr>
          <w:rFonts w:hint="eastAsia" w:ascii="黑体" w:eastAsia="黑体"/>
          <w:spacing w:val="0"/>
          <w:sz w:val="32"/>
          <w:szCs w:val="32"/>
          <w:u w:val="none"/>
          <w:lang w:eastAsia="zh-CN"/>
        </w:rPr>
        <w:t>一</w:t>
      </w:r>
      <w:r>
        <w:rPr>
          <w:rFonts w:hint="eastAsia" w:ascii="黑体" w:eastAsia="黑体"/>
          <w:spacing w:val="0"/>
          <w:sz w:val="32"/>
          <w:szCs w:val="32"/>
          <w:u w:val="none"/>
        </w:rPr>
        <w:t>条</w:t>
      </w:r>
      <w:r>
        <w:rPr>
          <w:rFonts w:hint="eastAsia" w:ascii="仿宋_GB2312" w:eastAsia="仿宋_GB2312"/>
          <w:spacing w:val="0"/>
          <w:sz w:val="32"/>
          <w:szCs w:val="32"/>
          <w:u w:val="none"/>
        </w:rPr>
        <w:t xml:space="preserve">  物业服务企业应当依照物业服务合同约定</w:t>
      </w:r>
      <w:r>
        <w:rPr>
          <w:rFonts w:hint="eastAsia" w:ascii="仿宋_GB2312" w:eastAsia="仿宋_GB2312"/>
          <w:spacing w:val="0"/>
          <w:sz w:val="32"/>
          <w:szCs w:val="32"/>
          <w:u w:val="none"/>
          <w:lang w:eastAsia="zh-CN"/>
        </w:rPr>
        <w:t>和</w:t>
      </w:r>
      <w:r>
        <w:rPr>
          <w:rFonts w:hint="eastAsia" w:ascii="仿宋_GB2312" w:hAnsi="宋体" w:eastAsia="仿宋_GB2312" w:cs="宋体"/>
          <w:color w:val="000000"/>
          <w:spacing w:val="0"/>
          <w:kern w:val="0"/>
          <w:sz w:val="32"/>
          <w:szCs w:val="32"/>
          <w:u w:val="none"/>
          <w:lang w:bidi="ar"/>
        </w:rPr>
        <w:t>物业的使用性质，妥善维修、养护、清洁、绿化和经营管理物业服务区域内的业主共有部分，维护物业服务区域内的基本秩序，采取合理措施保护业主的人身、财产安全</w:t>
      </w:r>
      <w:r>
        <w:rPr>
          <w:rFonts w:hint="eastAsia" w:ascii="仿宋_GB2312" w:hAnsi="宋体" w:eastAsia="仿宋_GB2312" w:cs="宋体"/>
          <w:color w:val="000000"/>
          <w:spacing w:val="0"/>
          <w:kern w:val="0"/>
          <w:sz w:val="32"/>
          <w:szCs w:val="32"/>
          <w:u w:val="none"/>
          <w:lang w:eastAsia="zh-CN" w:bidi="ar"/>
        </w:rPr>
        <w:t>，并</w:t>
      </w:r>
      <w:r>
        <w:rPr>
          <w:rFonts w:hint="eastAsia" w:ascii="仿宋_GB2312" w:eastAsia="仿宋_GB2312"/>
          <w:spacing w:val="0"/>
          <w:sz w:val="32"/>
          <w:szCs w:val="32"/>
          <w:u w:val="none"/>
        </w:rPr>
        <w:t>接受业主和业主委员会对其履行物业服务合同的监督。</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宋体" w:eastAsia="仿宋_GB2312" w:cs="宋体"/>
          <w:color w:val="000000"/>
          <w:spacing w:val="0"/>
          <w:kern w:val="0"/>
          <w:sz w:val="32"/>
          <w:szCs w:val="32"/>
          <w:u w:val="none"/>
          <w:lang w:bidi="ar"/>
        </w:rPr>
      </w:pPr>
      <w:r>
        <w:rPr>
          <w:rFonts w:hint="eastAsia" w:ascii="仿宋_GB2312" w:hAnsi="宋体" w:eastAsia="仿宋_GB2312" w:cs="宋体"/>
          <w:color w:val="000000"/>
          <w:spacing w:val="0"/>
          <w:kern w:val="0"/>
          <w:sz w:val="32"/>
          <w:szCs w:val="32"/>
          <w:u w:val="none"/>
          <w:lang w:bidi="ar"/>
        </w:rPr>
        <w:t>对物业服务区域内违反有关治安、环保、消防等法律法规的行为，物业服务</w:t>
      </w:r>
      <w:r>
        <w:rPr>
          <w:rFonts w:hint="eastAsia" w:ascii="仿宋_GB2312" w:hAnsi="宋体" w:eastAsia="仿宋_GB2312" w:cs="宋体"/>
          <w:color w:val="000000"/>
          <w:spacing w:val="0"/>
          <w:kern w:val="0"/>
          <w:sz w:val="32"/>
          <w:szCs w:val="32"/>
          <w:u w:val="none"/>
          <w:lang w:eastAsia="zh-CN" w:bidi="ar"/>
        </w:rPr>
        <w:t>企业</w:t>
      </w:r>
      <w:r>
        <w:rPr>
          <w:rFonts w:hint="eastAsia" w:ascii="仿宋_GB2312" w:hAnsi="宋体" w:eastAsia="仿宋_GB2312" w:cs="宋体"/>
          <w:color w:val="000000"/>
          <w:spacing w:val="0"/>
          <w:kern w:val="0"/>
          <w:sz w:val="32"/>
          <w:szCs w:val="32"/>
          <w:u w:val="none"/>
          <w:lang w:bidi="ar"/>
        </w:rPr>
        <w:t>应当及时采取合理措施制止、向有关行政主管部门报告并协助处理。</w:t>
      </w:r>
    </w:p>
    <w:p>
      <w:pPr>
        <w:pStyle w:val="2"/>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spacing w:val="0"/>
          <w:sz w:val="32"/>
          <w:szCs w:val="32"/>
          <w:u w:val="none"/>
        </w:rPr>
      </w:pPr>
      <w:r>
        <w:rPr>
          <w:rFonts w:hint="eastAsia" w:ascii="仿宋_GB2312" w:hAnsi="宋体" w:eastAsia="仿宋_GB2312" w:cs="宋体"/>
          <w:color w:val="000000"/>
          <w:spacing w:val="0"/>
          <w:kern w:val="0"/>
          <w:sz w:val="32"/>
          <w:szCs w:val="32"/>
          <w:u w:val="none"/>
          <w:lang w:bidi="ar"/>
        </w:rPr>
        <w:t>物业服务</w:t>
      </w:r>
      <w:r>
        <w:rPr>
          <w:rFonts w:hint="eastAsia" w:ascii="仿宋_GB2312" w:hAnsi="宋体" w:eastAsia="仿宋_GB2312" w:cs="宋体"/>
          <w:color w:val="000000"/>
          <w:spacing w:val="0"/>
          <w:kern w:val="0"/>
          <w:sz w:val="32"/>
          <w:szCs w:val="32"/>
          <w:u w:val="none"/>
          <w:lang w:eastAsia="zh-CN" w:bidi="ar"/>
        </w:rPr>
        <w:t>企业</w:t>
      </w:r>
      <w:r>
        <w:rPr>
          <w:rFonts w:hint="eastAsia" w:ascii="仿宋_GB2312" w:hAnsi="宋体" w:eastAsia="仿宋_GB2312" w:cs="宋体"/>
          <w:color w:val="000000"/>
          <w:spacing w:val="0"/>
          <w:kern w:val="0"/>
          <w:sz w:val="32"/>
          <w:szCs w:val="32"/>
          <w:u w:val="none"/>
          <w:lang w:bidi="ar"/>
        </w:rPr>
        <w:t>应当定期将服务的事项、负责人员、质量要求、收费项目、收费标准、履行情况，以及维修资金使用情况、业主共有部分的经营与收益情况等以合理方式向业主公开并向业主大会、业主委员会报告。</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第二十</w:t>
      </w:r>
      <w:r>
        <w:rPr>
          <w:rFonts w:hint="eastAsia" w:ascii="黑体" w:eastAsia="黑体"/>
          <w:spacing w:val="0"/>
          <w:sz w:val="32"/>
          <w:szCs w:val="32"/>
          <w:u w:val="none"/>
          <w:shd w:val="clear" w:color="auto" w:fill="auto"/>
          <w:lang w:eastAsia="zh-CN"/>
        </w:rPr>
        <w:t>二</w:t>
      </w:r>
      <w:r>
        <w:rPr>
          <w:rFonts w:hint="eastAsia" w:ascii="黑体" w:eastAsia="黑体"/>
          <w:spacing w:val="0"/>
          <w:sz w:val="32"/>
          <w:szCs w:val="32"/>
          <w:u w:val="none"/>
        </w:rPr>
        <w:t>条</w:t>
      </w:r>
      <w:r>
        <w:rPr>
          <w:rFonts w:hint="eastAsia" w:ascii="仿宋_GB2312" w:eastAsia="仿宋_GB2312"/>
          <w:spacing w:val="0"/>
          <w:sz w:val="32"/>
          <w:szCs w:val="32"/>
          <w:u w:val="none"/>
        </w:rPr>
        <w:t xml:space="preserve">  物业服务企业应当自物业服务合同签订之日</w:t>
      </w:r>
      <w:r>
        <w:rPr>
          <w:rFonts w:hint="eastAsia" w:ascii="仿宋_GB2312" w:eastAsia="仿宋_GB2312"/>
          <w:spacing w:val="-6"/>
          <w:sz w:val="32"/>
          <w:szCs w:val="32"/>
          <w:u w:val="none"/>
        </w:rPr>
        <w:t>起三十日内将物业服务合同向物业所在区建设行政主管部门备案。</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第二十</w:t>
      </w:r>
      <w:r>
        <w:rPr>
          <w:rFonts w:hint="eastAsia" w:ascii="黑体" w:eastAsia="黑体"/>
          <w:spacing w:val="0"/>
          <w:sz w:val="32"/>
          <w:szCs w:val="32"/>
          <w:u w:val="none"/>
          <w:shd w:val="clear" w:color="auto" w:fill="auto"/>
          <w:lang w:eastAsia="zh-CN"/>
        </w:rPr>
        <w:t>三</w:t>
      </w:r>
      <w:r>
        <w:rPr>
          <w:rFonts w:hint="eastAsia" w:ascii="黑体" w:eastAsia="黑体"/>
          <w:spacing w:val="0"/>
          <w:sz w:val="32"/>
          <w:szCs w:val="32"/>
          <w:u w:val="none"/>
        </w:rPr>
        <w:t>条</w:t>
      </w:r>
      <w:r>
        <w:rPr>
          <w:rFonts w:hint="eastAsia" w:ascii="仿宋_GB2312" w:eastAsia="仿宋_GB2312"/>
          <w:spacing w:val="0"/>
          <w:sz w:val="32"/>
          <w:szCs w:val="32"/>
          <w:u w:val="none"/>
        </w:rPr>
        <w:t xml:space="preserve">  建设行政主管部门应当加强对物业服务企业及物业服务从业人员、业主委员会聘用的专职工作人员的信用评价和监管，建立诚信档案。对违反法律、法规规定和行业规范，侵害业主合法权益的物业服务企业和人员，记入诚信档案；情节严重的，</w:t>
      </w:r>
      <w:r>
        <w:rPr>
          <w:rFonts w:hint="eastAsia" w:ascii="仿宋_GB2312" w:eastAsia="仿宋_GB2312"/>
          <w:spacing w:val="0"/>
          <w:sz w:val="32"/>
          <w:szCs w:val="32"/>
          <w:u w:val="none"/>
          <w:lang w:val="en-US" w:eastAsia="zh-CN"/>
        </w:rPr>
        <w:t>依法进行信用惩戒</w:t>
      </w:r>
      <w:r>
        <w:rPr>
          <w:rFonts w:hint="eastAsia" w:ascii="仿宋_GB2312" w:eastAsia="仿宋_GB2312"/>
          <w:spacing w:val="0"/>
          <w:sz w:val="32"/>
          <w:szCs w:val="32"/>
          <w:u w:val="none"/>
        </w:rPr>
        <w:t>。</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第二十</w:t>
      </w:r>
      <w:r>
        <w:rPr>
          <w:rFonts w:hint="eastAsia" w:ascii="黑体" w:eastAsia="黑体"/>
          <w:spacing w:val="0"/>
          <w:sz w:val="32"/>
          <w:szCs w:val="32"/>
          <w:u w:val="none"/>
          <w:shd w:val="clear" w:color="auto" w:fill="auto"/>
          <w:lang w:eastAsia="zh-CN"/>
        </w:rPr>
        <w:t>四</w:t>
      </w:r>
      <w:r>
        <w:rPr>
          <w:rFonts w:hint="eastAsia" w:ascii="黑体" w:eastAsia="黑体"/>
          <w:spacing w:val="0"/>
          <w:sz w:val="32"/>
          <w:szCs w:val="32"/>
          <w:u w:val="none"/>
        </w:rPr>
        <w:t>条</w:t>
      </w:r>
      <w:r>
        <w:rPr>
          <w:rFonts w:hint="eastAsia" w:ascii="仿宋_GB2312" w:eastAsia="仿宋_GB2312"/>
          <w:spacing w:val="0"/>
          <w:sz w:val="32"/>
          <w:szCs w:val="32"/>
          <w:u w:val="none"/>
        </w:rPr>
        <w:t xml:space="preserve">  市价格行政主管部门应当会同市建设行政主管部门按照质价相符的原则，制订物业服务等级标准和收费指导价，并向社会公布。</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bdr w:val="single" w:color="auto" w:sz="4" w:space="0"/>
          <w:shd w:val="clear" w:color="FFFFFF" w:fill="D9D9D9"/>
        </w:rPr>
      </w:pPr>
      <w:r>
        <w:rPr>
          <w:rFonts w:hint="eastAsia" w:ascii="仿宋_GB2312" w:eastAsia="仿宋_GB2312"/>
          <w:spacing w:val="0"/>
          <w:sz w:val="32"/>
          <w:szCs w:val="32"/>
          <w:u w:val="none"/>
        </w:rPr>
        <w:t>建设单位应当在购房合同中注明前期物业管理服务的等级标准和收费标准，建设单位、物业服务企业不得擅自调高物业服务的计费标准。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第二十</w:t>
      </w:r>
      <w:r>
        <w:rPr>
          <w:rFonts w:hint="eastAsia" w:ascii="黑体" w:eastAsia="黑体"/>
          <w:spacing w:val="0"/>
          <w:sz w:val="32"/>
          <w:szCs w:val="32"/>
          <w:u w:val="none"/>
          <w:shd w:val="clear" w:color="auto" w:fill="auto"/>
          <w:lang w:eastAsia="zh-CN"/>
        </w:rPr>
        <w:t>五</w:t>
      </w:r>
      <w:r>
        <w:rPr>
          <w:rFonts w:hint="eastAsia" w:ascii="黑体" w:eastAsia="黑体"/>
          <w:spacing w:val="0"/>
          <w:sz w:val="32"/>
          <w:szCs w:val="32"/>
          <w:u w:val="none"/>
        </w:rPr>
        <w:t>条</w:t>
      </w:r>
      <w:r>
        <w:rPr>
          <w:rFonts w:hint="eastAsia" w:ascii="仿宋_GB2312" w:eastAsia="仿宋_GB2312"/>
          <w:spacing w:val="0"/>
          <w:sz w:val="32"/>
          <w:szCs w:val="32"/>
          <w:u w:val="none"/>
        </w:rPr>
        <w:t xml:space="preserve">  建设单位申请房屋预售许可证、房屋所有权初始登记时，应当提交物业管理用房的位置、面积等相关资料。房地产交易权籍登记机构在办理房屋权属初始登记时，在土地房屋登记簿上载明物业管理用房位置、面积等事项。业主委员会有权向房地产交易权籍登记机构查询物业管理用房的有关情况，并将查询情况在物业管理区域内进行公示。</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第二十</w:t>
      </w:r>
      <w:r>
        <w:rPr>
          <w:rFonts w:hint="eastAsia" w:ascii="黑体" w:eastAsia="黑体"/>
          <w:spacing w:val="0"/>
          <w:sz w:val="32"/>
          <w:szCs w:val="32"/>
          <w:u w:val="none"/>
          <w:shd w:val="clear" w:color="auto" w:fill="auto"/>
          <w:lang w:eastAsia="zh-CN"/>
        </w:rPr>
        <w:t>六</w:t>
      </w:r>
      <w:r>
        <w:rPr>
          <w:rFonts w:hint="eastAsia" w:ascii="黑体" w:eastAsia="黑体"/>
          <w:spacing w:val="0"/>
          <w:sz w:val="32"/>
          <w:szCs w:val="32"/>
          <w:u w:val="none"/>
        </w:rPr>
        <w:t>条</w:t>
      </w:r>
      <w:r>
        <w:rPr>
          <w:rFonts w:hint="eastAsia" w:ascii="仿宋_GB2312" w:eastAsia="仿宋_GB2312"/>
          <w:spacing w:val="0"/>
          <w:sz w:val="32"/>
          <w:szCs w:val="32"/>
          <w:u w:val="none"/>
        </w:rPr>
        <w:t xml:space="preserve">  物业服务合同终止</w:t>
      </w:r>
      <w:r>
        <w:rPr>
          <w:rFonts w:hint="eastAsia" w:ascii="仿宋_GB2312" w:eastAsia="仿宋_GB2312"/>
          <w:spacing w:val="0"/>
          <w:sz w:val="32"/>
          <w:szCs w:val="32"/>
          <w:u w:val="none"/>
          <w:shd w:val="clear" w:color="auto" w:fill="auto"/>
          <w:lang w:eastAsia="zh-CN"/>
        </w:rPr>
        <w:t>的</w:t>
      </w:r>
      <w:r>
        <w:rPr>
          <w:rFonts w:hint="eastAsia" w:ascii="仿宋_GB2312" w:eastAsia="仿宋_GB2312"/>
          <w:spacing w:val="0"/>
          <w:sz w:val="32"/>
          <w:szCs w:val="32"/>
          <w:u w:val="none"/>
        </w:rPr>
        <w:t>，原物业服务企业应当在</w:t>
      </w:r>
      <w:r>
        <w:rPr>
          <w:rFonts w:hint="eastAsia" w:ascii="仿宋_GB2312" w:eastAsia="仿宋_GB2312"/>
          <w:spacing w:val="0"/>
          <w:sz w:val="32"/>
          <w:szCs w:val="32"/>
          <w:u w:val="none"/>
          <w:lang w:val="en-US" w:eastAsia="zh-CN"/>
        </w:rPr>
        <w:t>约定期限或者合理期限内</w:t>
      </w:r>
      <w:r>
        <w:rPr>
          <w:rFonts w:hint="eastAsia" w:ascii="仿宋_GB2312" w:eastAsia="仿宋_GB2312"/>
          <w:spacing w:val="0"/>
          <w:sz w:val="32"/>
          <w:szCs w:val="32"/>
          <w:u w:val="none"/>
        </w:rPr>
        <w:t>退出物业管理区域。</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6" w:firstLineChars="200"/>
        <w:textAlignment w:val="auto"/>
        <w:rPr>
          <w:rFonts w:hint="eastAsia" w:ascii="仿宋_GB2312" w:eastAsia="仿宋_GB2312"/>
          <w:spacing w:val="0"/>
          <w:sz w:val="32"/>
          <w:szCs w:val="32"/>
          <w:u w:val="none"/>
        </w:rPr>
      </w:pPr>
      <w:r>
        <w:rPr>
          <w:rFonts w:hint="eastAsia" w:ascii="仿宋_GB2312" w:eastAsia="仿宋_GB2312"/>
          <w:spacing w:val="-6"/>
          <w:sz w:val="32"/>
          <w:szCs w:val="32"/>
          <w:u w:val="none"/>
        </w:rPr>
        <w:t>原物业服务企业退出物业管理区域，同时应当履行下列义务：</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仿宋_GB2312" w:eastAsia="仿宋_GB2312"/>
          <w:spacing w:val="0"/>
          <w:sz w:val="32"/>
          <w:szCs w:val="32"/>
          <w:u w:val="none"/>
        </w:rPr>
        <w:t>（一）移交保管的业主名册、有关物业设施设备改造、维修、更新的有关资料、代收代缴的水电分户表的读数及公摊水电费明细。实行酬金制的，还应当移交服务期间的财务档案、物业服务费结余、专项维修资金结余、用物业服务费购置的资产及物品；</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仿宋_GB2312" w:eastAsia="仿宋_GB2312"/>
          <w:spacing w:val="0"/>
          <w:sz w:val="32"/>
          <w:szCs w:val="32"/>
          <w:u w:val="none"/>
        </w:rPr>
        <w:t>（二）清退预收、代收未缴的有关费用；</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仿宋_GB2312" w:eastAsia="仿宋_GB2312"/>
          <w:spacing w:val="0"/>
          <w:sz w:val="32"/>
          <w:szCs w:val="32"/>
          <w:u w:val="none"/>
        </w:rPr>
        <w:t>（三）法律、法规规定的其他义务。</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第二十</w:t>
      </w:r>
      <w:r>
        <w:rPr>
          <w:rFonts w:hint="eastAsia" w:ascii="黑体" w:eastAsia="黑体"/>
          <w:spacing w:val="0"/>
          <w:sz w:val="32"/>
          <w:szCs w:val="32"/>
          <w:u w:val="none"/>
          <w:shd w:val="clear" w:color="auto" w:fill="auto"/>
          <w:lang w:eastAsia="zh-CN"/>
        </w:rPr>
        <w:t>七</w:t>
      </w:r>
      <w:r>
        <w:rPr>
          <w:rFonts w:hint="eastAsia" w:ascii="黑体" w:eastAsia="黑体"/>
          <w:spacing w:val="0"/>
          <w:sz w:val="32"/>
          <w:szCs w:val="32"/>
          <w:u w:val="none"/>
        </w:rPr>
        <w:t>条</w:t>
      </w:r>
      <w:r>
        <w:rPr>
          <w:rFonts w:hint="eastAsia" w:ascii="仿宋_GB2312" w:eastAsia="仿宋_GB2312"/>
          <w:spacing w:val="0"/>
          <w:sz w:val="32"/>
          <w:szCs w:val="32"/>
          <w:u w:val="none"/>
        </w:rPr>
        <w:t xml:space="preserve">  房屋装修应当在开工前向物业管理区域内的物业服务企业申报登记。物业服务企业应当将本条规定和房屋装修中的其他禁止行为、注意事项书面告知业主或者使用人，并由其签字确认。</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仿宋_GB2312" w:eastAsia="仿宋_GB2312"/>
          <w:spacing w:val="0"/>
          <w:sz w:val="32"/>
          <w:szCs w:val="32"/>
          <w:u w:val="none"/>
        </w:rPr>
        <w:t>业主或者使用人不得违法建造、擅自改动房屋建筑主体和承重结构、改变建筑设计使用功能。</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仿宋_GB2312" w:eastAsia="仿宋_GB2312"/>
          <w:spacing w:val="0"/>
          <w:sz w:val="32"/>
          <w:szCs w:val="32"/>
          <w:u w:val="none"/>
        </w:rPr>
        <w:t>物业服务企业发现有前款规定的违法行为的，应当立即制止，并在二十四小时内报告城市管理行政执法部门。城市管理行政执法部门接到报告后，应当调查核实，对正在实施违法行为的，书面通知供水、供电单位。供水、供电单位应当配合城市管理行政执法部门，暂时停止供水、供电。业主或者使用人改正违法行为后，城市管理行政执法部门应当及时通知供水、供电单位恢复供水、供电。</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w:t>
      </w:r>
      <w:r>
        <w:rPr>
          <w:rFonts w:hint="eastAsia" w:ascii="黑体" w:eastAsia="黑体"/>
          <w:spacing w:val="0"/>
          <w:sz w:val="32"/>
          <w:szCs w:val="32"/>
          <w:u w:val="none"/>
          <w:shd w:val="clear" w:color="auto" w:fill="auto"/>
          <w:lang w:eastAsia="zh-CN"/>
        </w:rPr>
        <w:t>二十八</w:t>
      </w:r>
      <w:r>
        <w:rPr>
          <w:rFonts w:hint="eastAsia" w:ascii="黑体" w:eastAsia="黑体"/>
          <w:spacing w:val="0"/>
          <w:sz w:val="32"/>
          <w:szCs w:val="32"/>
          <w:u w:val="none"/>
        </w:rPr>
        <w:t>条</w:t>
      </w:r>
      <w:r>
        <w:rPr>
          <w:rFonts w:hint="eastAsia" w:ascii="仿宋_GB2312" w:eastAsia="仿宋_GB2312"/>
          <w:spacing w:val="0"/>
          <w:sz w:val="32"/>
          <w:szCs w:val="32"/>
          <w:u w:val="none"/>
        </w:rPr>
        <w:t xml:space="preserve">  在物业管理区域内开挖、埋设或者维修供电、给排水、排污、燃气、电信等管道管线，除抢修等紧急情况外，应当与物业服务企业就开挖后的路面、绿地等恢复原状的事项签订协议后方可施工，并就协议内容及其履行情况在物业管理区域内进行公示。</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w:t>
      </w:r>
      <w:r>
        <w:rPr>
          <w:rFonts w:hint="eastAsia" w:ascii="黑体" w:eastAsia="黑体"/>
          <w:spacing w:val="0"/>
          <w:sz w:val="32"/>
          <w:szCs w:val="32"/>
          <w:u w:val="none"/>
          <w:shd w:val="clear" w:color="auto" w:fill="auto"/>
          <w:lang w:eastAsia="zh-CN"/>
        </w:rPr>
        <w:t>二</w:t>
      </w:r>
      <w:r>
        <w:rPr>
          <w:rFonts w:hint="eastAsia" w:ascii="黑体" w:eastAsia="黑体"/>
          <w:spacing w:val="0"/>
          <w:sz w:val="32"/>
          <w:szCs w:val="32"/>
          <w:u w:val="none"/>
        </w:rPr>
        <w:t>十</w:t>
      </w:r>
      <w:r>
        <w:rPr>
          <w:rFonts w:hint="eastAsia" w:ascii="黑体" w:eastAsia="黑体"/>
          <w:spacing w:val="0"/>
          <w:sz w:val="32"/>
          <w:szCs w:val="32"/>
          <w:u w:val="none"/>
          <w:lang w:eastAsia="zh-CN"/>
        </w:rPr>
        <w:t>九</w:t>
      </w:r>
      <w:r>
        <w:rPr>
          <w:rFonts w:hint="eastAsia" w:ascii="黑体" w:eastAsia="黑体"/>
          <w:spacing w:val="0"/>
          <w:sz w:val="32"/>
          <w:szCs w:val="32"/>
          <w:u w:val="none"/>
        </w:rPr>
        <w:t>条</w:t>
      </w:r>
      <w:r>
        <w:rPr>
          <w:rFonts w:hint="eastAsia" w:ascii="仿宋_GB2312" w:eastAsia="仿宋_GB2312"/>
          <w:spacing w:val="0"/>
          <w:sz w:val="32"/>
          <w:szCs w:val="32"/>
          <w:u w:val="none"/>
        </w:rPr>
        <w:t xml:space="preserve">  在物业管理区域内停放机动车时，应当在划定的车位内按照标示停放。物业服务企业对违反规定停放机动车的，应当及时予以制止。</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w:t>
      </w:r>
      <w:r>
        <w:rPr>
          <w:rFonts w:hint="eastAsia" w:ascii="黑体" w:eastAsia="黑体"/>
          <w:spacing w:val="0"/>
          <w:sz w:val="32"/>
          <w:szCs w:val="32"/>
          <w:u w:val="none"/>
          <w:lang w:eastAsia="zh-CN"/>
        </w:rPr>
        <w:t>三十</w:t>
      </w:r>
      <w:r>
        <w:rPr>
          <w:rFonts w:hint="eastAsia" w:ascii="黑体" w:eastAsia="黑体"/>
          <w:spacing w:val="0"/>
          <w:sz w:val="32"/>
          <w:szCs w:val="32"/>
          <w:u w:val="none"/>
        </w:rPr>
        <w:t>条</w:t>
      </w:r>
      <w:r>
        <w:rPr>
          <w:rFonts w:hint="eastAsia" w:ascii="仿宋_GB2312" w:eastAsia="仿宋_GB2312"/>
          <w:spacing w:val="0"/>
          <w:sz w:val="32"/>
          <w:szCs w:val="32"/>
          <w:u w:val="none"/>
        </w:rPr>
        <w:t xml:space="preserve">  物业管理区域内，物业服务企业不得为业主指定搬运、装修等特约服务，或者采取其他方式限制业主自由选择搬运、装修等服务。</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第三十</w:t>
      </w:r>
      <w:r>
        <w:rPr>
          <w:rFonts w:hint="eastAsia" w:ascii="黑体" w:eastAsia="黑体"/>
          <w:spacing w:val="0"/>
          <w:sz w:val="32"/>
          <w:szCs w:val="32"/>
          <w:u w:val="none"/>
          <w:lang w:eastAsia="zh-CN"/>
        </w:rPr>
        <w:t>一</w:t>
      </w:r>
      <w:r>
        <w:rPr>
          <w:rFonts w:hint="eastAsia" w:ascii="黑体" w:eastAsia="黑体"/>
          <w:spacing w:val="0"/>
          <w:sz w:val="32"/>
          <w:szCs w:val="32"/>
          <w:u w:val="none"/>
        </w:rPr>
        <w:t>条</w:t>
      </w:r>
      <w:r>
        <w:rPr>
          <w:rFonts w:hint="eastAsia" w:ascii="仿宋_GB2312" w:eastAsia="仿宋_GB2312"/>
          <w:spacing w:val="0"/>
          <w:sz w:val="32"/>
          <w:szCs w:val="32"/>
          <w:u w:val="none"/>
        </w:rPr>
        <w:t xml:space="preserve">  街道办事处（镇人民政府）、建设单位、物业</w:t>
      </w:r>
      <w:r>
        <w:rPr>
          <w:rFonts w:hint="eastAsia" w:ascii="仿宋_GB2312" w:eastAsia="仿宋_GB2312"/>
          <w:spacing w:val="-11"/>
          <w:sz w:val="32"/>
          <w:szCs w:val="32"/>
          <w:u w:val="none"/>
        </w:rPr>
        <w:t>服务企业、业主委员会及其工作人员对业主相关资料应当予以保密。</w:t>
      </w:r>
    </w:p>
    <w:p>
      <w:pPr>
        <w:keepNext w:val="0"/>
        <w:keepLines w:val="0"/>
        <w:pageBreakBefore w:val="0"/>
        <w:widowControl w:val="0"/>
        <w:kinsoku/>
        <w:wordWrap/>
        <w:overflowPunct/>
        <w:topLinePunct w:val="0"/>
        <w:autoSpaceDE/>
        <w:autoSpaceDN/>
        <w:bidi w:val="0"/>
        <w:adjustRightInd/>
        <w:snapToGrid/>
        <w:spacing w:before="219" w:beforeLines="50" w:after="219" w:afterLines="50" w:line="560" w:lineRule="exact"/>
        <w:ind w:right="0" w:rightChars="0"/>
        <w:jc w:val="center"/>
        <w:textAlignment w:val="auto"/>
        <w:outlineLvl w:val="9"/>
        <w:rPr>
          <w:rFonts w:hint="eastAsia" w:ascii="黑体" w:eastAsia="黑体"/>
          <w:spacing w:val="0"/>
          <w:sz w:val="32"/>
          <w:szCs w:val="32"/>
          <w:u w:val="none"/>
        </w:rPr>
      </w:pPr>
      <w:r>
        <w:rPr>
          <w:rFonts w:hint="eastAsia" w:ascii="黑体" w:eastAsia="黑体"/>
          <w:spacing w:val="0"/>
          <w:sz w:val="32"/>
          <w:szCs w:val="32"/>
          <w:u w:val="none"/>
        </w:rPr>
        <w:t>第四章　专项维修资金</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第三十</w:t>
      </w:r>
      <w:r>
        <w:rPr>
          <w:rFonts w:hint="eastAsia" w:ascii="黑体" w:eastAsia="黑体"/>
          <w:spacing w:val="0"/>
          <w:sz w:val="32"/>
          <w:szCs w:val="32"/>
          <w:u w:val="none"/>
          <w:shd w:val="clear" w:color="auto" w:fill="auto"/>
          <w:lang w:eastAsia="zh-CN"/>
        </w:rPr>
        <w:t>二</w:t>
      </w:r>
      <w:r>
        <w:rPr>
          <w:rFonts w:hint="eastAsia" w:ascii="黑体" w:eastAsia="黑体"/>
          <w:spacing w:val="0"/>
          <w:sz w:val="32"/>
          <w:szCs w:val="32"/>
          <w:u w:val="none"/>
        </w:rPr>
        <w:t>条</w:t>
      </w:r>
      <w:r>
        <w:rPr>
          <w:rFonts w:hint="eastAsia" w:ascii="仿宋_GB2312" w:eastAsia="仿宋_GB2312"/>
          <w:spacing w:val="0"/>
          <w:sz w:val="32"/>
          <w:szCs w:val="32"/>
          <w:u w:val="none"/>
        </w:rPr>
        <w:t xml:space="preserve">  一个物业管理区域有两个以上独立产权单位的，应当设立专项维修资金。专项维修资金包括首期专项维修资金和日常专项维修资金。</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仿宋_GB2312" w:eastAsia="仿宋_GB2312"/>
          <w:spacing w:val="0"/>
          <w:sz w:val="32"/>
          <w:szCs w:val="32"/>
          <w:u w:val="none"/>
        </w:rPr>
        <w:t>专项维修资金属业主所有。</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第三十</w:t>
      </w:r>
      <w:r>
        <w:rPr>
          <w:rFonts w:hint="eastAsia" w:ascii="黑体" w:eastAsia="黑体"/>
          <w:spacing w:val="0"/>
          <w:sz w:val="32"/>
          <w:szCs w:val="32"/>
          <w:u w:val="none"/>
          <w:shd w:val="clear" w:color="auto" w:fill="auto"/>
          <w:lang w:eastAsia="zh-CN"/>
        </w:rPr>
        <w:t>三</w:t>
      </w:r>
      <w:r>
        <w:rPr>
          <w:rFonts w:hint="eastAsia" w:ascii="黑体" w:eastAsia="黑体"/>
          <w:spacing w:val="0"/>
          <w:sz w:val="32"/>
          <w:szCs w:val="32"/>
          <w:u w:val="none"/>
        </w:rPr>
        <w:t>条</w:t>
      </w:r>
      <w:r>
        <w:rPr>
          <w:rFonts w:hint="eastAsia" w:ascii="仿宋_GB2312" w:eastAsia="仿宋_GB2312"/>
          <w:spacing w:val="0"/>
          <w:sz w:val="32"/>
          <w:szCs w:val="32"/>
          <w:u w:val="none"/>
        </w:rPr>
        <w:t xml:space="preserve">  首期专项维修资金由建设单位按照市建设行政主管部门定期公布的各类建筑工程综合平米造价指标计算的投资总额的百分之二，在建设单位办理工程竣工验收备案前一次性划入专项维修资金专户，并按照幢(户)建账。</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仿宋_GB2312" w:eastAsia="仿宋_GB2312"/>
          <w:spacing w:val="0"/>
          <w:sz w:val="32"/>
          <w:szCs w:val="32"/>
          <w:u w:val="none"/>
        </w:rPr>
        <w:t>日常专项维修资金由业主按照规定缴纳，存入专项维修资金专户。</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第三十</w:t>
      </w:r>
      <w:r>
        <w:rPr>
          <w:rFonts w:hint="eastAsia" w:ascii="黑体" w:eastAsia="黑体"/>
          <w:spacing w:val="0"/>
          <w:sz w:val="32"/>
          <w:szCs w:val="32"/>
          <w:u w:val="none"/>
          <w:shd w:val="clear" w:color="auto" w:fill="auto"/>
          <w:lang w:eastAsia="zh-CN"/>
        </w:rPr>
        <w:t>四</w:t>
      </w:r>
      <w:r>
        <w:rPr>
          <w:rFonts w:hint="eastAsia" w:ascii="黑体" w:eastAsia="黑体"/>
          <w:spacing w:val="0"/>
          <w:sz w:val="32"/>
          <w:szCs w:val="32"/>
          <w:u w:val="none"/>
        </w:rPr>
        <w:t>条</w:t>
      </w:r>
      <w:r>
        <w:rPr>
          <w:rFonts w:hint="eastAsia" w:ascii="仿宋_GB2312" w:eastAsia="仿宋_GB2312"/>
          <w:spacing w:val="0"/>
          <w:sz w:val="32"/>
          <w:szCs w:val="32"/>
          <w:u w:val="none"/>
        </w:rPr>
        <w:t xml:space="preserve">  建设行政主管部门应当在银行设立专项维修资金专户，遵循专户存储、核算到户、专款专用、统一监管的原则，对专项维修资金的收取、存储、使用、增值和查询等进行统一监督管理。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仿宋_GB2312" w:eastAsia="仿宋_GB2312"/>
          <w:spacing w:val="0"/>
          <w:sz w:val="32"/>
          <w:szCs w:val="32"/>
          <w:u w:val="none"/>
        </w:rPr>
        <w:t>专项维修资金专户的管理和使用实行定期审计，并将审计情况公开。</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第三十</w:t>
      </w:r>
      <w:r>
        <w:rPr>
          <w:rFonts w:hint="eastAsia" w:ascii="黑体" w:eastAsia="黑体"/>
          <w:spacing w:val="0"/>
          <w:sz w:val="32"/>
          <w:szCs w:val="32"/>
          <w:u w:val="none"/>
          <w:shd w:val="clear" w:color="auto" w:fill="auto"/>
          <w:lang w:eastAsia="zh-CN"/>
        </w:rPr>
        <w:t>五</w:t>
      </w:r>
      <w:r>
        <w:rPr>
          <w:rFonts w:hint="eastAsia" w:ascii="黑体" w:eastAsia="黑体"/>
          <w:spacing w:val="0"/>
          <w:sz w:val="32"/>
          <w:szCs w:val="32"/>
          <w:u w:val="none"/>
        </w:rPr>
        <w:t>条</w:t>
      </w:r>
      <w:r>
        <w:rPr>
          <w:rFonts w:hint="eastAsia" w:ascii="仿宋_GB2312" w:eastAsia="仿宋_GB2312"/>
          <w:spacing w:val="0"/>
          <w:sz w:val="32"/>
          <w:szCs w:val="32"/>
          <w:u w:val="none"/>
        </w:rPr>
        <w:t xml:space="preserve">  专项维修资金的余额不足首期专项维修资金金额百分之三十的，业主大会应当续筹专项维修资金，续筹后的资金应当不低于首期专项维修资金数额。</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第三十</w:t>
      </w:r>
      <w:r>
        <w:rPr>
          <w:rFonts w:hint="eastAsia" w:ascii="黑体" w:eastAsia="黑体"/>
          <w:spacing w:val="0"/>
          <w:sz w:val="32"/>
          <w:szCs w:val="32"/>
          <w:u w:val="none"/>
          <w:shd w:val="clear" w:color="auto" w:fill="auto"/>
          <w:lang w:eastAsia="zh-CN"/>
        </w:rPr>
        <w:t>六</w:t>
      </w:r>
      <w:r>
        <w:rPr>
          <w:rFonts w:hint="eastAsia" w:ascii="黑体" w:eastAsia="黑体"/>
          <w:spacing w:val="0"/>
          <w:sz w:val="32"/>
          <w:szCs w:val="32"/>
          <w:u w:val="none"/>
        </w:rPr>
        <w:t>条</w:t>
      </w:r>
      <w:r>
        <w:rPr>
          <w:rFonts w:hint="eastAsia" w:ascii="仿宋_GB2312" w:eastAsia="仿宋_GB2312"/>
          <w:spacing w:val="0"/>
          <w:sz w:val="32"/>
          <w:szCs w:val="32"/>
          <w:u w:val="none"/>
        </w:rPr>
        <w:t xml:space="preserve">  因拆迁或者其他原因造成物业灭失的，应当将专项维修资金余额退还业主。</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仿宋_GB2312" w:eastAsia="仿宋_GB2312"/>
          <w:spacing w:val="0"/>
          <w:sz w:val="32"/>
          <w:szCs w:val="32"/>
          <w:u w:val="none"/>
        </w:rPr>
        <w:t>利害关系人有权查询专项维修资金的缴交情况。</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第三十</w:t>
      </w:r>
      <w:r>
        <w:rPr>
          <w:rFonts w:hint="eastAsia" w:ascii="黑体" w:eastAsia="黑体"/>
          <w:spacing w:val="0"/>
          <w:sz w:val="32"/>
          <w:szCs w:val="32"/>
          <w:u w:val="none"/>
          <w:shd w:val="clear" w:color="auto" w:fill="auto"/>
          <w:lang w:eastAsia="zh-CN"/>
        </w:rPr>
        <w:t>七</w:t>
      </w:r>
      <w:r>
        <w:rPr>
          <w:rFonts w:hint="eastAsia" w:ascii="黑体" w:eastAsia="黑体"/>
          <w:spacing w:val="0"/>
          <w:sz w:val="32"/>
          <w:szCs w:val="32"/>
          <w:u w:val="none"/>
        </w:rPr>
        <w:t>条</w:t>
      </w:r>
      <w:r>
        <w:rPr>
          <w:rFonts w:hint="eastAsia" w:ascii="仿宋_GB2312" w:eastAsia="仿宋_GB2312"/>
          <w:spacing w:val="0"/>
          <w:sz w:val="32"/>
          <w:szCs w:val="32"/>
          <w:u w:val="none"/>
        </w:rPr>
        <w:t xml:space="preserve">  利用物业共用部位、共用设施设备进行经营的，经营收益归全体业主所有。</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w:t>
      </w:r>
      <w:r>
        <w:rPr>
          <w:rFonts w:hint="eastAsia" w:ascii="黑体" w:eastAsia="黑体"/>
          <w:spacing w:val="0"/>
          <w:sz w:val="32"/>
          <w:szCs w:val="32"/>
          <w:u w:val="none"/>
          <w:shd w:val="clear" w:color="auto" w:fill="auto"/>
          <w:lang w:eastAsia="zh-CN"/>
        </w:rPr>
        <w:t>三十八</w:t>
      </w:r>
      <w:r>
        <w:rPr>
          <w:rFonts w:hint="eastAsia" w:ascii="黑体" w:eastAsia="黑体"/>
          <w:spacing w:val="0"/>
          <w:sz w:val="32"/>
          <w:szCs w:val="32"/>
          <w:u w:val="none"/>
        </w:rPr>
        <w:t>条</w:t>
      </w:r>
      <w:r>
        <w:rPr>
          <w:rFonts w:hint="eastAsia" w:ascii="仿宋_GB2312" w:eastAsia="仿宋_GB2312"/>
          <w:spacing w:val="0"/>
          <w:sz w:val="32"/>
          <w:szCs w:val="32"/>
          <w:u w:val="none"/>
        </w:rPr>
        <w:t xml:space="preserve">  前期物业服务企业依法利用物业共用部位、共用设施设备进行经营的，应当将扣除物业服务企业对物业共用部位、共用设施设备的经营管理费用后的经营收入，自收到之日起三十日内存入专项维修资金专户，经营管理费用支出不得超过经营收入的百分之三十。</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仿宋_GB2312" w:eastAsia="仿宋_GB2312"/>
          <w:spacing w:val="0"/>
          <w:sz w:val="32"/>
          <w:szCs w:val="32"/>
          <w:u w:val="none"/>
        </w:rPr>
        <w:t>业主委员会成立后，可以将物业共用部位、共用设施设备委托给物业服务企业进行经营管理。扣除物业服务企业对物业共用部位、共用设施设备的经营管理费用后的经营收入存入市建设行政主管部门设立的专户，经业主大会决定，可以用于抵扣业主的物业管理费用以及业主大会决定的其他事项的支出。</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w:t>
      </w:r>
      <w:r>
        <w:rPr>
          <w:rFonts w:hint="eastAsia" w:ascii="黑体" w:eastAsia="黑体"/>
          <w:spacing w:val="0"/>
          <w:sz w:val="32"/>
          <w:szCs w:val="32"/>
          <w:u w:val="none"/>
          <w:lang w:eastAsia="zh-CN"/>
        </w:rPr>
        <w:t>三</w:t>
      </w:r>
      <w:r>
        <w:rPr>
          <w:rFonts w:hint="eastAsia" w:ascii="黑体" w:eastAsia="黑体"/>
          <w:spacing w:val="0"/>
          <w:sz w:val="32"/>
          <w:szCs w:val="32"/>
          <w:u w:val="none"/>
          <w:shd w:val="clear" w:color="auto" w:fill="auto"/>
          <w:lang w:eastAsia="zh-CN"/>
        </w:rPr>
        <w:t>十九</w:t>
      </w:r>
      <w:r>
        <w:rPr>
          <w:rFonts w:hint="eastAsia" w:ascii="黑体" w:eastAsia="黑体"/>
          <w:spacing w:val="0"/>
          <w:sz w:val="32"/>
          <w:szCs w:val="32"/>
          <w:u w:val="none"/>
        </w:rPr>
        <w:t>条</w:t>
      </w:r>
      <w:r>
        <w:rPr>
          <w:rFonts w:hint="eastAsia" w:ascii="仿宋_GB2312" w:eastAsia="仿宋_GB2312"/>
          <w:spacing w:val="0"/>
          <w:sz w:val="32"/>
          <w:szCs w:val="32"/>
          <w:u w:val="none"/>
        </w:rPr>
        <w:t xml:space="preserve">  业主委员会或者其授权管理的物业服务企业应当每半年将专项维修资金的使用明细、物业共用部位与共用设施设备经营收入和支出在物业管理区域内显著位置公示十日以上，并在市建设行政主管部门网站公示半年。</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w:t>
      </w:r>
      <w:r>
        <w:rPr>
          <w:rFonts w:hint="eastAsia" w:ascii="黑体" w:eastAsia="黑体"/>
          <w:spacing w:val="0"/>
          <w:sz w:val="32"/>
          <w:szCs w:val="32"/>
          <w:u w:val="none"/>
          <w:lang w:eastAsia="zh-CN"/>
        </w:rPr>
        <w:t>四十</w:t>
      </w:r>
      <w:r>
        <w:rPr>
          <w:rFonts w:hint="eastAsia" w:ascii="黑体" w:eastAsia="黑体"/>
          <w:spacing w:val="0"/>
          <w:sz w:val="32"/>
          <w:szCs w:val="32"/>
          <w:u w:val="none"/>
        </w:rPr>
        <w:t>条</w:t>
      </w:r>
      <w:r>
        <w:rPr>
          <w:rFonts w:hint="eastAsia" w:ascii="仿宋_GB2312" w:eastAsia="仿宋_GB2312"/>
          <w:spacing w:val="0"/>
          <w:sz w:val="32"/>
          <w:szCs w:val="32"/>
          <w:u w:val="none"/>
        </w:rPr>
        <w:t xml:space="preserve">  建筑外墙墙面采用涂料饰面的，应当按照规定定</w:t>
      </w:r>
      <w:r>
        <w:rPr>
          <w:rFonts w:hint="eastAsia" w:ascii="仿宋_GB2312" w:eastAsia="仿宋_GB2312"/>
          <w:spacing w:val="-6"/>
          <w:sz w:val="32"/>
          <w:szCs w:val="32"/>
          <w:u w:val="none"/>
        </w:rPr>
        <w:t>期刷新，依法由业主承担的有关费用可以从专项维修资金中支付</w:t>
      </w:r>
      <w:r>
        <w:rPr>
          <w:rFonts w:hint="eastAsia" w:ascii="仿宋_GB2312" w:eastAsia="仿宋_GB2312"/>
          <w:spacing w:val="0"/>
          <w:sz w:val="32"/>
          <w:szCs w:val="32"/>
          <w:u w:val="none"/>
        </w:rPr>
        <w:t>。</w:t>
      </w:r>
    </w:p>
    <w:p>
      <w:pPr>
        <w:keepNext w:val="0"/>
        <w:keepLines w:val="0"/>
        <w:pageBreakBefore w:val="0"/>
        <w:widowControl w:val="0"/>
        <w:kinsoku/>
        <w:wordWrap/>
        <w:overflowPunct/>
        <w:topLinePunct w:val="0"/>
        <w:autoSpaceDE/>
        <w:autoSpaceDN/>
        <w:bidi w:val="0"/>
        <w:adjustRightInd/>
        <w:snapToGrid/>
        <w:spacing w:before="219" w:beforeLines="50" w:after="219" w:afterLines="50" w:line="560" w:lineRule="exact"/>
        <w:ind w:right="0" w:rightChars="0"/>
        <w:jc w:val="center"/>
        <w:textAlignment w:val="auto"/>
        <w:outlineLvl w:val="9"/>
        <w:rPr>
          <w:rFonts w:hint="eastAsia" w:ascii="黑体" w:eastAsia="黑体"/>
          <w:spacing w:val="0"/>
          <w:sz w:val="32"/>
          <w:szCs w:val="32"/>
          <w:u w:val="none"/>
        </w:rPr>
      </w:pPr>
      <w:r>
        <w:rPr>
          <w:rFonts w:hint="eastAsia" w:ascii="黑体" w:eastAsia="黑体"/>
          <w:spacing w:val="0"/>
          <w:sz w:val="32"/>
          <w:szCs w:val="32"/>
          <w:u w:val="none"/>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第四十</w:t>
      </w:r>
      <w:r>
        <w:rPr>
          <w:rFonts w:hint="eastAsia" w:ascii="黑体" w:eastAsia="黑体"/>
          <w:spacing w:val="0"/>
          <w:sz w:val="32"/>
          <w:szCs w:val="32"/>
          <w:u w:val="none"/>
          <w:shd w:val="clear" w:color="auto" w:fill="auto"/>
          <w:lang w:eastAsia="zh-CN"/>
        </w:rPr>
        <w:t>一</w:t>
      </w:r>
      <w:r>
        <w:rPr>
          <w:rFonts w:hint="eastAsia" w:ascii="黑体" w:eastAsia="黑体"/>
          <w:spacing w:val="0"/>
          <w:sz w:val="32"/>
          <w:szCs w:val="32"/>
          <w:u w:val="none"/>
        </w:rPr>
        <w:t>条</w:t>
      </w:r>
      <w:r>
        <w:rPr>
          <w:rFonts w:hint="eastAsia" w:ascii="仿宋_GB2312" w:eastAsia="仿宋_GB2312"/>
          <w:spacing w:val="0"/>
          <w:sz w:val="32"/>
          <w:szCs w:val="32"/>
          <w:u w:val="none"/>
        </w:rPr>
        <w:t xml:space="preserve">  建设单位违反本规定第八条第一款规定的，由区建设行政主管部门责令限期改正；逾期不改</w:t>
      </w:r>
      <w:r>
        <w:rPr>
          <w:rFonts w:hint="eastAsia" w:ascii="仿宋_GB2312" w:eastAsia="仿宋_GB2312"/>
          <w:spacing w:val="0"/>
          <w:sz w:val="32"/>
          <w:szCs w:val="32"/>
          <w:u w:val="none"/>
          <w:lang w:eastAsia="zh-CN"/>
        </w:rPr>
        <w:t>正</w:t>
      </w:r>
      <w:r>
        <w:rPr>
          <w:rFonts w:hint="eastAsia" w:ascii="仿宋_GB2312" w:eastAsia="仿宋_GB2312"/>
          <w:spacing w:val="0"/>
          <w:sz w:val="32"/>
          <w:szCs w:val="32"/>
          <w:u w:val="none"/>
        </w:rPr>
        <w:t>的，处以</w:t>
      </w:r>
      <w:r>
        <w:rPr>
          <w:rFonts w:hint="eastAsia" w:ascii="仿宋_GB2312" w:eastAsia="仿宋_GB2312"/>
          <w:spacing w:val="0"/>
          <w:sz w:val="32"/>
          <w:szCs w:val="32"/>
          <w:u w:val="none"/>
          <w:shd w:val="clear" w:color="auto" w:fill="auto"/>
          <w:lang w:eastAsia="zh-CN"/>
        </w:rPr>
        <w:t>一万</w:t>
      </w:r>
      <w:r>
        <w:rPr>
          <w:rFonts w:hint="eastAsia" w:ascii="仿宋_GB2312" w:eastAsia="仿宋_GB2312"/>
          <w:spacing w:val="0"/>
          <w:sz w:val="32"/>
          <w:szCs w:val="32"/>
          <w:u w:val="none"/>
        </w:rPr>
        <w:t>元以上三万元以下的罚款。</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第四十</w:t>
      </w:r>
      <w:r>
        <w:rPr>
          <w:rFonts w:hint="eastAsia" w:ascii="黑体" w:eastAsia="黑体"/>
          <w:spacing w:val="0"/>
          <w:sz w:val="32"/>
          <w:szCs w:val="32"/>
          <w:u w:val="none"/>
          <w:shd w:val="clear" w:color="auto" w:fill="auto"/>
          <w:lang w:eastAsia="zh-CN"/>
        </w:rPr>
        <w:t>二</w:t>
      </w:r>
      <w:r>
        <w:rPr>
          <w:rFonts w:hint="eastAsia" w:ascii="黑体" w:eastAsia="黑体"/>
          <w:spacing w:val="0"/>
          <w:sz w:val="32"/>
          <w:szCs w:val="32"/>
          <w:u w:val="none"/>
        </w:rPr>
        <w:t>条</w:t>
      </w:r>
      <w:r>
        <w:rPr>
          <w:rFonts w:hint="eastAsia" w:ascii="仿宋_GB2312" w:eastAsia="仿宋_GB2312"/>
          <w:spacing w:val="0"/>
          <w:sz w:val="32"/>
          <w:szCs w:val="32"/>
          <w:u w:val="none"/>
        </w:rPr>
        <w:t xml:space="preserve">  物业服务企业违反本规定第二十</w:t>
      </w:r>
      <w:r>
        <w:rPr>
          <w:rFonts w:hint="eastAsia" w:ascii="仿宋_GB2312" w:eastAsia="仿宋_GB2312"/>
          <w:spacing w:val="0"/>
          <w:sz w:val="32"/>
          <w:szCs w:val="32"/>
          <w:u w:val="none"/>
          <w:shd w:val="clear" w:color="auto" w:fill="auto"/>
          <w:lang w:eastAsia="zh-CN"/>
        </w:rPr>
        <w:t>六</w:t>
      </w:r>
      <w:r>
        <w:rPr>
          <w:rFonts w:hint="eastAsia" w:ascii="仿宋_GB2312" w:eastAsia="仿宋_GB2312"/>
          <w:spacing w:val="0"/>
          <w:sz w:val="32"/>
          <w:szCs w:val="32"/>
          <w:u w:val="none"/>
        </w:rPr>
        <w:t>条第一款规定，拒不退出物业管理区域的，由区建设行政主管部门责令限期改正；逾期不改正的，</w:t>
      </w:r>
      <w:r>
        <w:rPr>
          <w:rFonts w:hint="eastAsia" w:ascii="仿宋_GB2312" w:eastAsia="仿宋_GB2312"/>
          <w:spacing w:val="0"/>
          <w:sz w:val="32"/>
          <w:szCs w:val="32"/>
          <w:u w:val="none"/>
          <w:shd w:val="clear" w:color="auto" w:fill="auto"/>
          <w:lang w:eastAsia="zh-CN"/>
        </w:rPr>
        <w:t>依法处理</w:t>
      </w:r>
      <w:r>
        <w:rPr>
          <w:rFonts w:hint="eastAsia" w:ascii="仿宋_GB2312" w:eastAsia="仿宋_GB2312"/>
          <w:spacing w:val="0"/>
          <w:sz w:val="32"/>
          <w:szCs w:val="32"/>
          <w:u w:val="none"/>
        </w:rPr>
        <w:t>。</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6"/>
          <w:sz w:val="32"/>
          <w:szCs w:val="32"/>
          <w:u w:val="none"/>
        </w:rPr>
      </w:pPr>
      <w:r>
        <w:rPr>
          <w:rFonts w:hint="eastAsia" w:ascii="仿宋_GB2312" w:eastAsia="仿宋_GB2312"/>
          <w:spacing w:val="0"/>
          <w:sz w:val="32"/>
          <w:szCs w:val="32"/>
          <w:u w:val="none"/>
        </w:rPr>
        <w:t>物业服务企业违反本规定第二十</w:t>
      </w:r>
      <w:r>
        <w:rPr>
          <w:rFonts w:hint="eastAsia" w:ascii="仿宋_GB2312" w:eastAsia="仿宋_GB2312"/>
          <w:spacing w:val="0"/>
          <w:sz w:val="32"/>
          <w:szCs w:val="32"/>
          <w:u w:val="none"/>
          <w:shd w:val="clear" w:color="auto" w:fill="auto"/>
          <w:lang w:eastAsia="zh-CN"/>
        </w:rPr>
        <w:t>六</w:t>
      </w:r>
      <w:r>
        <w:rPr>
          <w:rFonts w:hint="eastAsia" w:ascii="仿宋_GB2312" w:eastAsia="仿宋_GB2312"/>
          <w:spacing w:val="0"/>
          <w:sz w:val="32"/>
          <w:szCs w:val="32"/>
          <w:u w:val="none"/>
        </w:rPr>
        <w:t>条第二款规定的，由区建</w:t>
      </w:r>
      <w:r>
        <w:rPr>
          <w:rFonts w:hint="eastAsia" w:ascii="仿宋_GB2312" w:eastAsia="仿宋_GB2312"/>
          <w:spacing w:val="-6"/>
          <w:sz w:val="32"/>
          <w:szCs w:val="32"/>
          <w:u w:val="none"/>
        </w:rPr>
        <w:t>设行政主管部门责令限期改正；逾期不改正的，</w:t>
      </w:r>
      <w:r>
        <w:rPr>
          <w:rFonts w:hint="eastAsia" w:ascii="仿宋_GB2312" w:eastAsia="仿宋_GB2312"/>
          <w:spacing w:val="-6"/>
          <w:sz w:val="32"/>
          <w:szCs w:val="32"/>
          <w:u w:val="none"/>
          <w:lang w:eastAsia="zh-CN"/>
        </w:rPr>
        <w:t>依法进行信用惩戒</w:t>
      </w:r>
      <w:r>
        <w:rPr>
          <w:rFonts w:hint="eastAsia" w:ascii="仿宋_GB2312" w:eastAsia="仿宋_GB2312"/>
          <w:spacing w:val="-6"/>
          <w:sz w:val="32"/>
          <w:szCs w:val="32"/>
          <w:u w:val="none"/>
        </w:rPr>
        <w:t>。</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第四十</w:t>
      </w:r>
      <w:r>
        <w:rPr>
          <w:rFonts w:hint="eastAsia" w:ascii="黑体" w:eastAsia="黑体"/>
          <w:spacing w:val="0"/>
          <w:sz w:val="32"/>
          <w:szCs w:val="32"/>
          <w:u w:val="none"/>
          <w:shd w:val="clear" w:color="auto" w:fill="auto"/>
          <w:lang w:eastAsia="zh-CN"/>
        </w:rPr>
        <w:t>三</w:t>
      </w:r>
      <w:r>
        <w:rPr>
          <w:rFonts w:hint="eastAsia" w:ascii="黑体" w:eastAsia="黑体"/>
          <w:spacing w:val="0"/>
          <w:sz w:val="32"/>
          <w:szCs w:val="32"/>
          <w:u w:val="none"/>
        </w:rPr>
        <w:t>条</w:t>
      </w:r>
      <w:r>
        <w:rPr>
          <w:rFonts w:hint="eastAsia" w:ascii="仿宋_GB2312" w:eastAsia="仿宋_GB2312"/>
          <w:spacing w:val="0"/>
          <w:sz w:val="32"/>
          <w:szCs w:val="32"/>
          <w:u w:val="none"/>
        </w:rPr>
        <w:t xml:space="preserve">  违反本规定第二十</w:t>
      </w:r>
      <w:r>
        <w:rPr>
          <w:rFonts w:hint="eastAsia" w:ascii="仿宋_GB2312" w:eastAsia="仿宋_GB2312"/>
          <w:spacing w:val="0"/>
          <w:sz w:val="32"/>
          <w:szCs w:val="32"/>
          <w:u w:val="none"/>
          <w:shd w:val="clear" w:color="auto" w:fill="auto"/>
          <w:lang w:eastAsia="zh-CN"/>
        </w:rPr>
        <w:t>七</w:t>
      </w:r>
      <w:r>
        <w:rPr>
          <w:rFonts w:hint="eastAsia" w:ascii="仿宋_GB2312" w:eastAsia="仿宋_GB2312"/>
          <w:spacing w:val="0"/>
          <w:sz w:val="32"/>
          <w:szCs w:val="32"/>
          <w:u w:val="none"/>
        </w:rPr>
        <w:t>条第二款规定的，由城市管理行政执法部门责令其限期改正，可以处以二万元以上五万元以下的罚款；拒不改正的，由城市管理行政执法部门依法申请人民法院强制执行。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bdr w:val="single" w:color="auto" w:sz="4" w:space="0"/>
          <w:shd w:val="clear" w:color="FFFFFF" w:fill="D9D9D9"/>
        </w:rPr>
      </w:pPr>
      <w:r>
        <w:rPr>
          <w:rFonts w:hint="eastAsia" w:ascii="仿宋_GB2312" w:eastAsia="仿宋_GB2312"/>
          <w:spacing w:val="0"/>
          <w:sz w:val="32"/>
          <w:szCs w:val="32"/>
          <w:u w:val="none"/>
        </w:rPr>
        <w:t>对危及建筑物安全、改变建筑设计使用功能或者附有违法建筑并结构相连的房屋，城市管理行政执法部门应当同时通知市土地房产行政主管部门依法处理。</w:t>
      </w:r>
      <w:r>
        <w:rPr>
          <w:rFonts w:hint="eastAsia" w:ascii="仿宋_GB2312" w:eastAsia="仿宋_GB2312"/>
          <w:spacing w:val="0"/>
          <w:sz w:val="32"/>
          <w:szCs w:val="32"/>
          <w:u w:val="none"/>
          <w:shd w:val="clear" w:color="auto" w:fill="auto"/>
        </w:rPr>
        <w:t>对违法建造严重违反规划、影响</w:t>
      </w:r>
      <w:r>
        <w:rPr>
          <w:rFonts w:hint="eastAsia" w:ascii="仿宋_GB2312" w:eastAsia="仿宋_GB2312"/>
          <w:spacing w:val="-11"/>
          <w:sz w:val="32"/>
          <w:szCs w:val="32"/>
          <w:u w:val="none"/>
          <w:shd w:val="clear" w:color="auto" w:fill="auto"/>
        </w:rPr>
        <w:t>市容市貌或者利用建筑物共有部分违法建造的，依法予以强制拆除。</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第四十</w:t>
      </w:r>
      <w:r>
        <w:rPr>
          <w:rFonts w:hint="eastAsia" w:ascii="黑体" w:eastAsia="黑体"/>
          <w:spacing w:val="0"/>
          <w:sz w:val="32"/>
          <w:szCs w:val="32"/>
          <w:u w:val="none"/>
          <w:shd w:val="clear" w:color="auto" w:fill="auto"/>
          <w:lang w:eastAsia="zh-CN"/>
        </w:rPr>
        <w:t>四</w:t>
      </w:r>
      <w:r>
        <w:rPr>
          <w:rFonts w:hint="eastAsia" w:ascii="黑体" w:eastAsia="黑体"/>
          <w:spacing w:val="0"/>
          <w:sz w:val="32"/>
          <w:szCs w:val="32"/>
          <w:u w:val="none"/>
        </w:rPr>
        <w:t>条</w:t>
      </w:r>
      <w:r>
        <w:rPr>
          <w:rFonts w:hint="eastAsia" w:ascii="仿宋_GB2312" w:eastAsia="仿宋_GB2312"/>
          <w:spacing w:val="0"/>
          <w:sz w:val="32"/>
          <w:szCs w:val="32"/>
          <w:u w:val="none"/>
        </w:rPr>
        <w:t xml:space="preserve">  物业服务企业违反本规定第二十</w:t>
      </w:r>
      <w:r>
        <w:rPr>
          <w:rFonts w:hint="eastAsia" w:ascii="仿宋_GB2312" w:eastAsia="仿宋_GB2312"/>
          <w:spacing w:val="0"/>
          <w:sz w:val="32"/>
          <w:szCs w:val="32"/>
          <w:u w:val="none"/>
          <w:shd w:val="clear" w:color="auto" w:fill="auto"/>
          <w:lang w:eastAsia="zh-CN"/>
        </w:rPr>
        <w:t>七</w:t>
      </w:r>
      <w:r>
        <w:rPr>
          <w:rFonts w:hint="eastAsia" w:ascii="仿宋_GB2312" w:eastAsia="仿宋_GB2312"/>
          <w:spacing w:val="0"/>
          <w:sz w:val="32"/>
          <w:szCs w:val="32"/>
          <w:u w:val="none"/>
        </w:rPr>
        <w:t>条第三款规定的，由城市管理行政执法部门责令其改正；造成严重后果的，可以处以一千元以上五千元以下的罚款。</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第四十</w:t>
      </w:r>
      <w:r>
        <w:rPr>
          <w:rFonts w:hint="eastAsia" w:ascii="黑体" w:eastAsia="黑体"/>
          <w:spacing w:val="0"/>
          <w:sz w:val="32"/>
          <w:szCs w:val="32"/>
          <w:u w:val="none"/>
          <w:shd w:val="clear" w:color="auto" w:fill="auto"/>
          <w:lang w:eastAsia="zh-CN"/>
        </w:rPr>
        <w:t>五</w:t>
      </w:r>
      <w:r>
        <w:rPr>
          <w:rFonts w:hint="eastAsia" w:ascii="黑体" w:eastAsia="黑体"/>
          <w:spacing w:val="0"/>
          <w:sz w:val="32"/>
          <w:szCs w:val="32"/>
          <w:u w:val="none"/>
        </w:rPr>
        <w:t>条</w:t>
      </w:r>
      <w:r>
        <w:rPr>
          <w:rFonts w:hint="eastAsia" w:ascii="仿宋_GB2312" w:eastAsia="仿宋_GB2312"/>
          <w:spacing w:val="0"/>
          <w:sz w:val="32"/>
          <w:szCs w:val="32"/>
          <w:u w:val="none"/>
        </w:rPr>
        <w:t xml:space="preserve">  施工单位违反本规定第</w:t>
      </w:r>
      <w:r>
        <w:rPr>
          <w:rFonts w:hint="eastAsia" w:ascii="仿宋_GB2312" w:eastAsia="仿宋_GB2312"/>
          <w:spacing w:val="0"/>
          <w:sz w:val="32"/>
          <w:szCs w:val="32"/>
          <w:u w:val="none"/>
          <w:shd w:val="clear" w:color="auto" w:fill="auto"/>
          <w:lang w:eastAsia="zh-CN"/>
        </w:rPr>
        <w:t>二十八</w:t>
      </w:r>
      <w:r>
        <w:rPr>
          <w:rFonts w:hint="eastAsia" w:ascii="仿宋_GB2312" w:eastAsia="仿宋_GB2312"/>
          <w:spacing w:val="0"/>
          <w:sz w:val="32"/>
          <w:szCs w:val="32"/>
          <w:u w:val="none"/>
        </w:rPr>
        <w:t>条规定的，由城市管理行政执法部门责令改正；拒不改正的，可以处以一万元以上三万元以下的罚款。</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第四十</w:t>
      </w:r>
      <w:r>
        <w:rPr>
          <w:rFonts w:hint="eastAsia" w:ascii="黑体" w:eastAsia="黑体"/>
          <w:spacing w:val="0"/>
          <w:sz w:val="32"/>
          <w:szCs w:val="32"/>
          <w:u w:val="none"/>
          <w:shd w:val="clear" w:color="auto" w:fill="auto"/>
          <w:lang w:eastAsia="zh-CN"/>
        </w:rPr>
        <w:t>六</w:t>
      </w:r>
      <w:r>
        <w:rPr>
          <w:rFonts w:hint="eastAsia" w:ascii="黑体" w:eastAsia="黑体"/>
          <w:spacing w:val="0"/>
          <w:sz w:val="32"/>
          <w:szCs w:val="32"/>
          <w:u w:val="none"/>
        </w:rPr>
        <w:t>条</w:t>
      </w:r>
      <w:r>
        <w:rPr>
          <w:rFonts w:hint="eastAsia" w:ascii="仿宋_GB2312" w:eastAsia="仿宋_GB2312"/>
          <w:spacing w:val="0"/>
          <w:sz w:val="32"/>
          <w:szCs w:val="32"/>
          <w:u w:val="none"/>
        </w:rPr>
        <w:t xml:space="preserve">  违反本规定第</w:t>
      </w:r>
      <w:r>
        <w:rPr>
          <w:rFonts w:hint="eastAsia" w:ascii="仿宋_GB2312" w:eastAsia="仿宋_GB2312"/>
          <w:spacing w:val="0"/>
          <w:sz w:val="32"/>
          <w:szCs w:val="32"/>
          <w:u w:val="none"/>
          <w:shd w:val="clear" w:color="auto" w:fill="auto"/>
          <w:lang w:eastAsia="zh-CN"/>
        </w:rPr>
        <w:t>二十九</w:t>
      </w:r>
      <w:r>
        <w:rPr>
          <w:rFonts w:hint="eastAsia" w:ascii="仿宋_GB2312" w:eastAsia="仿宋_GB2312"/>
          <w:spacing w:val="0"/>
          <w:sz w:val="32"/>
          <w:szCs w:val="32"/>
          <w:u w:val="none"/>
        </w:rPr>
        <w:t>条规定，不听劝阻的，物业服务企业应当向城市管理行政执法部门报告，由城市管理行政执法部门责令其改正，可以处以一百元的罚款；造成严重影响物业管理区域管理秩序后果的，城市管理行政执法部门可以将该车辆拖至指定的地点并告知物业服务企业，有关费用由违法行为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w:t>
      </w:r>
      <w:r>
        <w:rPr>
          <w:rFonts w:hint="eastAsia" w:ascii="黑体" w:eastAsia="黑体"/>
          <w:spacing w:val="0"/>
          <w:sz w:val="32"/>
          <w:szCs w:val="32"/>
          <w:u w:val="none"/>
          <w:shd w:val="clear" w:color="auto" w:fill="auto"/>
          <w:lang w:eastAsia="zh-CN"/>
        </w:rPr>
        <w:t>四十七</w:t>
      </w:r>
      <w:r>
        <w:rPr>
          <w:rFonts w:hint="eastAsia" w:ascii="黑体" w:eastAsia="黑体"/>
          <w:spacing w:val="0"/>
          <w:sz w:val="32"/>
          <w:szCs w:val="32"/>
          <w:u w:val="none"/>
        </w:rPr>
        <w:t>条</w:t>
      </w:r>
      <w:r>
        <w:rPr>
          <w:rFonts w:hint="eastAsia" w:ascii="仿宋_GB2312" w:eastAsia="仿宋_GB2312"/>
          <w:spacing w:val="0"/>
          <w:sz w:val="32"/>
          <w:szCs w:val="32"/>
          <w:u w:val="none"/>
        </w:rPr>
        <w:t xml:space="preserve">  物业服务企业违反本规定第三十条规定的，由城市管理行政执法部门责令改正，可以处以五千元以上二万元以下的罚款。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w:t>
      </w:r>
      <w:r>
        <w:rPr>
          <w:rFonts w:hint="eastAsia" w:ascii="黑体" w:eastAsia="黑体"/>
          <w:spacing w:val="0"/>
          <w:sz w:val="32"/>
          <w:szCs w:val="32"/>
          <w:u w:val="none"/>
          <w:shd w:val="clear" w:color="auto" w:fill="auto"/>
          <w:lang w:eastAsia="zh-CN"/>
        </w:rPr>
        <w:t>四十八</w:t>
      </w:r>
      <w:r>
        <w:rPr>
          <w:rFonts w:hint="eastAsia" w:ascii="黑体" w:eastAsia="黑体"/>
          <w:spacing w:val="0"/>
          <w:sz w:val="32"/>
          <w:szCs w:val="32"/>
          <w:u w:val="none"/>
        </w:rPr>
        <w:t>条</w:t>
      </w:r>
      <w:r>
        <w:rPr>
          <w:rFonts w:hint="eastAsia" w:ascii="仿宋_GB2312" w:eastAsia="仿宋_GB2312"/>
          <w:spacing w:val="0"/>
          <w:sz w:val="32"/>
          <w:szCs w:val="32"/>
          <w:u w:val="none"/>
        </w:rPr>
        <w:t xml:space="preserve">  违反本规定第三十</w:t>
      </w:r>
      <w:r>
        <w:rPr>
          <w:rFonts w:hint="eastAsia" w:ascii="仿宋_GB2312" w:eastAsia="仿宋_GB2312"/>
          <w:spacing w:val="0"/>
          <w:sz w:val="32"/>
          <w:szCs w:val="32"/>
          <w:u w:val="none"/>
          <w:shd w:val="clear" w:color="auto" w:fill="auto"/>
          <w:lang w:eastAsia="zh-CN"/>
        </w:rPr>
        <w:t>一</w:t>
      </w:r>
      <w:r>
        <w:rPr>
          <w:rFonts w:hint="eastAsia" w:ascii="仿宋_GB2312" w:eastAsia="仿宋_GB2312"/>
          <w:spacing w:val="0"/>
          <w:sz w:val="32"/>
          <w:szCs w:val="32"/>
          <w:u w:val="none"/>
        </w:rPr>
        <w:t>条规定，泄露业主资料，给业主造成损失的，业主可以依法要求赔偿。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w:t>
      </w:r>
      <w:r>
        <w:rPr>
          <w:rFonts w:hint="eastAsia" w:ascii="黑体" w:eastAsia="黑体"/>
          <w:spacing w:val="0"/>
          <w:sz w:val="32"/>
          <w:szCs w:val="32"/>
          <w:u w:val="none"/>
          <w:shd w:val="clear" w:color="auto" w:fill="auto"/>
          <w:lang w:eastAsia="zh-CN"/>
        </w:rPr>
        <w:t>四十九</w:t>
      </w:r>
      <w:r>
        <w:rPr>
          <w:rFonts w:hint="eastAsia" w:ascii="黑体" w:eastAsia="黑体"/>
          <w:spacing w:val="0"/>
          <w:sz w:val="32"/>
          <w:szCs w:val="32"/>
          <w:u w:val="none"/>
        </w:rPr>
        <w:t>条</w:t>
      </w:r>
      <w:r>
        <w:rPr>
          <w:rFonts w:hint="eastAsia" w:ascii="仿宋_GB2312" w:eastAsia="仿宋_GB2312"/>
          <w:spacing w:val="0"/>
          <w:sz w:val="32"/>
          <w:szCs w:val="32"/>
          <w:u w:val="none"/>
        </w:rPr>
        <w:t xml:space="preserve">  建设单位违反本规定第三十</w:t>
      </w:r>
      <w:r>
        <w:rPr>
          <w:rFonts w:hint="eastAsia" w:ascii="仿宋_GB2312" w:eastAsia="仿宋_GB2312"/>
          <w:spacing w:val="0"/>
          <w:sz w:val="32"/>
          <w:szCs w:val="32"/>
          <w:u w:val="none"/>
          <w:shd w:val="clear" w:color="auto" w:fill="auto"/>
          <w:lang w:eastAsia="zh-CN"/>
        </w:rPr>
        <w:t>三</w:t>
      </w:r>
      <w:r>
        <w:rPr>
          <w:rFonts w:hint="eastAsia" w:ascii="仿宋_GB2312" w:eastAsia="仿宋_GB2312"/>
          <w:spacing w:val="0"/>
          <w:sz w:val="32"/>
          <w:szCs w:val="32"/>
          <w:u w:val="none"/>
        </w:rPr>
        <w:t>条第一款规定的，由建设行政主管部门责令其限期缴纳。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pacing w:val="0"/>
          <w:sz w:val="32"/>
          <w:szCs w:val="32"/>
          <w:u w:val="none"/>
        </w:rPr>
      </w:pPr>
      <w:r>
        <w:rPr>
          <w:rFonts w:hint="eastAsia" w:ascii="仿宋_GB2312" w:eastAsia="仿宋_GB2312"/>
          <w:spacing w:val="0"/>
          <w:sz w:val="32"/>
          <w:szCs w:val="32"/>
          <w:u w:val="none"/>
        </w:rPr>
        <w:t>业主违反本规定第三十</w:t>
      </w:r>
      <w:r>
        <w:rPr>
          <w:rFonts w:hint="eastAsia" w:ascii="仿宋_GB2312" w:eastAsia="仿宋_GB2312"/>
          <w:spacing w:val="0"/>
          <w:sz w:val="32"/>
          <w:szCs w:val="32"/>
          <w:u w:val="none"/>
          <w:shd w:val="clear" w:color="auto" w:fill="auto"/>
          <w:lang w:eastAsia="zh-CN"/>
        </w:rPr>
        <w:t>三</w:t>
      </w:r>
      <w:r>
        <w:rPr>
          <w:rFonts w:hint="eastAsia" w:ascii="仿宋_GB2312" w:eastAsia="仿宋_GB2312"/>
          <w:spacing w:val="0"/>
          <w:sz w:val="32"/>
          <w:szCs w:val="32"/>
          <w:u w:val="none"/>
        </w:rPr>
        <w:t>条第二款规定的，由建设行政主管部门责令其限期缴纳；逾期拒不缴纳的，通知市土地房产行政主管部门依法处理。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pacing w:val="0"/>
          <w:sz w:val="32"/>
          <w:szCs w:val="32"/>
          <w:u w:val="none"/>
        </w:rPr>
      </w:pPr>
      <w:r>
        <w:rPr>
          <w:rFonts w:hint="eastAsia" w:ascii="仿宋_GB2312" w:eastAsia="仿宋_GB2312"/>
          <w:spacing w:val="0"/>
          <w:sz w:val="32"/>
          <w:szCs w:val="32"/>
          <w:u w:val="none"/>
        </w:rPr>
        <w:t>物业服务企业违反本规定第</w:t>
      </w:r>
      <w:r>
        <w:rPr>
          <w:rFonts w:hint="eastAsia" w:ascii="仿宋_GB2312" w:eastAsia="仿宋_GB2312"/>
          <w:spacing w:val="0"/>
          <w:sz w:val="32"/>
          <w:szCs w:val="32"/>
          <w:u w:val="none"/>
          <w:shd w:val="clear" w:color="auto" w:fill="auto"/>
          <w:lang w:eastAsia="zh-CN"/>
        </w:rPr>
        <w:t>三十八</w:t>
      </w:r>
      <w:r>
        <w:rPr>
          <w:rFonts w:hint="eastAsia" w:ascii="仿宋_GB2312" w:eastAsia="仿宋_GB2312"/>
          <w:spacing w:val="0"/>
          <w:sz w:val="32"/>
          <w:szCs w:val="32"/>
          <w:u w:val="none"/>
        </w:rPr>
        <w:t>条规定，未及时将经营收入存入市建设行政主管部门设立的专户的，由市建设行政主管部门责令其限期缴纳。</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default" w:ascii="黑体" w:eastAsia="黑体"/>
          <w:spacing w:val="0"/>
          <w:sz w:val="32"/>
          <w:szCs w:val="32"/>
          <w:u w:val="none"/>
          <w:lang w:val="en-US" w:eastAsia="zh-CN"/>
        </w:rPr>
      </w:pPr>
      <w:r>
        <w:rPr>
          <w:rFonts w:hint="eastAsia" w:ascii="黑体" w:eastAsia="黑体"/>
          <w:spacing w:val="0"/>
          <w:sz w:val="32"/>
          <w:szCs w:val="32"/>
          <w:u w:val="none"/>
          <w:lang w:eastAsia="zh-CN"/>
        </w:rPr>
        <w:t>第五十条</w:t>
      </w:r>
      <w:r>
        <w:rPr>
          <w:rFonts w:hint="eastAsia" w:ascii="黑体" w:eastAsia="黑体"/>
          <w:spacing w:val="0"/>
          <w:sz w:val="32"/>
          <w:szCs w:val="32"/>
          <w:u w:val="none"/>
          <w:lang w:val="en-US" w:eastAsia="zh-CN"/>
        </w:rPr>
        <w:t xml:space="preserve">  </w:t>
      </w:r>
      <w:r>
        <w:rPr>
          <w:rFonts w:hint="eastAsia" w:ascii="仿宋_GB2312" w:eastAsia="仿宋_GB2312"/>
          <w:spacing w:val="0"/>
          <w:sz w:val="32"/>
          <w:szCs w:val="32"/>
          <w:u w:val="none"/>
          <w:lang w:eastAsia="zh-CN"/>
        </w:rPr>
        <w:t>违反本规定的行为，法律、法规已有法律责任规定的，从其规定。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219" w:beforeLines="50" w:after="219" w:afterLines="50" w:line="560" w:lineRule="exact"/>
        <w:ind w:right="0" w:rightChars="0"/>
        <w:jc w:val="center"/>
        <w:textAlignment w:val="auto"/>
        <w:outlineLvl w:val="9"/>
        <w:rPr>
          <w:rFonts w:hint="eastAsia" w:ascii="黑体" w:eastAsia="黑体"/>
          <w:spacing w:val="0"/>
          <w:sz w:val="32"/>
          <w:szCs w:val="32"/>
          <w:u w:val="none"/>
        </w:rPr>
      </w:pPr>
      <w:r>
        <w:rPr>
          <w:rFonts w:hint="eastAsia" w:ascii="黑体" w:eastAsia="黑体"/>
          <w:spacing w:val="0"/>
          <w:sz w:val="32"/>
          <w:szCs w:val="32"/>
          <w:u w:val="none"/>
        </w:rPr>
        <w:t>第六章　附</w:t>
      </w:r>
      <w:r>
        <w:rPr>
          <w:rFonts w:hint="eastAsia" w:ascii="黑体" w:eastAsia="黑体"/>
          <w:spacing w:val="0"/>
          <w:sz w:val="32"/>
          <w:szCs w:val="32"/>
          <w:u w:val="none"/>
          <w:lang w:val="en-US" w:eastAsia="zh-CN"/>
        </w:rPr>
        <w:t xml:space="preserve">    </w:t>
      </w:r>
      <w:r>
        <w:rPr>
          <w:rFonts w:hint="eastAsia" w:ascii="黑体" w:eastAsia="黑体"/>
          <w:spacing w:val="0"/>
          <w:sz w:val="32"/>
          <w:szCs w:val="32"/>
          <w:u w:val="none"/>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第五十</w:t>
      </w:r>
      <w:r>
        <w:rPr>
          <w:rFonts w:hint="eastAsia" w:ascii="黑体" w:eastAsia="黑体"/>
          <w:spacing w:val="0"/>
          <w:sz w:val="32"/>
          <w:szCs w:val="32"/>
          <w:u w:val="none"/>
          <w:lang w:eastAsia="zh-CN"/>
        </w:rPr>
        <w:t>一</w:t>
      </w:r>
      <w:r>
        <w:rPr>
          <w:rFonts w:hint="eastAsia" w:ascii="黑体" w:eastAsia="黑体"/>
          <w:spacing w:val="0"/>
          <w:sz w:val="32"/>
          <w:szCs w:val="32"/>
          <w:u w:val="none"/>
        </w:rPr>
        <w:t>条</w:t>
      </w:r>
      <w:r>
        <w:rPr>
          <w:rFonts w:hint="eastAsia" w:ascii="仿宋_GB2312" w:eastAsia="仿宋_GB2312"/>
          <w:spacing w:val="0"/>
          <w:sz w:val="32"/>
          <w:szCs w:val="32"/>
          <w:u w:val="none"/>
        </w:rPr>
        <w:t xml:space="preserve"> </w:t>
      </w:r>
      <w:r>
        <w:rPr>
          <w:rFonts w:hint="eastAsia" w:ascii="仿宋_GB2312" w:eastAsia="仿宋_GB2312"/>
          <w:spacing w:val="0"/>
          <w:sz w:val="32"/>
          <w:szCs w:val="32"/>
          <w:u w:val="none"/>
          <w:lang w:val="en-US" w:eastAsia="zh-CN"/>
        </w:rPr>
        <w:t xml:space="preserve"> </w:t>
      </w:r>
      <w:r>
        <w:rPr>
          <w:rFonts w:hint="eastAsia" w:ascii="仿宋_GB2312" w:eastAsia="仿宋_GB2312"/>
          <w:spacing w:val="0"/>
          <w:sz w:val="32"/>
          <w:szCs w:val="32"/>
          <w:u w:val="none"/>
        </w:rPr>
        <w:t>业主自行管理以及未取得产权的物业的管理，参照本规定执行。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pacing w:val="0"/>
          <w:sz w:val="32"/>
          <w:szCs w:val="32"/>
          <w:u w:val="none"/>
        </w:rPr>
      </w:pPr>
      <w:r>
        <w:rPr>
          <w:rFonts w:hint="eastAsia" w:ascii="黑体" w:eastAsia="黑体"/>
          <w:spacing w:val="0"/>
          <w:sz w:val="32"/>
          <w:szCs w:val="32"/>
          <w:u w:val="none"/>
        </w:rPr>
        <w:t>第五十</w:t>
      </w:r>
      <w:r>
        <w:rPr>
          <w:rFonts w:hint="eastAsia" w:ascii="黑体" w:eastAsia="黑体"/>
          <w:spacing w:val="0"/>
          <w:sz w:val="32"/>
          <w:szCs w:val="32"/>
          <w:u w:val="none"/>
          <w:shd w:val="clear" w:color="auto" w:fill="auto"/>
          <w:lang w:eastAsia="zh-CN"/>
        </w:rPr>
        <w:t>二</w:t>
      </w:r>
      <w:r>
        <w:rPr>
          <w:rFonts w:hint="eastAsia" w:ascii="黑体" w:eastAsia="黑体"/>
          <w:spacing w:val="0"/>
          <w:sz w:val="32"/>
          <w:szCs w:val="32"/>
          <w:u w:val="none"/>
        </w:rPr>
        <w:t>条</w:t>
      </w:r>
      <w:r>
        <w:rPr>
          <w:rFonts w:hint="eastAsia" w:ascii="仿宋_GB2312" w:eastAsia="仿宋_GB2312"/>
          <w:spacing w:val="0"/>
          <w:sz w:val="32"/>
          <w:szCs w:val="32"/>
          <w:u w:val="none"/>
        </w:rPr>
        <w:t xml:space="preserve">  </w:t>
      </w:r>
      <w:r>
        <w:rPr>
          <w:rFonts w:hint="eastAsia" w:ascii="仿宋_GB2312" w:eastAsia="仿宋_GB2312"/>
          <w:spacing w:val="0"/>
          <w:sz w:val="32"/>
          <w:szCs w:val="32"/>
          <w:u w:val="none"/>
          <w:lang w:val="en-US" w:eastAsia="zh-CN"/>
        </w:rPr>
        <w:t xml:space="preserve"> </w:t>
      </w:r>
      <w:r>
        <w:rPr>
          <w:rFonts w:hint="eastAsia" w:ascii="仿宋_GB2312" w:eastAsia="仿宋_GB2312"/>
          <w:spacing w:val="0"/>
          <w:sz w:val="32"/>
          <w:szCs w:val="32"/>
          <w:u w:val="none"/>
        </w:rPr>
        <w:t>市人民政府根据本规定制定实施细则。</w:t>
      </w:r>
    </w:p>
    <w:p>
      <w:pPr>
        <w:ind w:firstLine="640" w:firstLineChars="200"/>
      </w:pPr>
      <w:r>
        <w:rPr>
          <w:rFonts w:hint="eastAsia" w:ascii="黑体" w:eastAsia="黑体"/>
          <w:spacing w:val="0"/>
          <w:sz w:val="32"/>
          <w:szCs w:val="32"/>
          <w:u w:val="none"/>
        </w:rPr>
        <w:t>第五十</w:t>
      </w:r>
      <w:r>
        <w:rPr>
          <w:rFonts w:hint="eastAsia" w:ascii="黑体" w:eastAsia="黑体"/>
          <w:spacing w:val="0"/>
          <w:sz w:val="32"/>
          <w:szCs w:val="32"/>
          <w:u w:val="none"/>
          <w:shd w:val="clear" w:color="auto" w:fill="auto"/>
          <w:lang w:eastAsia="zh-CN"/>
        </w:rPr>
        <w:t>三</w:t>
      </w:r>
      <w:r>
        <w:rPr>
          <w:rFonts w:hint="eastAsia" w:ascii="黑体" w:eastAsia="黑体"/>
          <w:spacing w:val="0"/>
          <w:sz w:val="32"/>
          <w:szCs w:val="32"/>
          <w:u w:val="none"/>
        </w:rPr>
        <w:t>条</w:t>
      </w:r>
      <w:r>
        <w:rPr>
          <w:rFonts w:hint="eastAsia" w:ascii="仿宋_GB2312" w:eastAsia="仿宋_GB2312"/>
          <w:spacing w:val="0"/>
          <w:sz w:val="32"/>
          <w:szCs w:val="32"/>
          <w:u w:val="none"/>
        </w:rPr>
        <w:t xml:space="preserve">  </w:t>
      </w:r>
      <w:r>
        <w:rPr>
          <w:rFonts w:hint="eastAsia" w:ascii="仿宋_GB2312"/>
          <w:spacing w:val="0"/>
          <w:sz w:val="32"/>
          <w:szCs w:val="32"/>
          <w:u w:val="none"/>
          <w:lang w:val="en-US" w:eastAsia="zh-CN"/>
        </w:rPr>
        <w:t xml:space="preserve"> </w:t>
      </w:r>
      <w:r>
        <w:rPr>
          <w:rFonts w:hint="eastAsia" w:ascii="仿宋_GB2312" w:eastAsia="仿宋_GB2312"/>
          <w:spacing w:val="0"/>
          <w:sz w:val="32"/>
          <w:szCs w:val="32"/>
          <w:u w:val="none"/>
        </w:rPr>
        <w:t>本</w:t>
      </w:r>
      <w:bookmarkStart w:id="2" w:name="_GoBack"/>
      <w:bookmarkEnd w:id="2"/>
      <w:r>
        <w:rPr>
          <w:rFonts w:hint="eastAsia" w:ascii="仿宋_GB2312" w:eastAsia="仿宋_GB2312"/>
          <w:spacing w:val="0"/>
          <w:sz w:val="32"/>
          <w:szCs w:val="32"/>
          <w:u w:val="none"/>
        </w:rPr>
        <w:t>规定自2011年6月1日起施行。</w:t>
      </w:r>
    </w:p>
    <w:sectPr>
      <w:pgSz w:w="11906" w:h="16838"/>
      <w:pgMar w:top="2098" w:right="1531" w:bottom="2098"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仿宋_GBK">
    <w:altName w:val="微软雅黑"/>
    <w:panose1 w:val="03000509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51572B"/>
    <w:rsid w:val="0651572B"/>
    <w:rsid w:val="06B86973"/>
    <w:rsid w:val="07E9272A"/>
    <w:rsid w:val="3ED62D0D"/>
    <w:rsid w:val="46862E64"/>
    <w:rsid w:val="5DFE1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Garamond" w:hAnsi="Garamond" w:eastAsia="仿宋" w:cs="Times New Roman"/>
      <w:kern w:val="2"/>
      <w:sz w:val="32"/>
      <w:szCs w:val="24"/>
      <w:lang w:val="en-US" w:eastAsia="zh-CN" w:bidi="ar-SA"/>
    </w:rPr>
  </w:style>
  <w:style w:type="paragraph" w:styleId="4">
    <w:name w:val="heading 2"/>
    <w:basedOn w:val="1"/>
    <w:next w:val="1"/>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cs="Times New Roman"/>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customStyle="1" w:styleId="2">
    <w:name w:val="样式2"/>
    <w:basedOn w:val="1"/>
    <w:next w:val="3"/>
    <w:qFormat/>
    <w:uiPriority w:val="0"/>
    <w:pPr>
      <w:spacing w:line="600" w:lineRule="exact"/>
      <w:ind w:right="-47" w:rightChars="-47" w:firstLine="200" w:firstLineChars="200"/>
      <w:jc w:val="left"/>
    </w:pPr>
    <w:rPr>
      <w:rFonts w:ascii="Calibri" w:hAnsi="Calibri" w:eastAsia="宋体"/>
      <w:bCs/>
      <w:kern w:val="2"/>
      <w:szCs w:val="28"/>
    </w:rPr>
  </w:style>
  <w:style w:type="paragraph" w:styleId="3">
    <w:name w:val="Balloon Text"/>
    <w:basedOn w:val="1"/>
    <w:semiHidden/>
    <w:uiPriority w:val="0"/>
    <w:rPr>
      <w:sz w:val="18"/>
      <w:szCs w:val="18"/>
    </w:rPr>
  </w:style>
  <w:style w:type="character" w:styleId="7">
    <w:name w:val="Hyperlink"/>
    <w:qFormat/>
    <w:uiPriority w:val="0"/>
    <w:rPr>
      <w:rFonts w:ascii="Calibri" w:hAnsi="Calibri" w:eastAsia="宋体" w:cs="Times New Roman"/>
      <w:color w:val="000000"/>
      <w:u w:val="none"/>
    </w:rPr>
  </w:style>
  <w:style w:type="paragraph" w:customStyle="1" w:styleId="8">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2021-12-28T08:34:00Z</dcterms:created>
  <dc:creator>文印室</dc:creator>
  <cp:lastModifiedBy>PC400</cp:lastModifiedBy>
  <dcterms:modified xsi:type="dcterms:W3CDTF">2022-01-18T06:52:16Z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C50609E21B5E4D9C8EB5CFDFEB93CD8D</vt:lpwstr>
  </property>
</Properties>
</file>