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bookmarkStart w:id="0" w:name="_Toc455759245"/>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合肥市人民代表大会及其常务委员会</w:t>
      </w: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立法条例</w:t>
      </w:r>
      <w:bookmarkEnd w:id="0"/>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（2001年1月12日合肥市第十二届人民代表大会常务委员会第四次会议通过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2001年5月31日安徽省第九届人民代表大会常务委员会第二十三次会议批准</w:t>
      </w:r>
      <w:r>
        <w:rPr>
          <w:rFonts w:hint="eastAsia" w:ascii="楷体_GB2312" w:hAnsi="楷体_GB2312" w:eastAsia="楷体_GB2312" w:cs="楷体_GB2312"/>
          <w:sz w:val="32"/>
          <w:szCs w:val="32"/>
          <w:lang w:val="en-US" w:eastAsia="zh-CN"/>
        </w:rPr>
        <w:t xml:space="preserve">  </w:t>
      </w:r>
      <w:bookmarkStart w:id="1" w:name="_GoBack"/>
      <w:bookmarkEnd w:id="1"/>
      <w:r>
        <w:rPr>
          <w:rFonts w:hint="eastAsia" w:ascii="楷体_GB2312" w:hAnsi="楷体_GB2312" w:eastAsia="楷体_GB2312" w:cs="楷体_GB2312"/>
          <w:sz w:val="32"/>
          <w:szCs w:val="32"/>
        </w:rPr>
        <w:t>2009年4月30日合肥市第十四届人民代表大会常务委员会第九次会议</w:t>
      </w:r>
      <w:r>
        <w:rPr>
          <w:rFonts w:hint="eastAsia" w:ascii="楷体_GB2312" w:hAnsi="楷体_GB2312" w:eastAsia="楷体_GB2312" w:cs="楷体_GB2312"/>
          <w:sz w:val="32"/>
          <w:szCs w:val="32"/>
          <w:lang w:eastAsia="zh-CN"/>
        </w:rPr>
        <w:t>修改</w:t>
      </w:r>
      <w:r>
        <w:rPr>
          <w:rFonts w:hint="eastAsia" w:asciiTheme="minorEastAsia" w:hAnsiTheme="minorEastAsia" w:cstheme="minorEastAsia"/>
          <w:color w:val="000000" w:themeColor="text1"/>
          <w:spacing w:val="0"/>
          <w:kern w:val="21"/>
          <w:sz w:val="21"/>
          <w:szCs w:val="21"/>
          <w:lang w:val="en-US" w:eastAsia="zh-CN"/>
          <w14:textFill>
            <w14:solidFill>
              <w14:schemeClr w14:val="tx1"/>
            </w14:solidFill>
          </w14:textFill>
        </w:rPr>
        <w:t xml:space="preserve">  </w:t>
      </w:r>
      <w:r>
        <w:rPr>
          <w:rFonts w:hint="eastAsia" w:ascii="楷体_GB2312" w:hAnsi="楷体_GB2312" w:eastAsia="楷体_GB2312" w:cs="楷体_GB2312"/>
          <w:sz w:val="32"/>
          <w:szCs w:val="32"/>
        </w:rPr>
        <w:t>根据2009年6月20日安徽省第十一届人民代表大会常务委员会第十二次会议关于批准《合肥市人民代表大会常务委员会关于修改〈合肥市人民代表大会及其常务委员会立法条例〉的决定》的决议第一次修正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2016年4月29日合肥市第十五届人民代表大会常务委员会第二十五次会议通过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根据2016年5月27日安徽省第十二届人民代表大会常务委员会第二十九次会议关于批准《合肥市人民代表大会常务委员会关于修改〈合肥市人民代表大会及其常务委员会立法条例〉的决定》的决议第二次修正）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为了规范地方立法工作，提高地方立法质量，发挥立法的引领和推动作用，根据《中华人民共和国立法法》，结合本市实际，制定本条例。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　</w:t>
      </w:r>
      <w:r>
        <w:rPr>
          <w:rFonts w:hint="eastAsia" w:ascii="仿宋_GB2312" w:hAnsi="仿宋_GB2312" w:eastAsia="仿宋_GB2312" w:cs="仿宋_GB2312"/>
          <w:sz w:val="32"/>
          <w:szCs w:val="32"/>
        </w:rPr>
        <w:t>市人民代表大会及其常务委员会制定、修改、废止和解释法规，适用本条例。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　立法权限</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　</w:t>
      </w:r>
      <w:r>
        <w:rPr>
          <w:rFonts w:hint="eastAsia" w:ascii="仿宋_GB2312" w:hAnsi="仿宋_GB2312" w:eastAsia="仿宋_GB2312" w:cs="仿宋_GB2312"/>
          <w:sz w:val="32"/>
          <w:szCs w:val="32"/>
        </w:rPr>
        <w:t>规定属于法定立法权限范围内的特别重大事项的法规，应当由市人民代表大会通过。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在市人民代表大会闭会期间，常务委员会可以对市人民代表大会制定的法规进行补充和修改，但是不得同该法规的基本原则相抵触。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市人民代表大会及其常务委员会通过的法规，报经省人民代表大会常务委员会批准后，由市人民代表大会常务委员会公布施行。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　市人民代表大会立法程序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市人民代表大会主席团可以向市人民代表大会提出法规案，由市人民代表大会会议审议。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市人民代表大会常务委员会、市人民政府、市人民代表大会有关专门委员会，可以向市人民代表大会提出法规案，由主席团决定列入会议议程。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一个代表团或者十名以上的代表联名，可以向市人民代表大会提出法规案，由主席团决定是否列入会议议程，或者先交有关专门委员会审议，提出是否列入会议议程的意见，再决定是否列入会议议程。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向市人民代表大会提出的法规案，在市人民代表大会闭会期间，可以先向常务委员会提出，经常务委员会会议审议后，决定提请市人民代表大会审议，由常务委员会或者提案人向大会全体会议作说明。</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市人民代表大会常务委员会决定提请市人民代表大会审议的法规案，应当在会议举行一个月前将法规草案发给代表。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列入市人民代表大会会议议程的法规案，大会全体会议听取常务委员会或者提案人的说明后，由各代表团进行审议。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各代表团审议法规案时，提案人应当到会听取意见，回答询问；有关机关、组织应当根据代表团的要求，派人介绍有关情况。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　</w:t>
      </w:r>
      <w:r>
        <w:rPr>
          <w:rFonts w:hint="eastAsia" w:ascii="仿宋_GB2312" w:hAnsi="仿宋_GB2312" w:eastAsia="仿宋_GB2312" w:cs="仿宋_GB2312"/>
          <w:sz w:val="32"/>
          <w:szCs w:val="32"/>
        </w:rPr>
        <w:t>市人民代表大会法制委员会根据各代表团的审议意见和其他方面的意见对法规案进行统一审议，向主席团提出审议结果报告和法规草案修改稿，对重要的不同意见应当在审议结果报告中予以说明，经主席团会议审议通过后，印发会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列入市人民代表大会会议议程的法规案，必要时，主席团常务主席可以召开各代表团团长会议，也可以召开各代表团推选的有关代表会议，就法规草案中的重大问题进行讨论，并将讨论的情况和意见向主席团报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法规案在交付表决前，提案人要求撤回的，应当说明理由，经主席团同意，并向大会报告，对该项法规案的审议即行终止。</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法规案在审议中有重大问题需要进一步研究的，经主席团提出，由大会全体会议决定，可以授权市人民代表大会常务委员会根据代表的意见进一步审议，作出决定，并将决定情况向市人民代表大会下次会议报告；也可以授权常务委员会根据代表的意见进一步审议，提出修改方案，提请市人民代表大会下次会议审议决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法规草案修改稿经各代表团审议后，由法制委员会根据审议的意见进行修改，提出审议结果的报告和法规草案表决稿，由主席团提请大会全体会议表决，由全体代表的过半数通过。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　市人民代表大会常务委员会立法程序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市人民代表大会常务委员会主任会议可以向常务委员会提出法规案，由常务委员会会议审议。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市人民代表大会有关专门委员会，可以向常务委员会提出法规案，由主任会议决定列入常务委员会会议议程，也可以先交有关专门委员会审议或者工作机构研究，提出报告，再决定是否列入常委会会议议程。如果主任会议认为该法规案有重大问题需要进一步研究的，可以建议提案人修改完善后再向常务委员会提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组成人员五人以上联名，可以向常务委员会提出法规案，由主任会议决定是否列入常务委员会会议议程；或者先交市人民代表大会有关专门委员会审议或者常务委员会有关工作机构研究，提出是否列入会议议程的意见，再决定是否列入常务委员会会议议程。不列入常务委员会会议议程的，由主任会议委托有关专门委员会或者常务委员会有关工作机构，向常务委员会会议报告或者向提案人说明。</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有关专门委员会审议或者有关工作机构研究法规案时，应当邀请提案人列席会议，发表意见。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拟提请市人民代表大会常务委员会第一次审议的法规案，应当于常务委员会会议召开二十日前，报送常务委员会办公厅，办公厅应当及时将法规草案分送有关工作机构。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常务委员会办公厅应当将法规草案文本、立法依据、法规草案的说明以及有关专门委员会或者工作机构审查意见的报告，于常务委员会会议召开七日前送交常务委员会组成人员。</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列入市人民代表大会常务委员会会议议程的法规案，有关专门委员会和常务委员会有关工作机构应当采取座谈会、论证会、听证会等多种形式听取各方面的意见。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有关工作机构应当开展立法协商协调，充分听取政协委员、民主党派、工商联、无党派人士、人民团体、社会组织以及有关专家、立法咨询专家的意见和建议；充分听取有关部门、行政管理相对人和社会有关方面的意见和建议，整理后印发常务委员会会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有关专门委员会和工作机构进行立法调研时，可以邀请有关的市人民代表大会代表参加。</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在法规草案提请常务委员会会议再次审议前，法制工作委员会应当召开立法咨询专</w:t>
      </w:r>
      <w:r>
        <w:rPr>
          <w:rFonts w:hint="eastAsia" w:ascii="仿宋_GB2312" w:hAnsi="仿宋_GB2312" w:eastAsia="仿宋_GB2312" w:cs="仿宋_GB2312"/>
          <w:kern w:val="0"/>
          <w:sz w:val="32"/>
          <w:szCs w:val="32"/>
        </w:rPr>
        <w:t>家论证会，并邀请省人民代表大会常务委员会有关工作机构人员参加，听取意见。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　</w:t>
      </w:r>
      <w:r>
        <w:rPr>
          <w:rFonts w:hint="eastAsia" w:ascii="仿宋_GB2312" w:hAnsi="仿宋_GB2312" w:eastAsia="仿宋_GB2312" w:cs="仿宋_GB2312"/>
          <w:sz w:val="32"/>
          <w:szCs w:val="32"/>
        </w:rPr>
        <w:t>市人民代表大会常务委员会建立基层立法联系点制度，发挥基层单位在立法中的作用。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法规草案应当在合肥人大网站、《合肥日报》和其他媒体上公布，征求社会意见。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鼓励社会公众参与立法工作，对公众提出的意见和建议进行认真分析和研究，并以适当方式予以反馈。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列入市人民代表大会常务委员会会议议程的法规案一般应当经常务委员会两次会议审议后交付表决。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对法规案审议意见比较一致的，可以经一次常务委员会会议审议后交付表决。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部分修改的法规案和废止法规案，各方面意见比较一致的，也可以经一次常务委员会会议审议即交付表决。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市人民代表大会常务委员会会议第一次审议时，在全体会议上听取提案人的说明，印发或者听取有关专门委员会或者工作委员会的审查意见，由分组会议审议。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二次审议时，法制委员会在全体会议上作关于法规草案修改情况的说明，由分组会议对法规草案修改稿进行审议；根据常务委员会组成人员审议意见和各方面提出的意见，法制委员会在全体会议上作关于法规草案审议结果的报告，提出法规草案表决稿。</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经市人民代表大会常务委员会会议一次审议即可以交付表决的法规案，在全体会议上听取提案人的说明，印发或者听取有关专门委员会或者工作委员会的审查意见，由分组会议审议；法制委员会在全体会议上作关于法规草案审议结果的报告，并提出法规草案表决稿。</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市人民代表大会常务委员会会议审议法规案时，应当邀请有关的市人民代表大会代表列席会议，提案人以及有关机关、组织应当到会听取审议意见，回答询问。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市人民代表大会法制委员会根据常务委员会组成人员的审议意见和有关工作机构以及其他方面提出的意见，对法规案进行统一审议，提出修改情况的汇报以及草案修改稿，对重要的不同意见应当在修改情况的汇报中予以说明；对常务委员会有关工作机构的重要意见没有采纳的，应当向其反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市人民代表大会法制委员会审议法规案时，应当邀请常务委员会有关工作机构负责人列席会议，发表意见；根据需要，可以要求有关机关、组织到会说明情况。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市人民代表大会常务委员会各工作委员会之间对法规案中的重要问题意见经协商后仍不一致时，法制委员会应当向主任会议报告。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法规草案修改稿经市人民代表大会常务委员会分组会议或者全体会议审议后，由法制委员会修改后提出法规草案表决稿，由主任会议提交常务委员会全体会议表决，由常务委员会全体组成人员过半数通过。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在法规案提交常务委员会全体会议表决前，对个别争议较大的重要条款，经主任会议决定，可以提请常务委员会会议先对该条款单独表决，再对法规案进行表决。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单独表决的条款经常务委员会会议表决后，主任会议根据单独表决的情况，可以决定将法规草案表决稿交付表决，也可以决定暂不交付表决，交法制委员会进一步审议。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　</w:t>
      </w:r>
      <w:r>
        <w:rPr>
          <w:rFonts w:hint="eastAsia" w:ascii="仿宋_GB2312" w:hAnsi="仿宋_GB2312" w:eastAsia="仿宋_GB2312" w:cs="仿宋_GB2312"/>
          <w:sz w:val="32"/>
          <w:szCs w:val="32"/>
        </w:rPr>
        <w:t>列入市人民代表大会常务委员会会议议程的法规案，在交付表决前，提案人要求撤回的，应当说明理由，经主任会议同意并向常务委员会报告，对该法规案的审议即行终止。</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法规案经市人民代表大会常务委员会两次会议审议后，仍有重大问题需要进一步研究的，由主任会议提出，经常务委员会全体会议同意，可以暂不交付表决，交市人民代表大会法制委员会进一步审议。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列入市人民代表大会常务委员会会议审议的法规案，因各方面意见分歧较大搁置满两年的，或者因暂不交付表决经过两年没有再次列入常务委员会会议议程的，由主任会议向常务委员会报告，该法规案终止审议。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　法规的解释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　</w:t>
      </w:r>
      <w:r>
        <w:rPr>
          <w:rFonts w:hint="eastAsia" w:ascii="仿宋_GB2312" w:hAnsi="仿宋_GB2312" w:eastAsia="仿宋_GB2312" w:cs="仿宋_GB2312"/>
          <w:sz w:val="32"/>
          <w:szCs w:val="32"/>
        </w:rPr>
        <w:t>市人民代表大会及其常务委员会制定的法规有以下情况之一的，由市人民代表大会常务委员会解释：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（一）需要进一步明确具体含义的；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（二）实施后出现新的情况，需要明确适用依据的。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市人民政府、市中级人民法院、市人民检察院和市人民代表大会法制委员会、市人民代表大会常务委员会有关工作委员会以及县（市）区人民代表大会常务委员会可以向市人民代表大会常务委员会提出对本市法规解释的要求。</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市人民代表大会常务委员会法制工作委员会应当会同有关工作机构研究拟订法规解释草案，由主任会议决定列入常务委员会会议议程。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法规解释草案经市人民代表大会常务委员会会议审议，由法制委员会根据常务委员会组成人员的审议意见进行审议、修改，提出法规解释草案表决稿，由常务委员会全体组成人员的过半数通过。报经省人民代表大会常务委员会批准后，由市人民代表大会常务委员会公布。法规解释与法规具有同等效力。</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市人民政府及其主管部门对市人民代表大会及其常务委员会制定的有关法规作出的具体应用问题的解释，应当报市人民代表大会常务委员会备案。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　其他规定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市人民代表大会常务委员会应当编制立法规划和年度立法计划，并以书面形式报省人民代表大会常务委员会。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立法计划由常务委员会主任会议组织实施；实施过程中，因情况变化需要调整的，由常务委员会主任会议决定。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编制立法规划和制定年度立法计划，按照下列程序进行：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（一）市人民政府、市中级人民法院、市人民检察院和市人民代表大会各专门委员会、各县（市、区）人民代表大会常务委员会，可以向市人民代表大会常务委员会提出立法项目建议。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本市其他国家机关、人民团体、社会组织和公民个人，也可以提出立法项目建议。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机关、团体、组织提出立法项目建议，应当提交《立法项目建议书》，主要内容包括：法规名称、立法依据、立法的宗旨和目的、需要解决的主要问题和主要制度设计、起草法规的单位和提请审议的时间安排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（二）法制工作委员会应当在每届任期第一年编制立法规划草案，在每年第三季度拟订下一年度立法计划草案，由常务委员会主任会议决定，印发常委会组成人员，并报省人民代表大会常务委员会。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起草法规，应当根据涉及范围和内容需要成立起草小组。起草小组应当进行调查研究，广泛征求意见，进行协调、协商。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由政府法制工作机构或者政府有关部门起草法规的，市人民代表大会有关专门委员会和常务委员会有关工作机构应当提前参与有关问题的调研、讨论、论证，提出意见和建议。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综合性、基础性、全局性的重要法规草案，可以由市人民代表大会有关专门委员会或者常务委员会有关工作机构组织起草。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　</w:t>
      </w:r>
      <w:r>
        <w:rPr>
          <w:rFonts w:hint="eastAsia" w:ascii="仿宋_GB2312" w:hAnsi="仿宋_GB2312" w:eastAsia="仿宋_GB2312" w:cs="仿宋_GB2312"/>
          <w:sz w:val="32"/>
          <w:szCs w:val="32"/>
        </w:rPr>
        <w:t>提出法规案，应当同时提交法规草案文本及其说明，并提供必要的资料。法规草案的说明应当包括制定该法规的必要性、法律依据和主要内容。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交付市人民代表大会及其常务委员会全体会议表决未获通过的法规案，如果提案人仍然认为应当制定该法规，可以按照本条例规定的程序重新提出，由主席团或者主任会议决定是否列入会议议程；其中，未获得市人民代表大会通过的法规案，应当提请下一次市人民代表大会会议审议决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市人民代表大会及其常务委员会通过的法规，应当在通过后十五日内，由常务委员会将书面报告、法规文本及其说明和有关资料报送省人民代表大会常务委员会。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法规于批准之日起十五日内，在《合肥市人民代表大会常务委员会公报》、合肥人大网站以及《合肥日报》上全文公布。公布时应当载明该法规通过和批准的机关、时间。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在《合肥市人民代表大会常务委员会公报》上刊登的法规文本为标准文本。</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法规部分条文被修改或者废止的，应当公布修改或者废止的决定，并同时公布新的法规文本。</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法制工作委员会可以对有关法规具体问题的询问给予答复，并报常务委员会备案。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第七章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本条例自2001年7月1日起施行。《合肥市人民代表大会常务委员会制定法规的规定》同时废止。</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25B1429"/>
    <w:rsid w:val="14470207"/>
    <w:rsid w:val="17252A4E"/>
    <w:rsid w:val="19144B94"/>
    <w:rsid w:val="1B66288C"/>
    <w:rsid w:val="1C903441"/>
    <w:rsid w:val="1D9F5BAD"/>
    <w:rsid w:val="1E066984"/>
    <w:rsid w:val="233E2096"/>
    <w:rsid w:val="24306723"/>
    <w:rsid w:val="2C004F7B"/>
    <w:rsid w:val="2D742E6D"/>
    <w:rsid w:val="2E35379F"/>
    <w:rsid w:val="2E4E7D37"/>
    <w:rsid w:val="311E7181"/>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9F900AC"/>
    <w:rsid w:val="4B9163E8"/>
    <w:rsid w:val="4BF45E3F"/>
    <w:rsid w:val="4C900EAD"/>
    <w:rsid w:val="4F1C1CFA"/>
    <w:rsid w:val="51CF2E7D"/>
    <w:rsid w:val="51EF2D6B"/>
    <w:rsid w:val="538E26F6"/>
    <w:rsid w:val="55F102C8"/>
    <w:rsid w:val="5B883FCC"/>
    <w:rsid w:val="60B458F3"/>
    <w:rsid w:val="63E17A79"/>
    <w:rsid w:val="67B87810"/>
    <w:rsid w:val="69922251"/>
    <w:rsid w:val="6AD11AD0"/>
    <w:rsid w:val="6AEE49E1"/>
    <w:rsid w:val="7049093B"/>
    <w:rsid w:val="7146380C"/>
    <w:rsid w:val="745D4832"/>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2018-01-03T07:18:03Z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