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吉林省人才发展条例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（2023年12月1日吉林省第十四届人民代表大会</w:t>
      </w:r>
      <w:r>
        <w:rPr>
          <w:rFonts w:ascii="楷体_GB2312" w:hAnsi="楷体_GB2312" w:eastAsia="楷体_GB2312"/>
          <w:sz w:val="32"/>
        </w:rPr>
        <w:t>常务委员会第七次会议通过）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人才引进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合作交流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评价激励</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优化人才发展环境，集聚各方面优秀人才，激发人才创新创造创业活力，发挥人才引领驱动作用，推进人才强省和创新型省份建设，加快吉林全面振兴，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本条例适用于本省行政区域内人才培养、引进、合作交流、评价激励、服务保障等工作。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本条例所称人才，是指具有一定的专业知识或者专门技能，进行创造性劳动并对社会作出贡献的劳动者。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人才发展工作应当坚持中国共产党的全面领导，坚持人才是第一资源，坚持人才引领发展的战略地位，面向世界科技前沿、面向经济主战场、面向国家重大需求、面向人民生命健康，围绕本省经济社会发展战略，深化人才发展体制机制改革，全方位培养、引进、服务、用好、留住人才，弘扬科学家精神和工匠精神，营造识才爱才敬才用才的环境，坚持聚天下英才而用之，为吉林高质量发展提供人才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才工作领导机构应当充分发挥领导指导和工作统筹作用，定期研究人才发展工作，及时解决人才发展工作中的重大问题，建立人才发展工作考评制度，指导督促人才发展工作重大部署落实，组织开展人才发展工作理论研究和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才工作综合主管部门负责本行政区域内人才发展工作的统筹协调、宏观指导和督促检查，组织实施重大人才政策和人才工程，会同有关部门定期对人才发展情况进行评估和调查统计，并根据评估和统计情况及时优化调整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县级以上人民政府及其相关部门在各自职责范围内做好有关人才发展工作。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县级以上人民政府应当将人才发展工作纳入国民经济和社会发展规划，列入高质量发展指标，加大人才发展政策支持力度。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州、县（市）应当根据本区域经济社会发展水平和发展趋势，开展人才需求预测，制定实施人才发展规划；编制区域发展规划、产业发展规划和科技、教育、卫生、农业、文化等专项规划以及实施重大科研项目立项论证，应当将人才发展作为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各人民团体应当结合自身优势，做好人才沟通、联络、推荐、服务等工作。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鼓励和支持各类人力资源服务机构和行业协会商会等相关社会组织，为人才提供个性化和多样化服务。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对为国家和本省经济社会发展作出重要贡献的人才和在人才发展工作中做出显著成绩的单位和个人，按照规定给予表彰奖励。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鼓励和支持国家自主创新示范区、国家农业高新技术产业示范区等开展人才发展工作改革先行先试，创造可复制、可推广的经验。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人才培养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人才培养应当坚持立德树人、德才兼备，突出经济社会发展需求导向，遵循人才成长规律，注重培养人才创新意识和创新能力，完善政产学研用相结合的协同育人模式。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省人才工作综合主管部门按照人才强省和创新驱动发展战略的要求，优化整合各类人才工程、人才计划，组织实施“长白英才计划”等，推动高层次人才的培养、集聚。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县级以上人民政府应当根据本区域实际，加强本土人才培养，健全本土人才培育体系，支持本土人才创业创新，为留住用好本土人才提供服务保障。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中小学校应当改进和创新教学手段和教学方法，注重激发学生的良好兴趣和创新意识，鼓励青少年开展科技创新活动，培养学生独立思考能力、创新能力和实践能力。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学校、职业学校、科研机构应当围绕服务国家战略和本省经济社会发展需要，深化教育教学改革，按照有关规定设立符合需求的人才培育课程或者专业，加大对学生思想政治素质、创新精神和实践能力的培养力度，全面提升人才供给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鼓励企业承担国家科技项目、省内科技项目，建立科学家工作室、院士专家工作站、博士后科研工作站、科技创新中心、首席技师工作室、师徒工作间等，发挥企业在人才培养中的作用。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鼓励高等学校、职业学校、科研机构和企业联合培养人才，联合开发课程、开展教学，依托企业培训中心、实训基地、技能大师工作室、劳模和工匠人才创新工作室等培养创新型、应用型、技能型人才。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省人民政府应当面向国家实验室、全国重点实验室等国家创新平台，国家重大项目、国家重大人才计划和省级高层次人才项目等，发现、培养战略科学家，制定支持战略科学家工作的配套政策。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省人民政府应当推动省内高等学校、科研机构、重点企业遴选培养科技领军人才。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县级以上人民政府应当引导科技领军人才围绕重点行业、重要领域、战略性新兴产业组建专业性、特色性科技创新团队，在科研经费、团队建设、项目承担、实验室建设等方面给予支持。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政府应当加强青年科技人才的培养，完善青年科技人才全链条、全周期培养机制，设立省级人才计划青年专项，提高青年科技人才担任省级重大科研任务、重大平台基地、重点攻关课题负责人的比例，对在自然科学领域取得突出成绩且具有明显创新潜力的青年科技人才给予长期稳定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支持高等学校、科研机构、新型研发机构、重点企业联合培养硕士、博士；支持引进优秀国内外博士到省内开展博士后创新研究，加大博士后创新人才支持力度。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县级以上人民政府应当加强科技成果转移转化人才队伍建设，聚焦重点产业领域，依托重点企业、行业协会等培养高素质复合型科技成果转移转化人才。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县级以上人民政府应当加强哲学社会科学人才队伍建设，实施以育人育才为中心的哲学社会科学整体发展战略，建设种类齐全、梯队衔接、结构合理、专业突出的哲学社会科学人才体系。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文化、旅游、艺术领域专业人才的培养，推动高层次人才培育引进，实施文博人才、旅游人才、艺术人才培养工程；加强基层公共文化服务人才队伍建设，支持文艺院团发展，完善基层公共文化服务人才培训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县级以上人民政府应当加大新闻出版、广播影视、国际传播、互联网宣传等专门人才培养支持力度，统筹推进教育、知识产权、法治、公共卫生、社会工作等专门人才队伍建设，完善人才培养工作机制。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结合本区域发展战略和重大工程，统筹产业发展和人才培养，围绕大农业、大装备、大旅游、大数据等产业集群和新能源、新材料、新医药、新康养、新服务、新电商等产业发展以及新基建、新环境、新生活、新消费等设施建设需求，加强高素质专业人才队伍建设，促进产业与人才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县级以上人民政府应当支持具有研发优势的骨干企业牵头组建研究开发平台、技术创新联盟、创新联合体，打造产业发展高端智库平台，开展产业关键技术联合攻关，培养科研人才和创新团队。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县级以上人民政府应当健全金融人才发展工作机制，创新金融人才培养方式，搭建金融人才培养平台，建设高素质、专业化金融人才队伍。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各级国家机关应当营造依法保护企业家合法权益的法治环境、促进企业家公平竞争诚信经营的市场环境、尊重和激励企业家干事创业的社会氛围，调动广大企业家的积极性、主动性、创造性。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县级以上人民政府应当遵循企业经营管理人才成长规律，健全企业经营管理人才培养、激励等机制，完善对企业经营管理人才的沟通服务机制，弘扬企业家精神，尊重企业家价值，发挥企业家作用。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省人民政府应当推进工程硕士、博士培养改革，依托优势高等学校、科研机构和重点企业建设工程师学院、工程师培训中心，加强卓越工程师队伍建设。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省人民政府应当构建以行业企业为主体、职业学校为基础、政府推动与社会支持相结合的高技能人才培养体系，培养知识型、应用型、创新型高技能人才，畅通高技能人才职业发展通道。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制定乡村人才专项规划，实施乡村人才培育计划，健全乡村实用人才培训体系，探索建立乡村人才信息库和需求目录，培养农业生产经营、农村二三产业发展、乡村公共服务和治理等乡村本土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将乡村人才纳入专业技术人才、技能人才队伍管理，完善乡村人才职称评定工作，对从事黑土地保护、良种繁育、返乡创业带头人、养殖种植大户等乡村人才按照有关规定开展职称评定。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引导城市人才下乡，搭建社会工作和乡村建设志愿服务平台，为乡村人才成长提供服务，推动人才服务乡村，促进各类人才在乡村振兴中作出贡献。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人才引进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人才引进应当打破户籍、地域、性别、职业、学历、人事关系等制约，促进人才资源合理流动、有效配置。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县级以上人民政府应当根据经济社会发展需要，发布急需紧缺人才需求目录，鼓励和引导用人单位精准引进各类人才和高水平创新团队。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县级以上人民政府应当优化人才引进手续，加快人事档案管理服务信息化建设，落实社会保险关系转移接续办法，为人才跨地区、跨行业、跨体制流动提供便利条件。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支持各级重点实验室建设，积极创建众创基地、产业孵化基地，支持重点企业建设技术创新中心、产业创新中心、工程创新中心、企业研究院等载体，提升人才集聚能力，为高层次人才提供发展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县级以上人民政府应当围绕本区域经济社会发展需要，结合项目建设的人才需求，以项目汇聚人才、培养人才，促进项目与人才良性互动和有机结合。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县级以上人民政府应当建立以人才引进人才工作机制，发挥高层次人才的桥梁纽带作用和地缘、人缘优势，拓宽人才引进渠道，以人才发现人才、人才吸引人才、人才汇聚人才。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依托回归吉林人才对接服务平台，发挥“吉人回乡”“校友人才回吉”等品牌载体作用，通过举办人才峰会、智库论坛、项目洽谈会、人才招聘会和海外人才交流会等活动，集聚人才创新创业，多渠道推进人才回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县级以上人民政府应当落实高等学校毕业生就业创业相关政策，加大就业岗位开发力度，加强毕业生与用人单位的对接服务，优化工作流程，促进高等学校毕业生在本省就业创业，扩大人才储备。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省人民政府有关部门应当扩展政校企对接渠道，优化高等学校毕业生和企业对接平台，建立毕业生就业政策清单并及时发布更新，在高校开辟人才招聘快速通道，引导优秀毕业生留吉来吉工作。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县级以上人民政府应当提高艰苦岗位和基层人才保障水平，完善职称评审、人才招录等扶持政策，鼓励和支持人才向艰苦边远地区、边境地区和基层一线流动。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鼓励用人单位采取协议工资、项目工资等方式柔性引进高层次人才。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对于用人单位引进的高层次人才组建的创新平台及团队，可以按照规定择优给予资金补助，用于用人单位在场地、设备、技术改造、研发、薪酬奖励等方面的投入。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县级以上人民政府应当支持高等学校、科研机构、企业开展跨领域联合引才，围绕科技项目研发、重点项目建设、平台建设等，引进战略科学家、高层次人才及其团队。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合作交流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人才合作交流应当完善以市场为导向、企业为主体、高等学校和科研机构为依托的合作体系，创新合作机制，提升合作层次，吸引集聚各类人才。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省人民政府应当加强东北区域内以及与京津冀、长三角、粤港澳大湾区等地区战略对接，为高等学校、科研机构、企业搭建人才合作与交流平台，推进人才资源共享，实现优势互补。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鼓励和支持省外教育机构、科研机构、企业等到本省依法设立教学、科研、实训机构或者项目，提升人才培养能力。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支持高等学校、科研机构、企业在本省行政区域外建立研发中心、开放实验室、技术转移中心等，其聘用的高层次人才为本省经济社会发展服务、促进科技成果转化的，按规定享受本省人才相关政策。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人才工作综合主管部门应当围绕服务国家和省重大战略，根据重点领域、重大项目、重大平台的需要，结合本省高等学校、科研机构、企业优势，推动人才跨领域、跨部门、跨区域一体化配置，统筹打造战略性、专业性、特色性人才团队，充分发挥人才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省人民政府应当建立健全省内人才发展合作交流机制，推动人才信息和创新成果共享，支持各地区建立人才集聚平台，吸引高层次人才，形成人才优势。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省人民政府鼓励和引导高等学校、科研机构、企业与各级人民政府签订教育、科技和人才发展合作协议，促进人才合作交流。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评价激励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人才评价应当以职业属性和岗位要求为基础，注重品德评价和学术道德，以创新能力、质量、实效、贡献为导向，克服唯论文、唯职称、唯学历、唯奖项的倾向。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人才评价应当发挥政府、用人单位、行业协会等作用，建立科学化、专业化、社会化、市场化的人才评价制度。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人才评价应当坚持分类评价，建立健全符合不同人才类型和岗位特点的人才评价机制。基础研究人才着重评价提出和解决重大科学问题的原创能力、成果的科学价值、学术水平和影响等；应用研究和技术开发人才着重评价技术创新与集成能力、取得的自主知识产权和重大技术突破、成果转化、科技创新、对行业或者产业发展的实际贡献。完善高层次人才分类定级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探索逐步下放人才分类定级评审认定权限，授权条件成熟的单位和地区结合实际开展人才分类定级。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人才评价应当科学合理设置评价周期，坚持过程评价和结果评价、短期评价和长期评价相结合，对基础研究人才、青年人才重点推行聘期评价、长周期评价。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县级以上人民政府人力资源社会保障部门应当健全职称制度，优化职称评审方式，完善非公有制经济组织和社会组织人才职称评审机制，突出用人单位在职称评审中的主导作用。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高等学校、科研机构、医院、大型企业和其他人才智力密集的企业事业单位可以按照规定自主开展职称评审工作。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省人民政府人力资源社会保障部门应当建立健全对外籍人才、港澳台人才、急需紧缺人才和高层次人才的职称评审办法。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加强人才激励制度建设，优化人才激励机制，采取多种形式提升在专业领域作出卓越贡献的人才各方面待遇，激发人才创新创业活力。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完善科研人员职务发明成果权益分享机制和以自身知识及能力入股参与分配机制，鼓励和支持用人单位采取股权、期权、分红等方式对人才进行中长期激励。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支持科研人员离岗或者兼职到企业从事重大科技工程、关键核心技术攻关、成果转化等任务。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科研人员经本单位同意，可以依法依规适度兼职兼薪。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完善保障科研人员专心科研相关制度，减少科研人员参加非学术性活动，减轻科研人员负担。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健全科研经费管理制度，完善科研经费使用负面清单，按照有关规定赋予科研人员更大的经费管理自主权。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加强科技成果转化激励，按照有关规定实施科研成果转化金融扶持和税收优惠，对科技成果转化有重要贡献的人员或者团队给予奖励报酬。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应当健全以信任为基础的人才使用机制，建立支持创新创业容错免责机制。财政资金支持的人才项目、科研项目未达到预期目标，项目承担者已经做到依法依规、勤勉尽责、未谋取不正当利益的，予以免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推进人才管理机制改革，强化人才宏观管理、政策制定、服务保障等职能，建立人才服务权责清单，实行人才发展工作目标责任制。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建立健全人才综合服务体系，设立人才服务平台，完善人才建言献策机制和跟踪服务机制，畅通人才诉求表达渠道，及时回应和解决相关问题。建立健全领导干部联系服务人才制度。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省人民政府应当设立人才开发专项资金。鼓励县级以上人民政府加大财政投入，形成人才发展多元化投入机制。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鼓励社会力量通过捐赠、设立基金等方式支持人才发展工作，并按照有关规定享受优惠政策。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县级以上人民政府应当落实所属国有企业、学校、科研机构、公立医院等企业事业单位和社会组织的用人自主权。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支持用人单位落实各项人才政策，制定培养人才、引进人才、留住人才、激励人才的相关配套措施，为人才提供服务保障。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县级以上人民政府相关部门应当优化人才落户政策，简化人才落户流程，为人才及其配偶、父母、子女落户提供便利服务。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鼓励县级以上人民政府或用人单位通过新建、购买、租赁人才公寓以及发放住房补贴等形式多渠道解决人才居住需求。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经省人才工作相关部门认定的高层次人才，可以按照规定在落户、安家、医疗、社会保险、配偶安置、子女教育、文化旅游、交通出行等方面享受优惠政策和便利服务。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县级以上人民政府相关部门可以按照规定通过政府购买服务方式为高层次人才提供便利服务。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各级国家机关应当依法保护人才的合法权益，营造有利于人才发展的法治环境和社会环境。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各级人民政府、有关部门和用人单位应当加强人才发展领域的诚信建设，严格履行对各类人才依法作出的承诺或者订立的合同。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国家机关工作人员在人才发展工作中滥用职权、玩忽职守、徇私舞弊的，依法给予处分；构成犯罪的，依法追究刑事责任。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用人单位或者个人弄虚作假，骗取人才政策优惠待遇或者扶持资金的，由有关部门取消其优惠待遇，追回所获得的资金，相关信息记入公共信用信息系统，并依法给予行政处罚或者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受县级以上人民政府相关部门委托为人才提供便利服务的企业事业单位，未按照政府购买服务协议履行服务义务的，由县级以上人民政府相关部门依法追究法律责任。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A74E14"/>
    <w:rsid w:val="23733FB9"/>
    <w:rsid w:val="269D6E87"/>
    <w:rsid w:val="344634A2"/>
    <w:rsid w:val="354B0D9C"/>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2024-01-24T02:25:54Z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