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8967" w:type="dxa"/>
        <w:tblCellSpacing w:w="15" w:type="dxa"/>
        <w:tblInd w:w="0" w:type="dxa"/>
        <w:tblLayout w:type="fixed"/>
        <w:tblCellMar>
          <w:top w:w="0" w:type="dxa"/>
          <w:left w:w="0" w:type="dxa"/>
          <w:bottom w:w="0" w:type="dxa"/>
          <w:right w:w="0" w:type="dxa"/>
        </w:tblCellMar>
      </w:tblPr>
      <w:tblGrid>
        <w:gridCol w:w="8396"/>
        <w:gridCol w:w="571"/>
      </w:tblGrid>
      <w:tr>
        <w:tblPrEx>
          <w:tblLayout w:type="fixed"/>
          <w:tblCellMar>
            <w:top w:w="0" w:type="dxa"/>
            <w:left w:w="0" w:type="dxa"/>
            <w:bottom w:w="0" w:type="dxa"/>
            <w:right w:w="0" w:type="dxa"/>
          </w:tblCellMar>
        </w:tblPrEx>
        <w:trPr>
          <w:trHeight w:val="375" w:hRule="atLeast"/>
          <w:tblCellSpacing w:w="15" w:type="dxa"/>
        </w:trPr>
        <w:tc>
          <w:tcPr>
            <w:tcW w:w="8907" w:type="dxa"/>
            <w:gridSpan w:val="2"/>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Theme="majorEastAsia" w:hAnsiTheme="majorEastAsia" w:eastAsiaTheme="majorEastAsia" w:cstheme="majorEastAsia"/>
                <w:color w:val="auto"/>
                <w:sz w:val="32"/>
                <w:szCs w:val="32"/>
              </w:rPr>
            </w:pPr>
          </w:p>
          <w:tbl>
            <w:tblPr>
              <w:tblStyle w:val="6"/>
              <w:tblW w:w="8952" w:type="dxa"/>
              <w:tblCellSpacing w:w="15" w:type="dxa"/>
              <w:tblInd w:w="0" w:type="dxa"/>
              <w:tblLayout w:type="fixed"/>
              <w:tblCellMar>
                <w:top w:w="15" w:type="dxa"/>
                <w:left w:w="15" w:type="dxa"/>
                <w:bottom w:w="15" w:type="dxa"/>
                <w:right w:w="15" w:type="dxa"/>
              </w:tblCellMar>
            </w:tblPr>
            <w:tblGrid>
              <w:gridCol w:w="8952"/>
            </w:tblGrid>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Theme="majorEastAsia" w:hAnsiTheme="majorEastAsia" w:eastAsiaTheme="majorEastAsia" w:cstheme="majorEastAsia"/>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right="0" w:rightChars="0"/>
                    <w:jc w:val="center"/>
                    <w:textAlignment w:val="auto"/>
                    <w:outlineLvl w:val="9"/>
                    <w:rPr>
                      <w:rFonts w:hint="eastAsia" w:ascii="仿宋" w:hAnsi="仿宋" w:eastAsia="仿宋" w:cs="仿宋"/>
                      <w:color w:val="auto"/>
                      <w:sz w:val="32"/>
                      <w:szCs w:val="32"/>
                    </w:rPr>
                  </w:pPr>
                  <w:r>
                    <w:rPr>
                      <w:rFonts w:hint="eastAsia" w:asciiTheme="majorEastAsia" w:hAnsiTheme="majorEastAsia" w:eastAsiaTheme="majorEastAsia" w:cstheme="majorEastAsia"/>
                      <w:color w:val="auto"/>
                      <w:sz w:val="44"/>
                      <w:szCs w:val="44"/>
                    </w:rPr>
                    <w:t>吉林省体育经营活动管理条例</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楷体" w:hAnsi="楷体" w:eastAsia="楷体" w:cs="楷体"/>
                      <w:color w:val="auto"/>
                      <w:sz w:val="32"/>
                      <w:szCs w:val="32"/>
                    </w:rPr>
                  </w:pPr>
                  <w:bookmarkStart w:id="0" w:name="_GoBack"/>
                  <w:bookmarkEnd w:id="0"/>
                </w:p>
                <w:p>
                  <w:pPr>
                    <w:keepNext w:val="0"/>
                    <w:keepLines w:val="0"/>
                    <w:pageBreakBefore w:val="0"/>
                    <w:widowControl/>
                    <w:kinsoku/>
                    <w:wordWrap/>
                    <w:overflowPunct/>
                    <w:topLinePunct w:val="0"/>
                    <w:autoSpaceDE/>
                    <w:autoSpaceDN/>
                    <w:bidi w:val="0"/>
                    <w:adjustRightInd w:val="0"/>
                    <w:snapToGrid/>
                    <w:spacing w:after="0" w:line="300" w:lineRule="auto"/>
                    <w:ind w:left="640" w:leftChars="200" w:right="660" w:rightChars="209" w:hanging="8" w:firstLineChars="0"/>
                    <w:jc w:val="both"/>
                    <w:textAlignment w:val="auto"/>
                    <w:outlineLvl w:val="9"/>
                    <w:rPr>
                      <w:rFonts w:hint="eastAsia" w:ascii="仿宋" w:hAnsi="仿宋" w:eastAsia="仿宋" w:cs="仿宋"/>
                      <w:color w:val="auto"/>
                      <w:sz w:val="32"/>
                      <w:szCs w:val="32"/>
                    </w:rPr>
                  </w:pPr>
                  <w:r>
                    <w:rPr>
                      <w:rFonts w:hint="eastAsia" w:ascii="楷体" w:hAnsi="楷体" w:eastAsia="楷体" w:cs="楷体"/>
                      <w:color w:val="auto"/>
                      <w:sz w:val="32"/>
                      <w:szCs w:val="32"/>
                    </w:rPr>
                    <w:t>(1997年9月26日吉林省第八届人民代表大会常务委员会第三十三次会议通过</w:t>
                  </w:r>
                  <w:r>
                    <w:rPr>
                      <w:rFonts w:hint="eastAsia" w:ascii="楷体" w:hAnsi="楷体" w:eastAsia="楷体" w:cs="楷体"/>
                      <w:color w:val="auto"/>
                      <w:sz w:val="32"/>
                      <w:szCs w:val="32"/>
                      <w:lang w:val="en-US" w:eastAsia="zh-CN"/>
                    </w:rPr>
                    <w:t xml:space="preserve"> </w:t>
                  </w:r>
                  <w:r>
                    <w:rPr>
                      <w:rFonts w:hint="eastAsia" w:ascii="楷体" w:hAnsi="楷体" w:eastAsia="楷体" w:cs="楷体"/>
                      <w:color w:val="auto"/>
                      <w:sz w:val="32"/>
                      <w:szCs w:val="32"/>
                    </w:rPr>
                    <w:t>2001年1月12日吉林省第九届人民代表大会常务委员会第二十一次会议修改 根据2004年6月18日吉林省第十届人民代表大会常务委员会第十一次会议《吉林省人民代表大会常务委员会关于废止和修改部分地方性法规的决定》修改)</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第一条</w:t>
                  </w:r>
                  <w:r>
                    <w:rPr>
                      <w:rFonts w:hint="eastAsia" w:ascii="仿宋" w:hAnsi="仿宋" w:eastAsia="仿宋" w:cs="仿宋"/>
                      <w:color w:val="auto"/>
                      <w:sz w:val="32"/>
                      <w:szCs w:val="32"/>
                    </w:rPr>
                    <w:t>　为了加强对体育经营活动的管理，保护体育活动经营者及消费者的合法权益，促进体育经营活动的健康发展，根据</w:t>
                  </w:r>
                  <w:r>
                    <w:rPr>
                      <w:rFonts w:hint="eastAsia" w:ascii="仿宋" w:hAnsi="仿宋" w:eastAsia="仿宋" w:cs="仿宋"/>
                      <w:color w:val="auto"/>
                      <w:sz w:val="32"/>
                      <w:szCs w:val="32"/>
                    </w:rPr>
                    <w:fldChar w:fldCharType="begin"/>
                  </w:r>
                  <w:r>
                    <w:rPr>
                      <w:rFonts w:hint="eastAsia" w:ascii="仿宋" w:hAnsi="仿宋" w:eastAsia="仿宋" w:cs="仿宋"/>
                      <w:color w:val="auto"/>
                      <w:sz w:val="32"/>
                      <w:szCs w:val="32"/>
                    </w:rPr>
                    <w:instrText xml:space="preserve"> HYPERLINK "http://law.npc.gov.cn:80/FLFG/flfgByID.action?txtid=1&amp;flfgID=206&amp;showDetailType=QW" </w:instrText>
                  </w:r>
                  <w:r>
                    <w:rPr>
                      <w:rFonts w:hint="eastAsia" w:ascii="仿宋" w:hAnsi="仿宋" w:eastAsia="仿宋" w:cs="仿宋"/>
                      <w:color w:val="auto"/>
                      <w:sz w:val="32"/>
                      <w:szCs w:val="32"/>
                    </w:rPr>
                    <w:fldChar w:fldCharType="separate"/>
                  </w:r>
                  <w:r>
                    <w:rPr>
                      <w:rFonts w:hint="eastAsia" w:ascii="仿宋" w:hAnsi="仿宋" w:eastAsia="仿宋" w:cs="仿宋"/>
                      <w:color w:val="auto"/>
                      <w:sz w:val="32"/>
                      <w:szCs w:val="32"/>
                    </w:rPr>
                    <w:t>《中华人民共和国体育法》</w:t>
                  </w:r>
                  <w:r>
                    <w:rPr>
                      <w:rFonts w:hint="eastAsia" w:ascii="仿宋" w:hAnsi="仿宋" w:eastAsia="仿宋" w:cs="仿宋"/>
                      <w:color w:val="auto"/>
                      <w:sz w:val="32"/>
                      <w:szCs w:val="32"/>
                    </w:rPr>
                    <w:fldChar w:fldCharType="end"/>
                  </w:r>
                  <w:r>
                    <w:rPr>
                      <w:rFonts w:hint="eastAsia" w:ascii="仿宋" w:hAnsi="仿宋" w:eastAsia="仿宋" w:cs="仿宋"/>
                      <w:color w:val="auto"/>
                      <w:sz w:val="32"/>
                      <w:szCs w:val="32"/>
                    </w:rPr>
                    <w:t>和国家有关规定，结合本省实际，制定本条例。</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第二条　</w:t>
                  </w:r>
                  <w:r>
                    <w:rPr>
                      <w:rFonts w:hint="eastAsia" w:ascii="仿宋" w:hAnsi="仿宋" w:eastAsia="仿宋" w:cs="仿宋"/>
                      <w:color w:val="auto"/>
                      <w:sz w:val="32"/>
                      <w:szCs w:val="32"/>
                    </w:rPr>
                    <w:t>本条例所称体育经营活动，是指以营利为目的，以体育活动为内容和手段，以商品形式进入市场进行经营的活动。包括下列经营性体育活动，法律、法规另有规定的除外:</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（一）体育竞赛、体育表演；</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（二）体育健身、体育康复、体育健美；</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（三）体育技术培训、体育信息咨询、体质检测；</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（四）体育中介服务、体育场所经营；</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（五）其他经营性体育活动。</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本条例所称体育活动，是指由国务院体育行政部门确定为体育运动项目的活动。</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第三条</w:t>
                  </w:r>
                  <w:r>
                    <w:rPr>
                      <w:rFonts w:hint="eastAsia" w:ascii="仿宋" w:hAnsi="仿宋" w:eastAsia="仿宋" w:cs="仿宋"/>
                      <w:color w:val="auto"/>
                      <w:sz w:val="32"/>
                      <w:szCs w:val="32"/>
                    </w:rPr>
                    <w:t>　凡在本省行政区域内从事本条例第二条规定的体育经营活动及与其相关活动的单位和个人，均须遵守本条例。</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第四条</w:t>
                  </w:r>
                  <w:r>
                    <w:rPr>
                      <w:rFonts w:hint="eastAsia" w:ascii="仿宋" w:hAnsi="仿宋" w:eastAsia="仿宋" w:cs="仿宋"/>
                      <w:color w:val="auto"/>
                      <w:sz w:val="32"/>
                      <w:szCs w:val="32"/>
                    </w:rPr>
                    <w:t>　各级人民政府应当鼓励和支持公民、法人和其他组织从事健康有益的体育经营活动，为全民健身和培育优秀体育人才服务。</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第五条</w:t>
                  </w:r>
                  <w:r>
                    <w:rPr>
                      <w:rFonts w:hint="eastAsia" w:ascii="仿宋" w:hAnsi="仿宋" w:eastAsia="仿宋" w:cs="仿宋"/>
                      <w:color w:val="auto"/>
                      <w:sz w:val="32"/>
                      <w:szCs w:val="32"/>
                    </w:rPr>
                    <w:t>　县级以上人民政府应当加强对体育经营活动管理工作的领导；体育行政部门按照本条例的规定，负责本行政区域内体育经营活动的管理工作；其他有关部门按照各自的职责，负责体育经营活动的管理工作。</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第六条</w:t>
                  </w:r>
                  <w:r>
                    <w:rPr>
                      <w:rFonts w:hint="eastAsia" w:ascii="仿宋" w:hAnsi="仿宋" w:eastAsia="仿宋" w:cs="仿宋"/>
                      <w:color w:val="auto"/>
                      <w:sz w:val="32"/>
                      <w:szCs w:val="32"/>
                    </w:rPr>
                    <w:t>　体育活动经营者应当依法从事体育经营活动，其合法权益受法律保护，任何单位和个人不得侵犯。</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任何单位均不得违法要求体育活动经营者向其提供人力、物力、财力。</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第七条</w:t>
                  </w:r>
                  <w:r>
                    <w:rPr>
                      <w:rFonts w:hint="eastAsia" w:ascii="仿宋" w:hAnsi="仿宋" w:eastAsia="仿宋" w:cs="仿宋"/>
                      <w:color w:val="auto"/>
                      <w:sz w:val="32"/>
                      <w:szCs w:val="32"/>
                    </w:rPr>
                    <w:t>　申请从事体育经营活动的单位和个人，均须符合法律、法规、</w:t>
                  </w:r>
                  <w:r>
                    <w:rPr>
                      <w:rFonts w:hint="eastAsia" w:ascii="仿宋" w:hAnsi="仿宋" w:eastAsia="仿宋" w:cs="仿宋"/>
                      <w:color w:val="FF0000"/>
                      <w:sz w:val="32"/>
                      <w:szCs w:val="32"/>
                    </w:rPr>
                    <w:t>规章</w:t>
                  </w:r>
                  <w:r>
                    <w:rPr>
                      <w:rFonts w:hint="eastAsia" w:ascii="仿宋" w:hAnsi="仿宋" w:eastAsia="仿宋" w:cs="仿宋"/>
                      <w:color w:val="auto"/>
                      <w:sz w:val="32"/>
                      <w:szCs w:val="32"/>
                    </w:rPr>
                    <w:t>规定的条件，按照国家和省的有关规定，办理有关手续。</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第八条</w:t>
                  </w:r>
                  <w:r>
                    <w:rPr>
                      <w:rFonts w:hint="eastAsia" w:ascii="仿宋" w:hAnsi="仿宋" w:eastAsia="仿宋" w:cs="仿宋"/>
                      <w:color w:val="auto"/>
                      <w:sz w:val="32"/>
                      <w:szCs w:val="32"/>
                    </w:rPr>
                    <w:t>　从事体育经营活动的单位和个人，必须遵守下列规定:</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（一）在批准的范围内开展体育经营活动；</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（二）依法交纳各项税费；</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（三）不得从事赌博、封建迷信活动；</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（四）场地、器材、设施以及其他经营条件，符合国家和省的有关规定；</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（五）法律、法规、规章的其他有关规定。</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第九条</w:t>
                  </w:r>
                  <w:r>
                    <w:rPr>
                      <w:rFonts w:hint="eastAsia" w:ascii="仿宋" w:hAnsi="仿宋" w:eastAsia="仿宋" w:cs="仿宋"/>
                      <w:color w:val="auto"/>
                      <w:sz w:val="32"/>
                      <w:szCs w:val="32"/>
                    </w:rPr>
                    <w:t>　从事体育经营活动必须按照国家和省的有关规定，接受公安机关有关安全的管理和检查，维护消费者和本单位从业人员的安全，维持其经营场所的正常秩序。出现不安全因素或者秩序混乱时，立即妥善处理。情况严重的，立即向有关部门报告。</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第十条</w:t>
                  </w:r>
                  <w:r>
                    <w:rPr>
                      <w:rFonts w:hint="eastAsia" w:ascii="仿宋" w:hAnsi="仿宋" w:eastAsia="仿宋" w:cs="仿宋"/>
                      <w:color w:val="auto"/>
                      <w:sz w:val="32"/>
                      <w:szCs w:val="32"/>
                    </w:rPr>
                    <w:t>　体育行政部门和其他有关部门的工作人员对体育经营活动的管理，均须遵守下列规定:</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（一）忠于职守，秉公办事，不徇私情，认真执法；</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（二）严格按照法律、法规和规章的规定执行公务；</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（三）不利用职权和工作的便利向经营者索取或者变相索取财物；</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（四）不干扰经营者的合法经营活动。</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第十一条</w:t>
                  </w:r>
                  <w:r>
                    <w:rPr>
                      <w:rFonts w:hint="eastAsia" w:ascii="仿宋" w:hAnsi="仿宋" w:eastAsia="仿宋" w:cs="仿宋"/>
                      <w:color w:val="auto"/>
                      <w:sz w:val="32"/>
                      <w:szCs w:val="32"/>
                    </w:rPr>
                    <w:t>　体育行政部门对于体育经营活动的管理，由该经营活动的审核机关进行。上级体育行政部门对下级体育行政部门管理体育经营活动的工作，有权进行监督、检查；对下级体育行政部门违法或者明显不当的行政行为，有权依法变更或者撤销。</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对于违反本条例第八条、第九条规定的，按照有关法律、法规的规定予以处罚。</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第十二条</w:t>
                  </w:r>
                  <w:r>
                    <w:rPr>
                      <w:rFonts w:hint="eastAsia" w:ascii="仿宋" w:hAnsi="仿宋" w:eastAsia="仿宋" w:cs="仿宋"/>
                      <w:color w:val="auto"/>
                      <w:sz w:val="32"/>
                      <w:szCs w:val="32"/>
                    </w:rPr>
                    <w:t>　对于违反本条例第十条规定的，由其所在单位、上级机关或者有关主管机关给予行政处分。情节严重，构成犯罪的，依法追究刑事责任。</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第十三条</w:t>
                  </w:r>
                  <w:r>
                    <w:rPr>
                      <w:rFonts w:hint="eastAsia" w:ascii="仿宋" w:hAnsi="仿宋" w:eastAsia="仿宋" w:cs="仿宋"/>
                      <w:color w:val="auto"/>
                      <w:sz w:val="32"/>
                      <w:szCs w:val="32"/>
                    </w:rPr>
                    <w:t>　任何单位和个人侵犯体育活动经营者合法权益，造成损害的，均负有依法赔偿的责任。</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第十四条</w:t>
                  </w:r>
                  <w:r>
                    <w:rPr>
                      <w:rFonts w:hint="eastAsia" w:ascii="仿宋" w:hAnsi="仿宋" w:eastAsia="仿宋" w:cs="仿宋"/>
                      <w:color w:val="auto"/>
                      <w:sz w:val="32"/>
                      <w:szCs w:val="32"/>
                    </w:rPr>
                    <w:t>　由于体育活动经营者的责任，给消费者或者本单位从业人员造成损害的，负有依法赔偿的责任。</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第十五条</w:t>
                  </w:r>
                  <w:r>
                    <w:rPr>
                      <w:rFonts w:hint="eastAsia" w:ascii="仿宋" w:hAnsi="仿宋" w:eastAsia="仿宋" w:cs="仿宋"/>
                      <w:color w:val="auto"/>
                      <w:sz w:val="32"/>
                      <w:szCs w:val="32"/>
                    </w:rPr>
                    <w:t>　本条例规定的行政处罚，除法律、法规、规章另有规定外，由体育行政部门执行。</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第十六条</w:t>
                  </w:r>
                  <w:r>
                    <w:rPr>
                      <w:rFonts w:hint="eastAsia" w:ascii="仿宋" w:hAnsi="仿宋" w:eastAsia="仿宋" w:cs="仿宋"/>
                      <w:color w:val="auto"/>
                      <w:sz w:val="32"/>
                      <w:szCs w:val="32"/>
                    </w:rPr>
                    <w:t>　具有下列情形之一的，当事人可以依法申请行政复议或者提起行政诉讼:</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（一）认为符合条件，申请从事体育经营活动，体育行政部门审核未予同意的；</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（二）申请从事体育经营活动，体育行政部门审核超过规定期限的；</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（三）对于行政处罚决定不服的；</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（四）行政机关违法要求体育活动经营者提供人力、物力、财力的。</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第十七条</w:t>
                  </w:r>
                  <w:r>
                    <w:rPr>
                      <w:rFonts w:hint="eastAsia" w:ascii="仿宋" w:hAnsi="仿宋" w:eastAsia="仿宋" w:cs="仿宋"/>
                      <w:color w:val="auto"/>
                      <w:sz w:val="32"/>
                      <w:szCs w:val="32"/>
                    </w:rPr>
                    <w:t>　本条例自公布之日起施行。</w:t>
                  </w:r>
                </w:p>
              </w:tc>
            </w:tr>
          </w:tbl>
          <w:p>
            <w:pPr>
              <w:adjustRightInd/>
              <w:snapToGrid/>
              <w:spacing w:after="0" w:line="375" w:lineRule="atLeast"/>
              <w:rPr>
                <w:rFonts w:ascii="宋体" w:hAnsi="宋体" w:eastAsia="宋体" w:cs="宋体"/>
                <w:sz w:val="18"/>
                <w:szCs w:val="18"/>
              </w:rPr>
            </w:pPr>
          </w:p>
        </w:tc>
      </w:tr>
      <w:tr>
        <w:tblPrEx>
          <w:tblLayout w:type="fixed"/>
          <w:tblCellMar>
            <w:top w:w="0" w:type="dxa"/>
            <w:left w:w="0" w:type="dxa"/>
            <w:bottom w:w="0" w:type="dxa"/>
            <w:right w:w="0" w:type="dxa"/>
          </w:tblCellMar>
        </w:tblPrEx>
        <w:trPr>
          <w:gridAfter w:val="1"/>
          <w:wAfter w:w="571" w:type="dxa"/>
          <w:trHeight w:val="375" w:hRule="atLeast"/>
          <w:tblCellSpacing w:w="15" w:type="dxa"/>
        </w:trPr>
        <w:tc>
          <w:tcPr>
            <w:tcW w:w="8336" w:type="dxa"/>
            <w:vAlign w:val="center"/>
          </w:tcPr>
          <w:p>
            <w:pPr>
              <w:adjustRightInd/>
              <w:snapToGrid/>
              <w:spacing w:after="0" w:line="375" w:lineRule="atLeast"/>
              <w:rPr>
                <w:rFonts w:ascii="宋体" w:hAnsi="宋体" w:eastAsia="宋体" w:cs="宋体"/>
                <w:sz w:val="18"/>
                <w:szCs w:val="18"/>
              </w:rPr>
            </w:pPr>
          </w:p>
        </w:tc>
      </w:tr>
    </w:tbl>
    <w:p>
      <w:pPr>
        <w:spacing w:line="220" w:lineRule="atLeast"/>
      </w:pPr>
    </w:p>
    <w:sectPr>
      <w:footerReference r:id="rId3" w:type="default"/>
      <w:footerReference r:id="rId4" w:type="even"/>
      <w:pgSz w:w="11906" w:h="16838"/>
      <w:pgMar w:top="2041" w:right="1531" w:bottom="2041" w:left="1531" w:header="708" w:footer="709"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49" o:spid="_x0000_s2049" o:spt="202" type="#_x0000_t202" style="position:absolute;left:0pt;margin-left:375.95pt;margin-top:-42pt;height:144pt;width:144pt;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50" o:spid="_x0000_s2050" o:spt="202" type="#_x0000_t202" style="position:absolute;left:0pt;margin-left:19.5pt;margin-top:-44.25pt;height:144pt;width:144p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evenAndOddHeaders w:val="1"/>
  <w:drawingGridHorizontalSpacing w:val="158"/>
  <w:drawingGridVerticalSpacing w:val="290"/>
  <w:displayHorizontalDrawingGridEvery w:val="2"/>
  <w:displayVerticalDrawingGridEvery w:val="2"/>
  <w:characterSpacingControl w:val="doNotCompress"/>
  <w:hdrShapeDefaults>
    <o:shapelayout v:ext="edit">
      <o:idmap v:ext="edit" data="2"/>
    </o:shapelayout>
  </w:hdrShapeDefaults>
  <w:compat>
    <w:useFELayout/>
    <w:compatSetting w:name="compatibilityMode" w:uri="http://schemas.microsoft.com/office/word" w:val="12"/>
  </w:compat>
  <w:rsids>
    <w:rsidRoot w:val="00D31D50"/>
    <w:rsid w:val="00323B43"/>
    <w:rsid w:val="003D37D8"/>
    <w:rsid w:val="00426133"/>
    <w:rsid w:val="004358AB"/>
    <w:rsid w:val="008B7726"/>
    <w:rsid w:val="00A90E14"/>
    <w:rsid w:val="00D31D50"/>
    <w:rsid w:val="00E8018A"/>
    <w:rsid w:val="0B9E63B7"/>
    <w:rsid w:val="3DB9129A"/>
    <w:rsid w:val="4A1E0095"/>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仿宋" w:cstheme="minorBidi"/>
      <w:sz w:val="32"/>
      <w:szCs w:val="3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unhideWhenUsed/>
    <w:uiPriority w:val="99"/>
    <w:pPr>
      <w:tabs>
        <w:tab w:val="center" w:pos="4153"/>
        <w:tab w:val="right" w:pos="8306"/>
      </w:tabs>
      <w:snapToGrid w:val="0"/>
      <w:jc w:val="left"/>
    </w:pPr>
    <w:rPr>
      <w:sz w:val="18"/>
    </w:rPr>
  </w:style>
  <w:style w:type="paragraph" w:styleId="3">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Hyperlink"/>
    <w:basedOn w:val="4"/>
    <w:unhideWhenUsed/>
    <w:qFormat/>
    <w:uiPriority w:val="99"/>
    <w:rPr>
      <w:color w:val="0000FF"/>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A6CA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275</Words>
  <Characters>1570</Characters>
  <Lines>13</Lines>
  <Paragraphs>3</Paragraphs>
  <ScaleCrop>false</ScaleCrop>
  <LinksUpToDate>false</LinksUpToDate>
  <CharactersWithSpaces>1842</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hehe</dc:creator>
  <cp:lastModifiedBy>hehe</cp:lastModifiedBy>
  <dcterms:modified xsi:type="dcterms:W3CDTF">2016-10-07T13:43:51Z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