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bidi w:val="0"/>
        <w:rPr>
          <w:rFonts w:hint="eastAsia"/>
          <w:lang w:val="en-US" w:eastAsia="zh-CN"/>
        </w:rPr>
      </w:pPr>
    </w:p>
    <w:p>
      <w:pPr>
        <w:pStyle w:val="16"/>
        <w:bidi w:val="0"/>
        <w:rPr>
          <w:rFonts w:hint="eastAsia"/>
        </w:rPr>
      </w:pPr>
    </w:p>
    <w:p>
      <w:pPr>
        <w:pStyle w:val="4"/>
        <w:bidi w:val="0"/>
        <w:rPr>
          <w:rFonts w:hint="eastAsia" w:ascii="宋体" w:hAnsi="宋体" w:eastAsia="宋体" w:cs="宋体"/>
          <w:bCs/>
          <w:szCs w:val="44"/>
        </w:rPr>
      </w:pPr>
      <w:r>
        <w:rPr>
          <w:rFonts w:hint="eastAsia"/>
        </w:rPr>
        <w:t>吉林省绿色建筑发展条例</w:t>
      </w:r>
    </w:p>
    <w:p>
      <w:pPr>
        <w:pStyle w:val="16"/>
        <w:bidi w:val="0"/>
        <w:rPr>
          <w:rFonts w:hint="eastAsia"/>
          <w:lang w:eastAsia="zh-CN"/>
        </w:rPr>
      </w:pPr>
    </w:p>
    <w:p>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楷体" w:hAnsi="楷体" w:eastAsia="楷体" w:cs="楷体"/>
          <w:b w:val="0"/>
          <w:bCs w:val="0"/>
          <w:w w:val="97"/>
          <w:szCs w:val="32"/>
          <w:lang w:val="en-US" w:eastAsia="zh-CN"/>
        </w:rPr>
      </w:pPr>
      <w:r>
        <w:rPr>
          <w:rFonts w:hint="eastAsia"/>
          <w:lang w:eastAsia="zh-CN"/>
        </w:rPr>
        <w:t>（</w:t>
      </w:r>
      <w:r>
        <w:rPr>
          <w:rFonts w:hint="eastAsia"/>
          <w:lang w:val="en-US" w:eastAsia="zh-CN"/>
        </w:rPr>
        <w:t>2024年5月29日吉林省第十四届人民代表大会常务委员会第十一次会议通过）</w:t>
      </w:r>
      <w:bookmarkStart w:id="0" w:name="_GoBack"/>
      <w:bookmarkEnd w:id="0"/>
    </w:p>
    <w:p>
      <w:pPr>
        <w:pStyle w:val="16"/>
        <w:bidi w:val="0"/>
        <w:rPr>
          <w:rFonts w:hint="eastAsia"/>
          <w:lang w:eastAsia="zh-CN"/>
        </w:rPr>
      </w:pPr>
    </w:p>
    <w:p>
      <w:pPr>
        <w:pStyle w:val="6"/>
        <w:bidi w:val="0"/>
        <w:rPr>
          <w:rFonts w:hint="eastAsia"/>
        </w:rPr>
      </w:pPr>
      <w:r>
        <w:rPr>
          <w:rFonts w:hint="eastAsia"/>
          <w:lang w:eastAsia="zh-CN"/>
        </w:rPr>
        <w:t>第一章</w:t>
      </w:r>
      <w:r>
        <w:rPr>
          <w:rFonts w:hint="eastAsia"/>
          <w:lang w:val="en-US" w:eastAsia="zh-CN"/>
        </w:rPr>
        <w:t>　</w:t>
      </w:r>
      <w:r>
        <w:rPr>
          <w:rFonts w:hint="eastAsia"/>
        </w:rPr>
        <w:t>总</w:t>
      </w:r>
      <w:r>
        <w:rPr>
          <w:rFonts w:hint="eastAsia"/>
          <w:lang w:eastAsia="zh-CN"/>
        </w:rPr>
        <w:t>　　</w:t>
      </w:r>
      <w:r>
        <w:rPr>
          <w:rFonts w:hint="eastAsia"/>
        </w:rPr>
        <w:t>则</w:t>
      </w:r>
    </w:p>
    <w:p>
      <w:pPr>
        <w:pStyle w:val="16"/>
        <w:bidi w:val="0"/>
        <w:rPr>
          <w:rFonts w:hint="eastAsia"/>
        </w:rPr>
      </w:pPr>
    </w:p>
    <w:p>
      <w:pPr>
        <w:bidi w:val="0"/>
        <w:rPr>
          <w:rFonts w:hint="eastAsia"/>
        </w:rPr>
      </w:pPr>
      <w:r>
        <w:rPr>
          <w:rFonts w:hint="eastAsia" w:eastAsia="黑体"/>
          <w:lang w:eastAsia="zh-CN"/>
        </w:rPr>
        <w:t>第一条</w:t>
      </w:r>
      <w:r>
        <w:rPr>
          <w:rFonts w:hint="eastAsia"/>
          <w:lang w:val="en-US" w:eastAsia="zh-CN"/>
        </w:rPr>
        <w:t>　</w:t>
      </w:r>
      <w:r>
        <w:rPr>
          <w:rFonts w:hint="eastAsia"/>
        </w:rPr>
        <w:t>为了贯彻绿色发展理念，推动建筑业高质量发展，促进资源节约利用，减少碳排放，改善人居环境，根据《中华人民共和国建筑法》</w:t>
      </w:r>
      <w:r>
        <w:rPr>
          <w:rFonts w:hint="eastAsia"/>
          <w:lang w:eastAsia="zh-CN"/>
        </w:rPr>
        <w:t>《</w:t>
      </w:r>
      <w:r>
        <w:rPr>
          <w:rFonts w:hint="eastAsia"/>
        </w:rPr>
        <w:t>中华人民共和国节约能源法</w:t>
      </w:r>
      <w:r>
        <w:rPr>
          <w:rFonts w:hint="eastAsia"/>
          <w:lang w:eastAsia="zh-CN"/>
        </w:rPr>
        <w:t>》《</w:t>
      </w:r>
      <w:r>
        <w:rPr>
          <w:rFonts w:hint="eastAsia"/>
        </w:rPr>
        <w:t>民用建筑节能条例</w:t>
      </w:r>
      <w:r>
        <w:rPr>
          <w:rFonts w:hint="eastAsia"/>
          <w:lang w:eastAsia="zh-CN"/>
        </w:rPr>
        <w:t>》</w:t>
      </w:r>
      <w:r>
        <w:rPr>
          <w:rFonts w:hint="eastAsia"/>
        </w:rPr>
        <w:t>等</w:t>
      </w:r>
      <w:r>
        <w:rPr>
          <w:rFonts w:hint="eastAsia"/>
          <w:lang w:eastAsia="zh-CN"/>
        </w:rPr>
        <w:t>有关</w:t>
      </w:r>
      <w:r>
        <w:rPr>
          <w:rFonts w:hint="eastAsia"/>
        </w:rPr>
        <w:t>法律、行政法规，结合本省实际，制定本条例。</w:t>
      </w:r>
    </w:p>
    <w:p>
      <w:pPr>
        <w:bidi w:val="0"/>
        <w:rPr>
          <w:rFonts w:hint="eastAsia"/>
        </w:rPr>
      </w:pPr>
      <w:r>
        <w:rPr>
          <w:rFonts w:hint="eastAsia" w:eastAsia="黑体"/>
          <w:lang w:eastAsia="zh-CN"/>
        </w:rPr>
        <w:t>第二条</w:t>
      </w:r>
      <w:r>
        <w:rPr>
          <w:rFonts w:hint="eastAsia"/>
          <w:lang w:val="en-US" w:eastAsia="zh-CN"/>
        </w:rPr>
        <w:t>　</w:t>
      </w:r>
      <w:r>
        <w:rPr>
          <w:rFonts w:hint="eastAsia"/>
        </w:rPr>
        <w:t>本省行政区域内绿色建筑的规划、</w:t>
      </w:r>
      <w:r>
        <w:rPr>
          <w:rFonts w:hint="eastAsia"/>
          <w:lang w:eastAsia="zh-CN"/>
        </w:rPr>
        <w:t>设计、</w:t>
      </w:r>
      <w:r>
        <w:rPr>
          <w:rFonts w:hint="eastAsia"/>
        </w:rPr>
        <w:t>建设、运营、改造以及与此相关的技术推广、引导激励和监督管理等活动，适用本条例。</w:t>
      </w:r>
    </w:p>
    <w:p>
      <w:pPr>
        <w:bidi w:val="0"/>
        <w:rPr>
          <w:rFonts w:hint="eastAsia"/>
          <w:lang w:eastAsia="zh-CN"/>
        </w:rPr>
      </w:pPr>
      <w:r>
        <w:rPr>
          <w:rFonts w:hint="eastAsia" w:eastAsia="黑体"/>
          <w:lang w:eastAsia="zh-CN"/>
        </w:rPr>
        <w:t>第三条</w:t>
      </w:r>
      <w:r>
        <w:rPr>
          <w:rFonts w:hint="eastAsia"/>
          <w:lang w:val="en-US" w:eastAsia="zh-CN"/>
        </w:rPr>
        <w:t>　</w:t>
      </w:r>
      <w:r>
        <w:rPr>
          <w:rFonts w:hint="eastAsia"/>
          <w:lang w:eastAsia="zh-CN"/>
        </w:rPr>
        <w:t>省人民政府应当将绿色建筑产业纳入本省战略性新兴产业发展规划。</w:t>
      </w:r>
    </w:p>
    <w:p>
      <w:pPr>
        <w:bidi w:val="0"/>
        <w:rPr>
          <w:rFonts w:hint="eastAsia"/>
        </w:rPr>
      </w:pPr>
      <w:r>
        <w:rPr>
          <w:rFonts w:hint="eastAsia"/>
        </w:rPr>
        <w:t>县级以上人民政府应当将绿色建筑纳入国民经济和社会发展规划</w:t>
      </w:r>
      <w:r>
        <w:rPr>
          <w:rFonts w:hint="eastAsia"/>
          <w:lang w:eastAsia="zh-CN"/>
        </w:rPr>
        <w:t>，</w:t>
      </w:r>
      <w:r>
        <w:rPr>
          <w:rFonts w:hint="eastAsia"/>
        </w:rPr>
        <w:t>制定鼓励扶持绿色建筑及相关产业发展的政策措施，完善绿色建筑发展目标责任考核评价制度。</w:t>
      </w:r>
    </w:p>
    <w:p>
      <w:pPr>
        <w:bidi w:val="0"/>
        <w:rPr>
          <w:rFonts w:hint="eastAsia"/>
        </w:rPr>
      </w:pPr>
      <w:r>
        <w:rPr>
          <w:rFonts w:hint="eastAsia"/>
        </w:rPr>
        <w:t>鼓励有条件的县级以上人民政府适当安排资金</w:t>
      </w:r>
      <w:r>
        <w:rPr>
          <w:rFonts w:hint="eastAsia"/>
          <w:lang w:eastAsia="zh-CN"/>
        </w:rPr>
        <w:t>对</w:t>
      </w:r>
      <w:r>
        <w:rPr>
          <w:rFonts w:hint="eastAsia"/>
        </w:rPr>
        <w:t>绿色建筑发展给予支持。</w:t>
      </w:r>
    </w:p>
    <w:p>
      <w:pPr>
        <w:bidi w:val="0"/>
        <w:rPr>
          <w:rFonts w:hint="eastAsia"/>
        </w:rPr>
      </w:pPr>
      <w:r>
        <w:rPr>
          <w:rFonts w:hint="eastAsia" w:eastAsia="黑体"/>
          <w:lang w:eastAsia="zh-CN"/>
        </w:rPr>
        <w:t>第四条</w:t>
      </w:r>
      <w:r>
        <w:rPr>
          <w:rFonts w:hint="eastAsia"/>
          <w:lang w:val="en-US" w:eastAsia="zh-CN"/>
        </w:rPr>
        <w:t>　</w:t>
      </w:r>
      <w:r>
        <w:rPr>
          <w:rFonts w:hint="eastAsia"/>
        </w:rPr>
        <w:t>县级以上人民政府住房和城乡建设主管部门负责本行政区域内绿色建筑发展的指导和监督管理工作。</w:t>
      </w:r>
    </w:p>
    <w:p>
      <w:pPr>
        <w:bidi w:val="0"/>
        <w:rPr>
          <w:rFonts w:hint="eastAsia"/>
        </w:rPr>
      </w:pPr>
      <w:r>
        <w:rPr>
          <w:rFonts w:hint="eastAsia"/>
        </w:rPr>
        <w:t>县级以上人民政府发展改革、科技、工业和信息化、财政、自然资源、生态环境、市场监督管理和统计等有关部门，依法在各自职责范围内做好绿色建筑发展相关工作。</w:t>
      </w:r>
    </w:p>
    <w:p>
      <w:pPr>
        <w:bidi w:val="0"/>
        <w:rPr>
          <w:rFonts w:hint="eastAsia"/>
          <w:lang w:val="en-US" w:eastAsia="zh-CN"/>
        </w:rPr>
      </w:pPr>
      <w:r>
        <w:rPr>
          <w:rFonts w:hint="eastAsia" w:eastAsia="黑体"/>
          <w:lang w:eastAsia="zh-CN"/>
        </w:rPr>
        <w:t>第五条</w:t>
      </w:r>
      <w:r>
        <w:rPr>
          <w:rFonts w:hint="eastAsia"/>
          <w:lang w:eastAsia="zh-CN"/>
        </w:rPr>
        <w:t>　</w:t>
      </w:r>
      <w:r>
        <w:rPr>
          <w:rFonts w:hint="eastAsia"/>
          <w:lang w:val="en-US" w:eastAsia="zh-CN"/>
        </w:rPr>
        <w:t>省人民政府住房和城乡建设主管部门应当加强绿色建筑技术创新和体系研究，构建以企业为主体、市场为导向、产学研用相结合的绿色建筑创新体系，推动建筑相关产业绿色发展。</w:t>
      </w:r>
    </w:p>
    <w:p>
      <w:pPr>
        <w:bidi w:val="0"/>
        <w:rPr>
          <w:rFonts w:hint="eastAsia"/>
        </w:rPr>
      </w:pPr>
      <w:r>
        <w:rPr>
          <w:rFonts w:hint="eastAsia" w:eastAsia="黑体"/>
          <w:lang w:eastAsia="zh-CN"/>
        </w:rPr>
        <w:t>第六条</w:t>
      </w:r>
      <w:r>
        <w:rPr>
          <w:rFonts w:hint="eastAsia"/>
          <w:lang w:val="en-US" w:eastAsia="zh-CN"/>
        </w:rPr>
        <w:t>　县级以上人民政府应当鼓励和支持绿色建筑技术的研</w:t>
      </w:r>
      <w:r>
        <w:rPr>
          <w:rFonts w:hint="eastAsia"/>
        </w:rPr>
        <w:t>究、开发、示范、成果转化和推广应用，促进绿色建筑技术的进步与产业创新发展。</w:t>
      </w:r>
    </w:p>
    <w:p>
      <w:pPr>
        <w:bidi w:val="0"/>
        <w:rPr>
          <w:rFonts w:hint="eastAsia"/>
          <w:lang w:val="en-US" w:eastAsia="zh-CN"/>
        </w:rPr>
      </w:pPr>
      <w:r>
        <w:rPr>
          <w:rFonts w:hint="eastAsia" w:eastAsia="黑体"/>
          <w:lang w:eastAsia="zh-CN"/>
        </w:rPr>
        <w:t>第七条</w:t>
      </w:r>
      <w:r>
        <w:rPr>
          <w:rFonts w:hint="eastAsia"/>
          <w:lang w:val="en-US" w:eastAsia="zh-CN"/>
        </w:rPr>
        <w:t>　</w:t>
      </w:r>
      <w:r>
        <w:rPr>
          <w:rFonts w:hint="eastAsia"/>
        </w:rPr>
        <w:t>县级以上人民政府应当加强绿色建筑人才的引进和培</w:t>
      </w:r>
      <w:r>
        <w:rPr>
          <w:rFonts w:hint="eastAsia"/>
          <w:lang w:val="en-US" w:eastAsia="zh-CN"/>
        </w:rPr>
        <w:t>养，县级以上人民政府住房和城乡建设主管部门应当有计划地对绿色建筑从业人员进行培训。</w:t>
      </w:r>
    </w:p>
    <w:p>
      <w:pPr>
        <w:bidi w:val="0"/>
        <w:rPr>
          <w:rFonts w:hint="eastAsia"/>
        </w:rPr>
      </w:pPr>
      <w:r>
        <w:rPr>
          <w:rFonts w:hint="eastAsia" w:eastAsia="黑体"/>
          <w:lang w:eastAsia="zh-CN"/>
        </w:rPr>
        <w:t>第八条</w:t>
      </w:r>
      <w:r>
        <w:rPr>
          <w:rFonts w:hint="eastAsia"/>
          <w:lang w:val="en-US" w:eastAsia="zh-CN"/>
        </w:rPr>
        <w:t>　</w:t>
      </w:r>
      <w:r>
        <w:rPr>
          <w:rFonts w:hint="eastAsia"/>
        </w:rPr>
        <w:t>县级以上人民政府住房和城乡建设</w:t>
      </w:r>
      <w:r>
        <w:rPr>
          <w:rFonts w:hint="eastAsia"/>
          <w:lang w:val="en-US" w:eastAsia="zh-CN"/>
        </w:rPr>
        <w:t>主管部门及其他相关部门应当通过绿色建筑项目示范、产品展示、技术交流</w:t>
      </w:r>
      <w:r>
        <w:rPr>
          <w:rFonts w:hint="eastAsia"/>
        </w:rPr>
        <w:t>、设计竞赛等形式，开展绿色建筑宣传，普及绿色建筑知识。</w:t>
      </w:r>
    </w:p>
    <w:p>
      <w:pPr>
        <w:pStyle w:val="16"/>
        <w:bidi w:val="0"/>
        <w:rPr>
          <w:rFonts w:hint="eastAsia"/>
          <w:lang w:eastAsia="zh-CN"/>
        </w:rPr>
      </w:pPr>
    </w:p>
    <w:p>
      <w:pPr>
        <w:pStyle w:val="6"/>
        <w:bidi w:val="0"/>
        <w:rPr>
          <w:rFonts w:hint="eastAsia"/>
        </w:rPr>
      </w:pPr>
      <w:r>
        <w:rPr>
          <w:rFonts w:hint="eastAsia"/>
          <w:lang w:eastAsia="zh-CN"/>
        </w:rPr>
        <w:t>第二章</w:t>
      </w:r>
      <w:r>
        <w:rPr>
          <w:rFonts w:hint="eastAsia"/>
          <w:lang w:val="en-US" w:eastAsia="zh-CN"/>
        </w:rPr>
        <w:t>　</w:t>
      </w:r>
      <w:r>
        <w:rPr>
          <w:rFonts w:hint="eastAsia"/>
        </w:rPr>
        <w:t>规划与建设</w:t>
      </w:r>
    </w:p>
    <w:p>
      <w:pPr>
        <w:pStyle w:val="16"/>
        <w:bidi w:val="0"/>
        <w:rPr>
          <w:rFonts w:hint="eastAsia"/>
        </w:rPr>
      </w:pPr>
    </w:p>
    <w:p>
      <w:pPr>
        <w:bidi w:val="0"/>
        <w:rPr>
          <w:rFonts w:hint="eastAsia"/>
        </w:rPr>
      </w:pPr>
      <w:r>
        <w:rPr>
          <w:rFonts w:hint="eastAsia" w:eastAsia="黑体"/>
          <w:lang w:eastAsia="zh-CN"/>
        </w:rPr>
        <w:t>第九条</w:t>
      </w:r>
      <w:r>
        <w:rPr>
          <w:rFonts w:hint="eastAsia"/>
          <w:lang w:val="en-US" w:eastAsia="zh-CN"/>
        </w:rPr>
        <w:t>　</w:t>
      </w:r>
      <w:r>
        <w:rPr>
          <w:rFonts w:hint="eastAsia"/>
        </w:rPr>
        <w:t>省人民政府住房和城乡建设主管部门负责制定本省绿色建筑专项规划的编制导则。市（州）、县（市）人民政府住房和城乡建设主管部门应当会同有关部门组织编制本行政区域的绿色建筑专项规划，报本级人民政府批准后</w:t>
      </w:r>
      <w:r>
        <w:rPr>
          <w:rFonts w:hint="eastAsia"/>
          <w:lang w:eastAsia="zh-CN"/>
        </w:rPr>
        <w:t>公布实施</w:t>
      </w:r>
      <w:r>
        <w:rPr>
          <w:rFonts w:hint="eastAsia"/>
        </w:rPr>
        <w:t>。</w:t>
      </w:r>
    </w:p>
    <w:p>
      <w:pPr>
        <w:bidi w:val="0"/>
        <w:rPr>
          <w:rFonts w:hint="eastAsia"/>
        </w:rPr>
      </w:pPr>
      <w:r>
        <w:rPr>
          <w:rFonts w:hint="eastAsia"/>
        </w:rPr>
        <w:t>绿色建筑专项规划应当明确绿色建筑发展目标、重点发展区域、主要任务等内容，并确定新建民用建筑的绿色建筑等级、布局。</w:t>
      </w:r>
    </w:p>
    <w:p>
      <w:pPr>
        <w:bidi w:val="0"/>
        <w:rPr>
          <w:rFonts w:hint="eastAsia"/>
          <w:lang w:val="en-US" w:eastAsia="zh-CN"/>
        </w:rPr>
      </w:pPr>
      <w:r>
        <w:rPr>
          <w:rFonts w:hint="eastAsia"/>
        </w:rPr>
        <w:t>绿色建筑专项规</w:t>
      </w:r>
      <w:r>
        <w:rPr>
          <w:rFonts w:hint="eastAsia"/>
          <w:lang w:val="en-US" w:eastAsia="zh-CN"/>
        </w:rPr>
        <w:t>划应当以国土空间总体规划为基础，与相关专项规划相互协同。</w:t>
      </w:r>
    </w:p>
    <w:p>
      <w:pPr>
        <w:bidi w:val="0"/>
        <w:rPr>
          <w:rFonts w:hint="eastAsia"/>
        </w:rPr>
      </w:pPr>
      <w:r>
        <w:rPr>
          <w:rFonts w:hint="eastAsia" w:eastAsia="黑体"/>
          <w:lang w:eastAsia="zh-CN"/>
        </w:rPr>
        <w:t>第十条</w:t>
      </w:r>
      <w:r>
        <w:rPr>
          <w:rFonts w:hint="eastAsia"/>
          <w:lang w:val="en-US" w:eastAsia="zh-CN"/>
        </w:rPr>
        <w:t>　</w:t>
      </w:r>
      <w:r>
        <w:rPr>
          <w:rFonts w:hint="eastAsia"/>
        </w:rPr>
        <w:t>县级以上人民政府自然资源主管部门应当将绿色建筑专项规划主要内容纳入</w:t>
      </w:r>
      <w:r>
        <w:rPr>
          <w:rFonts w:hint="eastAsia"/>
          <w:lang w:eastAsia="zh-CN"/>
        </w:rPr>
        <w:t>国土空间</w:t>
      </w:r>
      <w:r>
        <w:rPr>
          <w:rFonts w:hint="eastAsia"/>
        </w:rPr>
        <w:t>详细规划，并在建设用地规划条件中明确绿色建筑等级要求。</w:t>
      </w:r>
    </w:p>
    <w:p>
      <w:pPr>
        <w:bidi w:val="0"/>
        <w:rPr>
          <w:rFonts w:hint="eastAsia"/>
        </w:rPr>
      </w:pPr>
      <w:r>
        <w:rPr>
          <w:rFonts w:hint="eastAsia"/>
        </w:rPr>
        <w:t>国有建设用地使用权出让合同或者国有建设用地划拨决定书，以及建设工程规划许可证</w:t>
      </w:r>
      <w:r>
        <w:rPr>
          <w:rFonts w:hint="eastAsia"/>
          <w:lang w:eastAsia="zh-CN"/>
        </w:rPr>
        <w:t>，</w:t>
      </w:r>
      <w:r>
        <w:rPr>
          <w:rFonts w:hint="eastAsia"/>
        </w:rPr>
        <w:t>应当注明建设用地规划条件确定的绿色建筑标准等级要求。</w:t>
      </w:r>
    </w:p>
    <w:p>
      <w:pPr>
        <w:bidi w:val="0"/>
        <w:rPr>
          <w:rFonts w:hint="eastAsia"/>
          <w:lang w:val="en-US" w:eastAsia="zh-CN"/>
        </w:rPr>
      </w:pPr>
      <w:r>
        <w:rPr>
          <w:rFonts w:hint="eastAsia" w:eastAsia="黑体"/>
          <w:lang w:eastAsia="zh-CN"/>
        </w:rPr>
        <w:t>第十一条</w:t>
      </w:r>
      <w:r>
        <w:rPr>
          <w:rFonts w:hint="eastAsia"/>
          <w:lang w:val="en-US" w:eastAsia="zh-CN"/>
        </w:rPr>
        <w:t>　</w:t>
      </w:r>
      <w:r>
        <w:rPr>
          <w:rFonts w:hint="eastAsia"/>
        </w:rPr>
        <w:t>省</w:t>
      </w:r>
      <w:r>
        <w:rPr>
          <w:rFonts w:hint="eastAsia"/>
          <w:lang w:val="en-US" w:eastAsia="zh-CN"/>
        </w:rPr>
        <w:t>人民政府住房和城乡建设主管部门应当会同标准化等有关部门，结合自然环境条件和经济发展水平，建立健全绿色建筑标准体系。</w:t>
      </w:r>
    </w:p>
    <w:p>
      <w:pPr>
        <w:bidi w:val="0"/>
        <w:rPr>
          <w:rFonts w:hint="eastAsia"/>
          <w:lang w:val="en-US" w:eastAsia="zh-CN"/>
        </w:rPr>
      </w:pPr>
      <w:r>
        <w:rPr>
          <w:rFonts w:hint="eastAsia" w:eastAsia="黑体"/>
          <w:lang w:eastAsia="zh-CN"/>
        </w:rPr>
        <w:t>第十二条</w:t>
      </w:r>
      <w:r>
        <w:rPr>
          <w:rFonts w:hint="eastAsia"/>
          <w:lang w:val="en-US" w:eastAsia="zh-CN"/>
        </w:rPr>
        <w:t>　绿色建筑按照国家规定实行等级管理。</w:t>
      </w:r>
    </w:p>
    <w:p>
      <w:pPr>
        <w:bidi w:val="0"/>
        <w:rPr>
          <w:rFonts w:hint="eastAsia"/>
        </w:rPr>
      </w:pPr>
      <w:r>
        <w:rPr>
          <w:rFonts w:hint="eastAsia"/>
        </w:rPr>
        <w:t>绿色建筑由低到高划分为基本级、一星级、二星级、三星级四个等级。</w:t>
      </w:r>
    </w:p>
    <w:p>
      <w:pPr>
        <w:bidi w:val="0"/>
        <w:rPr>
          <w:rFonts w:hint="eastAsia"/>
        </w:rPr>
      </w:pPr>
      <w:r>
        <w:rPr>
          <w:rFonts w:hint="eastAsia" w:eastAsia="黑体"/>
          <w:lang w:eastAsia="zh-CN"/>
        </w:rPr>
        <w:t>第十三条</w:t>
      </w:r>
      <w:r>
        <w:rPr>
          <w:rFonts w:hint="eastAsia"/>
          <w:lang w:val="en-US" w:eastAsia="zh-CN"/>
        </w:rPr>
        <w:t>　</w:t>
      </w:r>
      <w:r>
        <w:rPr>
          <w:rFonts w:hint="eastAsia"/>
        </w:rPr>
        <w:t>城镇建设用地范围内的新建民用建筑，应当按照基本级以上绿色建筑标准建设。</w:t>
      </w:r>
    </w:p>
    <w:p>
      <w:pPr>
        <w:bidi w:val="0"/>
        <w:rPr>
          <w:rFonts w:hint="eastAsia"/>
          <w:lang w:val="en-US" w:eastAsia="zh-CN"/>
        </w:rPr>
      </w:pPr>
      <w:r>
        <w:rPr>
          <w:rFonts w:hint="eastAsia"/>
        </w:rPr>
        <w:t>大型公共建筑和国家机关办公建筑、国有资金参与投资建设的其他公共建筑应当按照一星级以上绿色建筑标准进行</w:t>
      </w:r>
      <w:r>
        <w:rPr>
          <w:rFonts w:hint="eastAsia"/>
          <w:lang w:val="en-US" w:eastAsia="zh-CN"/>
        </w:rPr>
        <w:t>建设，并鼓励执行超低能耗建筑标准。</w:t>
      </w:r>
    </w:p>
    <w:p>
      <w:pPr>
        <w:bidi w:val="0"/>
        <w:rPr>
          <w:rFonts w:hint="eastAsia"/>
          <w:lang w:eastAsia="zh-CN"/>
        </w:rPr>
      </w:pPr>
      <w:r>
        <w:rPr>
          <w:rFonts w:hint="eastAsia"/>
        </w:rPr>
        <w:t>鼓励其他民用建筑按照一星级以上绿色建筑标准建设。</w:t>
      </w:r>
      <w:r>
        <w:rPr>
          <w:rFonts w:hint="eastAsia"/>
          <w:lang w:val="en-US" w:eastAsia="zh-CN"/>
        </w:rPr>
        <w:t>市（州）</w:t>
      </w:r>
      <w:r>
        <w:rPr>
          <w:rFonts w:hint="eastAsia"/>
        </w:rPr>
        <w:t>人民政府可以结合本地实际提高绿色建筑等级</w:t>
      </w:r>
      <w:r>
        <w:rPr>
          <w:rFonts w:hint="eastAsia"/>
          <w:lang w:eastAsia="zh-CN"/>
        </w:rPr>
        <w:t>。</w:t>
      </w:r>
    </w:p>
    <w:p>
      <w:pPr>
        <w:bidi w:val="0"/>
        <w:rPr>
          <w:rFonts w:hint="eastAsia"/>
          <w:lang w:eastAsia="zh-CN"/>
        </w:rPr>
      </w:pPr>
      <w:r>
        <w:rPr>
          <w:rFonts w:hint="eastAsia"/>
          <w:lang w:val="en-US" w:eastAsia="zh-CN"/>
        </w:rPr>
        <w:t>鼓励农村房屋和工业建筑，按照绿色建筑要求进行建设。</w:t>
      </w:r>
    </w:p>
    <w:p>
      <w:pPr>
        <w:bidi w:val="0"/>
        <w:rPr>
          <w:rFonts w:hint="eastAsia"/>
        </w:rPr>
      </w:pPr>
      <w:r>
        <w:rPr>
          <w:rFonts w:hint="eastAsia" w:eastAsia="黑体"/>
          <w:lang w:eastAsia="zh-CN"/>
        </w:rPr>
        <w:t>第十四条</w:t>
      </w:r>
      <w:r>
        <w:rPr>
          <w:rFonts w:hint="eastAsia"/>
          <w:lang w:val="en-US" w:eastAsia="zh-CN"/>
        </w:rPr>
        <w:t>　</w:t>
      </w:r>
      <w:r>
        <w:rPr>
          <w:rFonts w:hint="eastAsia"/>
        </w:rPr>
        <w:t>新建民用建筑项目可行性研究报告或者项目申请报告应当包含绿色建筑等级、超低能耗建筑性能、可再生能源与绿色建材应用、节能减排效益、技术路径等内容，并明确相关建设费用以及资金来源。</w:t>
      </w:r>
    </w:p>
    <w:p>
      <w:pPr>
        <w:bidi w:val="0"/>
        <w:rPr>
          <w:rFonts w:hint="eastAsia"/>
        </w:rPr>
      </w:pPr>
      <w:r>
        <w:rPr>
          <w:rFonts w:hint="eastAsia"/>
        </w:rPr>
        <w:t>省、市（州）人民政府节能主管部门应当将绿色建筑要求纳入固定资产投资项目节能审查范围。</w:t>
      </w:r>
    </w:p>
    <w:p>
      <w:pPr>
        <w:bidi w:val="0"/>
        <w:rPr>
          <w:rFonts w:hint="eastAsia"/>
        </w:rPr>
      </w:pPr>
      <w:r>
        <w:rPr>
          <w:rFonts w:hint="eastAsia" w:eastAsia="黑体"/>
          <w:lang w:eastAsia="zh-CN"/>
        </w:rPr>
        <w:t>第十五条</w:t>
      </w:r>
      <w:r>
        <w:rPr>
          <w:rFonts w:hint="eastAsia"/>
          <w:lang w:val="en-US" w:eastAsia="zh-CN"/>
        </w:rPr>
        <w:t>　</w:t>
      </w:r>
      <w:r>
        <w:rPr>
          <w:rFonts w:hint="eastAsia"/>
        </w:rPr>
        <w:t>建设单位应当按照建设工程规划许可证注明的绿色建筑等级要求进行建设。</w:t>
      </w:r>
    </w:p>
    <w:p>
      <w:pPr>
        <w:bidi w:val="0"/>
        <w:rPr>
          <w:rFonts w:hint="eastAsia"/>
        </w:rPr>
      </w:pPr>
      <w:r>
        <w:rPr>
          <w:rFonts w:hint="eastAsia"/>
        </w:rPr>
        <w:t>建设单位在新建民用建筑项目委托设计、施工、监理时，应当在招标文件和合同中载明绿色建筑等级要求。</w:t>
      </w:r>
    </w:p>
    <w:p>
      <w:pPr>
        <w:bidi w:val="0"/>
        <w:rPr>
          <w:rFonts w:hint="eastAsia"/>
          <w:lang w:eastAsia="zh-CN"/>
        </w:rPr>
      </w:pPr>
      <w:r>
        <w:rPr>
          <w:rFonts w:hint="eastAsia"/>
          <w:lang w:eastAsia="zh-CN"/>
        </w:rPr>
        <w:t>建设单位不得明示或者暗示其委托的单位违反绿色建筑等级要求进行项目设计、施工、监理。</w:t>
      </w:r>
    </w:p>
    <w:p>
      <w:pPr>
        <w:bidi w:val="0"/>
        <w:rPr>
          <w:rFonts w:hint="eastAsia"/>
        </w:rPr>
      </w:pPr>
      <w:r>
        <w:rPr>
          <w:rFonts w:hint="eastAsia"/>
        </w:rPr>
        <w:t>建设单位应当在施工现场显著位置公示绿色建筑建设指标相关信息。</w:t>
      </w:r>
    </w:p>
    <w:p>
      <w:pPr>
        <w:bidi w:val="0"/>
        <w:rPr>
          <w:rFonts w:hint="eastAsia"/>
          <w:lang w:val="en-US" w:eastAsia="zh-CN"/>
        </w:rPr>
      </w:pPr>
      <w:r>
        <w:rPr>
          <w:rFonts w:hint="eastAsia" w:eastAsia="黑体"/>
          <w:lang w:eastAsia="zh-CN"/>
        </w:rPr>
        <w:t>第十六条</w:t>
      </w:r>
      <w:r>
        <w:rPr>
          <w:rFonts w:hint="eastAsia"/>
          <w:lang w:val="en-US" w:eastAsia="zh-CN"/>
        </w:rPr>
        <w:t>　</w:t>
      </w:r>
      <w:r>
        <w:rPr>
          <w:rFonts w:hint="eastAsia"/>
        </w:rPr>
        <w:t>设计单位应当按照绿色建筑等级要求进行设计，提供绿色建筑专篇</w:t>
      </w:r>
      <w:r>
        <w:rPr>
          <w:rFonts w:hint="eastAsia"/>
          <w:lang w:eastAsia="zh-CN"/>
        </w:rPr>
        <w:t>，</w:t>
      </w:r>
      <w:r>
        <w:rPr>
          <w:rFonts w:hint="eastAsia"/>
          <w:lang w:val="en-US" w:eastAsia="zh-CN"/>
        </w:rPr>
        <w:t>设计文件中</w:t>
      </w:r>
      <w:r>
        <w:rPr>
          <w:rFonts w:hint="eastAsia"/>
        </w:rPr>
        <w:t>选用的建筑材料、建筑构配件、设施设</w:t>
      </w:r>
      <w:r>
        <w:rPr>
          <w:rFonts w:hint="eastAsia"/>
          <w:lang w:val="en-US" w:eastAsia="zh-CN"/>
        </w:rPr>
        <w:t>备应当符合绿色建筑标准要求。</w:t>
      </w:r>
    </w:p>
    <w:p>
      <w:pPr>
        <w:bidi w:val="0"/>
        <w:rPr>
          <w:rFonts w:hint="eastAsia"/>
          <w:lang w:val="en-US" w:eastAsia="zh-CN"/>
        </w:rPr>
      </w:pPr>
      <w:r>
        <w:rPr>
          <w:rFonts w:hint="eastAsia"/>
          <w:lang w:val="en-US" w:eastAsia="zh-CN"/>
        </w:rPr>
        <w:t>绿色建筑设计应当结合本省绿色建筑发展需要，体现东北区域建筑特点，符合严寒地区保温性能等要求。</w:t>
      </w:r>
    </w:p>
    <w:p>
      <w:pPr>
        <w:bidi w:val="0"/>
        <w:rPr>
          <w:rFonts w:hint="eastAsia"/>
        </w:rPr>
      </w:pPr>
      <w:r>
        <w:rPr>
          <w:rFonts w:hint="eastAsia" w:eastAsia="黑体"/>
          <w:lang w:eastAsia="zh-CN"/>
        </w:rPr>
        <w:t>第十七条</w:t>
      </w:r>
      <w:r>
        <w:rPr>
          <w:rFonts w:hint="eastAsia"/>
          <w:lang w:val="en-US" w:eastAsia="zh-CN"/>
        </w:rPr>
        <w:t>　</w:t>
      </w:r>
      <w:r>
        <w:rPr>
          <w:rFonts w:hint="eastAsia"/>
        </w:rPr>
        <w:t>施工图审查机构应当按照绿色建筑等级要求对施工图设计文件进行审查，经审查不符合要求的，不得出具</w:t>
      </w:r>
      <w:r>
        <w:rPr>
          <w:rFonts w:hint="eastAsia"/>
          <w:lang w:val="en-US" w:eastAsia="zh-CN"/>
        </w:rPr>
        <w:t>施工图</w:t>
      </w:r>
      <w:r>
        <w:rPr>
          <w:rFonts w:hint="eastAsia"/>
        </w:rPr>
        <w:t>审查合格</w:t>
      </w:r>
      <w:r>
        <w:rPr>
          <w:rFonts w:hint="eastAsia"/>
          <w:lang w:val="en-US" w:eastAsia="zh-CN"/>
        </w:rPr>
        <w:t>书</w:t>
      </w:r>
      <w:r>
        <w:rPr>
          <w:rFonts w:hint="eastAsia"/>
        </w:rPr>
        <w:t>。</w:t>
      </w:r>
    </w:p>
    <w:p>
      <w:pPr>
        <w:bidi w:val="0"/>
        <w:rPr>
          <w:rFonts w:hint="eastAsia"/>
        </w:rPr>
      </w:pPr>
      <w:r>
        <w:rPr>
          <w:rFonts w:hint="eastAsia"/>
        </w:rPr>
        <w:t>施工图设计文件变更绿色建筑等级的，应当重新审查。</w:t>
      </w:r>
    </w:p>
    <w:p>
      <w:pPr>
        <w:bidi w:val="0"/>
        <w:rPr>
          <w:rFonts w:hint="eastAsia"/>
        </w:rPr>
      </w:pPr>
      <w:r>
        <w:rPr>
          <w:rFonts w:hint="eastAsia" w:eastAsia="黑体"/>
          <w:lang w:eastAsia="zh-CN"/>
        </w:rPr>
        <w:t>第十八条</w:t>
      </w:r>
      <w:r>
        <w:rPr>
          <w:rFonts w:hint="eastAsia"/>
          <w:lang w:val="en-US" w:eastAsia="zh-CN"/>
        </w:rPr>
        <w:t>　</w:t>
      </w:r>
      <w:r>
        <w:rPr>
          <w:rFonts w:hint="eastAsia"/>
        </w:rPr>
        <w:t>施工单位应当按照审查合格的施工图设计文件编制绿色建筑专项施</w:t>
      </w:r>
      <w:r>
        <w:rPr>
          <w:rFonts w:hint="eastAsia"/>
          <w:lang w:val="en-US" w:eastAsia="zh-CN"/>
        </w:rPr>
        <w:t>工方案并组织实施。施工时，</w:t>
      </w:r>
      <w:r>
        <w:rPr>
          <w:rFonts w:hint="eastAsia"/>
        </w:rPr>
        <w:t>不得使用不符合施工图设计文件要求的墙体材料、保温材料、门窗、供暖制冷系统、照明设备、非传统水源利用设施、可再生能源利用设施、节水器具等建筑材料、建筑构配件和设施设备。</w:t>
      </w:r>
    </w:p>
    <w:p>
      <w:pPr>
        <w:bidi w:val="0"/>
        <w:rPr>
          <w:rFonts w:hint="eastAsia"/>
        </w:rPr>
      </w:pPr>
      <w:r>
        <w:rPr>
          <w:rFonts w:hint="eastAsia"/>
        </w:rPr>
        <w:t>施工单位应当在施工中采取降低能耗、减少建筑垃圾、减少噪声污染和防治扬尘等节能减排和环境保护措施。</w:t>
      </w:r>
    </w:p>
    <w:p>
      <w:pPr>
        <w:bidi w:val="0"/>
        <w:rPr>
          <w:rFonts w:hint="eastAsia"/>
        </w:rPr>
      </w:pPr>
      <w:r>
        <w:rPr>
          <w:rFonts w:hint="eastAsia" w:eastAsia="黑体"/>
          <w:lang w:eastAsia="zh-CN"/>
        </w:rPr>
        <w:t>第十九条</w:t>
      </w:r>
      <w:r>
        <w:rPr>
          <w:rFonts w:hint="eastAsia"/>
          <w:lang w:val="en-US" w:eastAsia="zh-CN"/>
        </w:rPr>
        <w:t>　</w:t>
      </w:r>
      <w:r>
        <w:rPr>
          <w:rFonts w:hint="eastAsia"/>
        </w:rPr>
        <w:t>监理单位应当按照审查合格的施工图设计文件编制绿色建筑专项监理实施细则并组织实施。</w:t>
      </w:r>
    </w:p>
    <w:p>
      <w:pPr>
        <w:bidi w:val="0"/>
        <w:rPr>
          <w:rFonts w:hint="eastAsia"/>
        </w:rPr>
      </w:pPr>
      <w:r>
        <w:rPr>
          <w:rFonts w:hint="eastAsia" w:eastAsia="黑体"/>
          <w:lang w:eastAsia="zh-CN"/>
        </w:rPr>
        <w:t>第二十条</w:t>
      </w:r>
      <w:r>
        <w:rPr>
          <w:rFonts w:hint="eastAsia"/>
          <w:lang w:val="en-US" w:eastAsia="zh-CN"/>
        </w:rPr>
        <w:t>　</w:t>
      </w:r>
      <w:r>
        <w:rPr>
          <w:rFonts w:hint="eastAsia"/>
        </w:rPr>
        <w:t>工程质量检测机构应当按照建设工程质量管理要求和绿色建筑标准，对绿色建筑</w:t>
      </w:r>
      <w:r>
        <w:rPr>
          <w:rFonts w:hint="eastAsia"/>
          <w:lang w:eastAsia="zh-CN"/>
        </w:rPr>
        <w:t>建设工程质量进行</w:t>
      </w:r>
      <w:r>
        <w:rPr>
          <w:rFonts w:hint="eastAsia"/>
        </w:rPr>
        <w:t>检测，如实出具检测报告，并对其真实性、准确性负责。</w:t>
      </w:r>
    </w:p>
    <w:p>
      <w:pPr>
        <w:bidi w:val="0"/>
        <w:rPr>
          <w:rFonts w:hint="eastAsia"/>
        </w:rPr>
      </w:pPr>
      <w:r>
        <w:rPr>
          <w:rFonts w:hint="eastAsia" w:eastAsia="黑体"/>
          <w:lang w:eastAsia="zh-CN"/>
        </w:rPr>
        <w:t>第二十一条</w:t>
      </w:r>
      <w:r>
        <w:rPr>
          <w:rFonts w:hint="eastAsia"/>
          <w:lang w:val="en-US" w:eastAsia="zh-CN"/>
        </w:rPr>
        <w:t>　</w:t>
      </w:r>
      <w:r>
        <w:rPr>
          <w:rFonts w:hint="eastAsia"/>
        </w:rPr>
        <w:t>建设单位组织工程竣工验收，应当对建筑是否符合绿色建筑标准进行验收。不符合绿色建筑标准的，不得通过竣工验收。</w:t>
      </w:r>
    </w:p>
    <w:p>
      <w:pPr>
        <w:bidi w:val="0"/>
        <w:rPr>
          <w:rFonts w:hint="eastAsia"/>
        </w:rPr>
      </w:pPr>
      <w:r>
        <w:rPr>
          <w:rFonts w:hint="eastAsia"/>
        </w:rPr>
        <w:t>县级以上人民政府住房和城乡建设主管部门应当对绿色建筑建设指标验收情况进行监督检查，发现建设单位未按照要求验收的，应当责令重新组织验收。</w:t>
      </w:r>
    </w:p>
    <w:p>
      <w:pPr>
        <w:bidi w:val="0"/>
        <w:rPr>
          <w:rFonts w:hint="eastAsia"/>
        </w:rPr>
      </w:pPr>
      <w:r>
        <w:rPr>
          <w:rFonts w:hint="eastAsia" w:eastAsia="黑体"/>
          <w:lang w:eastAsia="zh-CN"/>
        </w:rPr>
        <w:t>第二十二条</w:t>
      </w:r>
      <w:r>
        <w:rPr>
          <w:rFonts w:hint="eastAsia"/>
          <w:lang w:val="en-US" w:eastAsia="zh-CN"/>
        </w:rPr>
        <w:t>　</w:t>
      </w:r>
      <w:r>
        <w:rPr>
          <w:rFonts w:hint="eastAsia"/>
        </w:rPr>
        <w:t>房地产开发企业应当在售楼现场明示绿色建筑等级、主要技术措施以及相关设施设备的保修期限、保护要求等内容，并在商品房买卖合同和住宅质量保证书、住宅使用说明书中如实载明。</w:t>
      </w:r>
    </w:p>
    <w:p>
      <w:pPr>
        <w:pStyle w:val="16"/>
        <w:bidi w:val="0"/>
        <w:rPr>
          <w:rFonts w:hint="eastAsia"/>
        </w:rPr>
      </w:pPr>
    </w:p>
    <w:p>
      <w:pPr>
        <w:pStyle w:val="6"/>
        <w:bidi w:val="0"/>
        <w:rPr>
          <w:rFonts w:hint="eastAsia"/>
          <w:lang w:eastAsia="zh-CN"/>
        </w:rPr>
      </w:pPr>
      <w:r>
        <w:rPr>
          <w:rFonts w:hint="eastAsia"/>
          <w:lang w:eastAsia="zh-CN"/>
        </w:rPr>
        <w:t>第三章</w:t>
      </w:r>
      <w:r>
        <w:rPr>
          <w:rFonts w:hint="eastAsia"/>
          <w:lang w:val="en-US" w:eastAsia="zh-CN"/>
        </w:rPr>
        <w:t>　</w:t>
      </w:r>
      <w:r>
        <w:rPr>
          <w:rFonts w:hint="eastAsia"/>
        </w:rPr>
        <w:t>运营</w:t>
      </w:r>
      <w:r>
        <w:rPr>
          <w:rFonts w:hint="eastAsia"/>
          <w:lang w:eastAsia="zh-CN"/>
        </w:rPr>
        <w:t>与</w:t>
      </w:r>
      <w:r>
        <w:rPr>
          <w:rFonts w:hint="eastAsia"/>
        </w:rPr>
        <w:t>改造</w:t>
      </w:r>
    </w:p>
    <w:p>
      <w:pPr>
        <w:pStyle w:val="16"/>
        <w:bidi w:val="0"/>
        <w:rPr>
          <w:rFonts w:hint="eastAsia"/>
          <w:lang w:eastAsia="zh-CN"/>
        </w:rPr>
      </w:pPr>
    </w:p>
    <w:p>
      <w:pPr>
        <w:bidi w:val="0"/>
        <w:rPr>
          <w:rFonts w:hint="eastAsia"/>
          <w:lang w:eastAsia="zh-CN"/>
        </w:rPr>
      </w:pPr>
      <w:r>
        <w:rPr>
          <w:rFonts w:hint="eastAsia" w:eastAsia="黑体"/>
          <w:lang w:eastAsia="zh-CN"/>
        </w:rPr>
        <w:t>第二十三条</w:t>
      </w:r>
      <w:r>
        <w:rPr>
          <w:rFonts w:hint="eastAsia"/>
          <w:lang w:val="en-US" w:eastAsia="zh-CN"/>
        </w:rPr>
        <w:t>　</w:t>
      </w:r>
      <w:r>
        <w:rPr>
          <w:rFonts w:hint="eastAsia"/>
        </w:rPr>
        <w:t>建设单位在工程竣工验收合格后，应当及时向绿色建筑</w:t>
      </w:r>
      <w:r>
        <w:rPr>
          <w:rFonts w:hint="eastAsia"/>
          <w:lang w:eastAsia="zh-CN"/>
        </w:rPr>
        <w:t>所有权人</w:t>
      </w:r>
      <w:r>
        <w:rPr>
          <w:rFonts w:hint="eastAsia"/>
        </w:rPr>
        <w:t>、使用权人</w:t>
      </w:r>
      <w:r>
        <w:rPr>
          <w:rFonts w:hint="eastAsia"/>
          <w:lang w:eastAsia="zh-CN"/>
        </w:rPr>
        <w:t>和</w:t>
      </w:r>
      <w:r>
        <w:rPr>
          <w:rFonts w:hint="eastAsia"/>
        </w:rPr>
        <w:t>其委托的物业服务人移交绿色建筑</w:t>
      </w:r>
      <w:r>
        <w:rPr>
          <w:rFonts w:hint="eastAsia"/>
          <w:lang w:eastAsia="zh-CN"/>
        </w:rPr>
        <w:t>等级、关键技术指标，以及相关设施设备、材料的品牌、型号及维护、保修信息等</w:t>
      </w:r>
      <w:r>
        <w:rPr>
          <w:rFonts w:hint="eastAsia"/>
        </w:rPr>
        <w:t>相关技术资料。</w:t>
      </w:r>
    </w:p>
    <w:p>
      <w:pPr>
        <w:bidi w:val="0"/>
        <w:rPr>
          <w:rFonts w:hint="eastAsia"/>
          <w:lang w:eastAsia="zh-CN"/>
        </w:rPr>
      </w:pPr>
      <w:r>
        <w:rPr>
          <w:rFonts w:hint="eastAsia"/>
        </w:rPr>
        <w:t>绿色建筑</w:t>
      </w:r>
      <w:r>
        <w:rPr>
          <w:rFonts w:hint="eastAsia"/>
          <w:lang w:eastAsia="zh-CN"/>
        </w:rPr>
        <w:t>所有权人</w:t>
      </w:r>
      <w:r>
        <w:rPr>
          <w:rFonts w:hint="eastAsia"/>
        </w:rPr>
        <w:t>、使用权人</w:t>
      </w:r>
      <w:r>
        <w:rPr>
          <w:rFonts w:hint="eastAsia"/>
          <w:lang w:eastAsia="zh-CN"/>
        </w:rPr>
        <w:t>与物业服务人签订服务合同时，应当载明符合绿色建筑特点的物业管理内容。</w:t>
      </w:r>
    </w:p>
    <w:p>
      <w:pPr>
        <w:bidi w:val="0"/>
        <w:rPr>
          <w:rFonts w:hint="eastAsia"/>
          <w:lang w:eastAsia="zh-CN"/>
        </w:rPr>
      </w:pPr>
      <w:r>
        <w:rPr>
          <w:rFonts w:hint="eastAsia"/>
          <w:lang w:eastAsia="zh-CN"/>
        </w:rPr>
        <w:t>完善绿色建筑运营管理制度，建立绿色建筑用户评价和反馈机制，定期开展运营评估和满意度调查，不断优化提升绿色建筑运营水平。</w:t>
      </w:r>
    </w:p>
    <w:p>
      <w:pPr>
        <w:bidi w:val="0"/>
        <w:rPr>
          <w:rFonts w:hint="eastAsia"/>
          <w:lang w:val="en-US" w:eastAsia="zh-CN"/>
        </w:rPr>
      </w:pPr>
      <w:r>
        <w:rPr>
          <w:rFonts w:hint="eastAsia" w:eastAsia="黑体"/>
          <w:lang w:eastAsia="zh-CN"/>
        </w:rPr>
        <w:t>第二十四条</w:t>
      </w:r>
      <w:r>
        <w:rPr>
          <w:rFonts w:hint="eastAsia"/>
          <w:lang w:val="en-US" w:eastAsia="zh-CN"/>
        </w:rPr>
        <w:t>　</w:t>
      </w:r>
      <w:r>
        <w:rPr>
          <w:rFonts w:hint="eastAsia"/>
        </w:rPr>
        <w:t>绿色建</w:t>
      </w:r>
      <w:r>
        <w:rPr>
          <w:rFonts w:hint="eastAsia"/>
          <w:lang w:val="en-US" w:eastAsia="zh-CN"/>
        </w:rPr>
        <w:t>筑所有权人、使用权人或者受委托的物业服务人、专业服务单位应当对绿色建筑的设施设备进行维护和保养，不得擅自拆改或者损坏建筑围护结构保温系统、可再生能源系统、能耗计量系统和供热、供冷、通风系统，以及节水、隔声等与建筑的绿色性能相关的设施设备。</w:t>
      </w:r>
    </w:p>
    <w:p>
      <w:pPr>
        <w:bidi w:val="0"/>
        <w:rPr>
          <w:rFonts w:hint="eastAsia"/>
          <w:lang w:val="en-US" w:eastAsia="zh-CN"/>
        </w:rPr>
      </w:pPr>
      <w:r>
        <w:rPr>
          <w:rFonts w:hint="eastAsia"/>
          <w:lang w:val="en-US" w:eastAsia="zh-CN"/>
        </w:rPr>
        <w:t>对建筑进行装饰装修时，不得损坏与建筑的绿色性能相关的设施设备。物业服务人应当加强对装饰装修活动的巡查和监督。</w:t>
      </w:r>
    </w:p>
    <w:p>
      <w:pPr>
        <w:bidi w:val="0"/>
        <w:rPr>
          <w:rFonts w:hint="eastAsia"/>
        </w:rPr>
      </w:pPr>
      <w:r>
        <w:rPr>
          <w:rFonts w:hint="eastAsia"/>
          <w:lang w:val="en-US" w:eastAsia="zh-CN"/>
        </w:rPr>
        <w:t>绿色建筑统一的供暖、供冷、供热水系统等用能设备</w:t>
      </w:r>
      <w:r>
        <w:rPr>
          <w:rFonts w:hint="eastAsia"/>
          <w:lang w:eastAsia="zh-CN"/>
        </w:rPr>
        <w:t>，应当由专业技术人员或者受委托的专业服务企业管理和维护</w:t>
      </w:r>
      <w:r>
        <w:rPr>
          <w:rFonts w:hint="eastAsia"/>
        </w:rPr>
        <w:t>。</w:t>
      </w:r>
    </w:p>
    <w:p>
      <w:pPr>
        <w:bidi w:val="0"/>
        <w:rPr>
          <w:rFonts w:hint="eastAsia"/>
          <w:lang w:val="en-US" w:eastAsia="zh-CN"/>
        </w:rPr>
      </w:pPr>
      <w:r>
        <w:rPr>
          <w:rFonts w:hint="eastAsia" w:eastAsia="黑体"/>
          <w:lang w:eastAsia="zh-CN"/>
        </w:rPr>
        <w:t>第二十五条</w:t>
      </w:r>
      <w:r>
        <w:rPr>
          <w:rFonts w:hint="eastAsia"/>
          <w:lang w:val="en-US" w:eastAsia="zh-CN"/>
        </w:rPr>
        <w:t>　</w:t>
      </w:r>
      <w:r>
        <w:rPr>
          <w:rFonts w:hint="eastAsia"/>
        </w:rPr>
        <w:t>绿色建</w:t>
      </w:r>
      <w:r>
        <w:rPr>
          <w:rFonts w:hint="eastAsia"/>
          <w:lang w:val="en-US" w:eastAsia="zh-CN"/>
        </w:rPr>
        <w:t>筑的运营应当符合下列要求：</w:t>
      </w:r>
    </w:p>
    <w:p>
      <w:pPr>
        <w:bidi w:val="0"/>
        <w:rPr>
          <w:rFonts w:hint="eastAsia"/>
          <w:lang w:val="en-US" w:eastAsia="zh-CN"/>
        </w:rPr>
      </w:pPr>
      <w:r>
        <w:rPr>
          <w:rFonts w:hint="eastAsia"/>
          <w:lang w:val="en-US" w:eastAsia="zh-CN"/>
        </w:rPr>
        <w:t>（一）运行管理制度完备；</w:t>
      </w:r>
    </w:p>
    <w:p>
      <w:pPr>
        <w:bidi w:val="0"/>
        <w:rPr>
          <w:rFonts w:hint="eastAsia"/>
          <w:lang w:val="en-US" w:eastAsia="zh-CN"/>
        </w:rPr>
      </w:pPr>
      <w:r>
        <w:rPr>
          <w:rFonts w:hint="eastAsia"/>
          <w:lang w:val="en-US" w:eastAsia="zh-CN"/>
        </w:rPr>
        <w:t>（二）屋顶、外墙、外门窗、外保温等建筑围护结构完好；</w:t>
      </w:r>
    </w:p>
    <w:p>
      <w:pPr>
        <w:bidi w:val="0"/>
        <w:rPr>
          <w:rFonts w:hint="eastAsia"/>
        </w:rPr>
      </w:pPr>
      <w:r>
        <w:rPr>
          <w:rFonts w:hint="eastAsia"/>
          <w:lang w:val="en-US" w:eastAsia="zh-CN"/>
        </w:rPr>
        <w:t>（三）采暖通风、空调、给排水、照明、供配电</w:t>
      </w:r>
      <w:r>
        <w:rPr>
          <w:rFonts w:hint="eastAsia"/>
          <w:lang w:eastAsia="zh-CN"/>
        </w:rPr>
        <w:t>、电梯</w:t>
      </w:r>
      <w:r>
        <w:rPr>
          <w:rFonts w:hint="eastAsia"/>
        </w:rPr>
        <w:t>等设备系统运行正常；</w:t>
      </w:r>
    </w:p>
    <w:p>
      <w:pPr>
        <w:bidi w:val="0"/>
        <w:rPr>
          <w:rFonts w:hint="eastAsia"/>
        </w:rPr>
      </w:pPr>
      <w:r>
        <w:rPr>
          <w:rFonts w:hint="eastAsia"/>
        </w:rPr>
        <w:t>（四）节能、节水</w:t>
      </w:r>
      <w:r>
        <w:rPr>
          <w:rFonts w:hint="eastAsia"/>
          <w:lang w:eastAsia="zh-CN"/>
        </w:rPr>
        <w:t>和</w:t>
      </w:r>
      <w:r>
        <w:rPr>
          <w:rFonts w:hint="eastAsia"/>
        </w:rPr>
        <w:t>建筑用能、用水</w:t>
      </w:r>
      <w:r>
        <w:rPr>
          <w:rFonts w:hint="eastAsia"/>
          <w:lang w:eastAsia="zh-CN"/>
        </w:rPr>
        <w:t>分项计量及监测</w:t>
      </w:r>
      <w:r>
        <w:rPr>
          <w:rFonts w:hint="eastAsia"/>
        </w:rPr>
        <w:t>等设施设备运行正常；</w:t>
      </w:r>
    </w:p>
    <w:p>
      <w:pPr>
        <w:bidi w:val="0"/>
        <w:rPr>
          <w:rFonts w:hint="eastAsia"/>
        </w:rPr>
      </w:pPr>
      <w:r>
        <w:rPr>
          <w:rFonts w:hint="eastAsia"/>
        </w:rPr>
        <w:t>（五）绿地率和室内的温湿度、噪声、空气品质等环境指标达到绿色建筑相应标准；</w:t>
      </w:r>
    </w:p>
    <w:p>
      <w:pPr>
        <w:bidi w:val="0"/>
        <w:rPr>
          <w:rFonts w:hint="eastAsia"/>
        </w:rPr>
      </w:pPr>
      <w:r>
        <w:rPr>
          <w:rFonts w:hint="eastAsia"/>
        </w:rPr>
        <w:t>（六）废气、污水、固体废弃物及其他有害物质排放和处置符合国家和省的规定。</w:t>
      </w:r>
    </w:p>
    <w:p>
      <w:pPr>
        <w:bidi w:val="0"/>
        <w:rPr>
          <w:rFonts w:hint="eastAsia"/>
        </w:rPr>
      </w:pPr>
      <w:r>
        <w:rPr>
          <w:rFonts w:hint="eastAsia" w:eastAsia="黑体"/>
          <w:lang w:eastAsia="zh-CN"/>
        </w:rPr>
        <w:t>第二十六条</w:t>
      </w:r>
      <w:r>
        <w:rPr>
          <w:rFonts w:hint="eastAsia"/>
          <w:lang w:val="en-US" w:eastAsia="zh-CN"/>
        </w:rPr>
        <w:t>　</w:t>
      </w:r>
      <w:r>
        <w:rPr>
          <w:rFonts w:hint="eastAsia"/>
        </w:rPr>
        <w:t>县级以上人民政府应当建立健全</w:t>
      </w:r>
      <w:r>
        <w:rPr>
          <w:rFonts w:hint="eastAsia"/>
          <w:lang w:eastAsia="zh-CN"/>
        </w:rPr>
        <w:t>绿色建筑运营的</w:t>
      </w:r>
      <w:r>
        <w:rPr>
          <w:rFonts w:hint="eastAsia"/>
        </w:rPr>
        <w:t>能耗监测、能耗统计、能源审计、能耗限额等节能监督管理制度，建立用水、用电、用气、用热等数据共享机制。</w:t>
      </w:r>
    </w:p>
    <w:p>
      <w:pPr>
        <w:bidi w:val="0"/>
        <w:rPr>
          <w:rFonts w:hint="eastAsia"/>
          <w:lang w:eastAsia="zh-CN"/>
        </w:rPr>
      </w:pPr>
      <w:r>
        <w:rPr>
          <w:rFonts w:hint="eastAsia"/>
        </w:rPr>
        <w:t>供水、供电、供气、供热等</w:t>
      </w:r>
      <w:r>
        <w:rPr>
          <w:rFonts w:hint="eastAsia"/>
          <w:lang w:eastAsia="zh-CN"/>
        </w:rPr>
        <w:t>部门</w:t>
      </w:r>
      <w:r>
        <w:rPr>
          <w:rFonts w:hint="eastAsia"/>
        </w:rPr>
        <w:t>应当</w:t>
      </w:r>
      <w:r>
        <w:rPr>
          <w:rFonts w:hint="eastAsia"/>
          <w:lang w:eastAsia="zh-CN"/>
        </w:rPr>
        <w:t>按照统计要求，将绿色</w:t>
      </w:r>
      <w:r>
        <w:rPr>
          <w:rFonts w:hint="eastAsia"/>
          <w:lang w:val="en-US" w:eastAsia="zh-CN"/>
        </w:rPr>
        <w:t>建筑运营的相关</w:t>
      </w:r>
      <w:r>
        <w:rPr>
          <w:rFonts w:hint="eastAsia"/>
          <w:lang w:eastAsia="zh-CN"/>
        </w:rPr>
        <w:t>能耗数据报送所在地住房和城乡建设主管部门。</w:t>
      </w:r>
    </w:p>
    <w:p>
      <w:pPr>
        <w:bidi w:val="0"/>
        <w:rPr>
          <w:rFonts w:hint="eastAsia"/>
        </w:rPr>
      </w:pPr>
      <w:r>
        <w:rPr>
          <w:rFonts w:hint="eastAsia" w:eastAsia="黑体"/>
          <w:lang w:eastAsia="zh-CN"/>
        </w:rPr>
        <w:t>第二十七条</w:t>
      </w:r>
      <w:r>
        <w:rPr>
          <w:rFonts w:hint="eastAsia"/>
          <w:lang w:val="en-US" w:eastAsia="zh-CN"/>
        </w:rPr>
        <w:t>　</w:t>
      </w:r>
      <w:r>
        <w:rPr>
          <w:rFonts w:hint="eastAsia"/>
          <w:lang w:eastAsia="zh-CN"/>
        </w:rPr>
        <w:t>绿色建筑按照国家规定</w:t>
      </w:r>
      <w:r>
        <w:rPr>
          <w:rFonts w:hint="eastAsia"/>
        </w:rPr>
        <w:t>实行标识制度。</w:t>
      </w:r>
    </w:p>
    <w:p>
      <w:pPr>
        <w:bidi w:val="0"/>
        <w:rPr>
          <w:rFonts w:hint="eastAsia"/>
        </w:rPr>
      </w:pPr>
      <w:r>
        <w:rPr>
          <w:rFonts w:hint="eastAsia"/>
        </w:rPr>
        <w:t>国家机关办公建筑及国有资</w:t>
      </w:r>
      <w:r>
        <w:rPr>
          <w:rFonts w:hint="eastAsia"/>
          <w:lang w:eastAsia="zh-CN"/>
        </w:rPr>
        <w:t>金参与</w:t>
      </w:r>
      <w:r>
        <w:rPr>
          <w:rFonts w:hint="eastAsia"/>
        </w:rPr>
        <w:t>投资</w:t>
      </w:r>
      <w:r>
        <w:rPr>
          <w:rFonts w:hint="eastAsia"/>
          <w:lang w:eastAsia="zh-CN"/>
        </w:rPr>
        <w:t>建设</w:t>
      </w:r>
      <w:r>
        <w:rPr>
          <w:rFonts w:hint="eastAsia"/>
        </w:rPr>
        <w:t>的</w:t>
      </w:r>
      <w:r>
        <w:rPr>
          <w:rFonts w:hint="eastAsia"/>
          <w:lang w:val="en-US" w:eastAsia="zh-CN"/>
        </w:rPr>
        <w:t>其他</w:t>
      </w:r>
      <w:r>
        <w:rPr>
          <w:rFonts w:hint="eastAsia"/>
        </w:rPr>
        <w:t>公共建筑应当申报绿色建筑标识。</w:t>
      </w:r>
    </w:p>
    <w:p>
      <w:pPr>
        <w:bidi w:val="0"/>
        <w:rPr>
          <w:rFonts w:hint="eastAsia"/>
        </w:rPr>
      </w:pPr>
      <w:r>
        <w:rPr>
          <w:rFonts w:hint="eastAsia"/>
        </w:rPr>
        <w:t>鼓励</w:t>
      </w:r>
      <w:r>
        <w:rPr>
          <w:rFonts w:hint="eastAsia"/>
          <w:lang w:eastAsia="zh-CN"/>
        </w:rPr>
        <w:t>其他建筑</w:t>
      </w:r>
      <w:r>
        <w:rPr>
          <w:rFonts w:hint="eastAsia"/>
        </w:rPr>
        <w:t>申报绿色建筑标识。</w:t>
      </w:r>
    </w:p>
    <w:p>
      <w:pPr>
        <w:bidi w:val="0"/>
        <w:rPr>
          <w:rFonts w:hint="eastAsia"/>
        </w:rPr>
      </w:pPr>
      <w:r>
        <w:rPr>
          <w:rFonts w:hint="eastAsia" w:eastAsia="黑体"/>
          <w:lang w:eastAsia="zh-CN"/>
        </w:rPr>
        <w:t>第二十八条</w:t>
      </w:r>
      <w:r>
        <w:rPr>
          <w:rFonts w:hint="eastAsia"/>
          <w:lang w:val="en-US" w:eastAsia="zh-CN"/>
        </w:rPr>
        <w:t>　</w:t>
      </w:r>
      <w:r>
        <w:rPr>
          <w:rFonts w:hint="eastAsia"/>
        </w:rPr>
        <w:t>县级以上人民政府应当因地制宜</w:t>
      </w:r>
      <w:r>
        <w:rPr>
          <w:rFonts w:hint="eastAsia"/>
          <w:lang w:eastAsia="zh-CN"/>
        </w:rPr>
        <w:t>，推动</w:t>
      </w:r>
      <w:r>
        <w:rPr>
          <w:rFonts w:hint="eastAsia"/>
        </w:rPr>
        <w:t>既有民用建筑绿色化改造。国家机关办公建筑及国有资</w:t>
      </w:r>
      <w:r>
        <w:rPr>
          <w:rFonts w:hint="eastAsia"/>
          <w:lang w:val="en-US" w:eastAsia="zh-CN"/>
        </w:rPr>
        <w:t>金参与</w:t>
      </w:r>
      <w:r>
        <w:rPr>
          <w:rFonts w:hint="eastAsia"/>
        </w:rPr>
        <w:t>投资</w:t>
      </w:r>
      <w:r>
        <w:rPr>
          <w:rFonts w:hint="eastAsia"/>
          <w:lang w:val="en-US" w:eastAsia="zh-CN"/>
        </w:rPr>
        <w:t>建设</w:t>
      </w:r>
      <w:r>
        <w:rPr>
          <w:rFonts w:hint="eastAsia"/>
        </w:rPr>
        <w:t>的</w:t>
      </w:r>
      <w:r>
        <w:rPr>
          <w:rFonts w:hint="eastAsia"/>
          <w:lang w:val="en-US" w:eastAsia="zh-CN"/>
        </w:rPr>
        <w:t>其他</w:t>
      </w:r>
      <w:r>
        <w:rPr>
          <w:rFonts w:hint="eastAsia"/>
        </w:rPr>
        <w:t>公共建筑应当</w:t>
      </w:r>
      <w:r>
        <w:rPr>
          <w:rFonts w:hint="eastAsia"/>
          <w:lang w:eastAsia="zh-CN"/>
        </w:rPr>
        <w:t>率先开展</w:t>
      </w:r>
      <w:r>
        <w:rPr>
          <w:rFonts w:hint="eastAsia"/>
        </w:rPr>
        <w:t>改造。</w:t>
      </w:r>
    </w:p>
    <w:p>
      <w:pPr>
        <w:bidi w:val="0"/>
        <w:rPr>
          <w:rFonts w:hint="eastAsia"/>
        </w:rPr>
      </w:pPr>
      <w:r>
        <w:rPr>
          <w:rFonts w:hint="eastAsia"/>
        </w:rPr>
        <w:t>县级以上人民政府负责本行政区域内既有建筑节能绿色化改造的组织实施工作，教育、商务、文化和旅游、卫生健康、国有资产管理、机关事务管理等部门应当制定本系统节能绿色化改造工作方案。</w:t>
      </w:r>
    </w:p>
    <w:p>
      <w:pPr>
        <w:bidi w:val="0"/>
        <w:rPr>
          <w:rFonts w:hint="eastAsia"/>
        </w:rPr>
      </w:pPr>
      <w:r>
        <w:rPr>
          <w:rFonts w:hint="eastAsia"/>
        </w:rPr>
        <w:t>既有公共建筑进行改建扩建和外部装饰装修</w:t>
      </w:r>
      <w:r>
        <w:rPr>
          <w:rFonts w:hint="eastAsia"/>
          <w:lang w:eastAsia="zh-CN"/>
        </w:rPr>
        <w:t>、城市更新、老旧小区改造</w:t>
      </w:r>
      <w:r>
        <w:rPr>
          <w:rFonts w:hint="eastAsia"/>
        </w:rPr>
        <w:t>时，</w:t>
      </w:r>
      <w:r>
        <w:rPr>
          <w:rFonts w:hint="eastAsia"/>
          <w:lang w:eastAsia="zh-CN"/>
        </w:rPr>
        <w:t>有条件的</w:t>
      </w:r>
      <w:r>
        <w:rPr>
          <w:rFonts w:hint="eastAsia"/>
        </w:rPr>
        <w:t>应当同步实施</w:t>
      </w:r>
      <w:r>
        <w:rPr>
          <w:rFonts w:hint="eastAsia"/>
          <w:lang w:eastAsia="zh-CN"/>
        </w:rPr>
        <w:t>节能</w:t>
      </w:r>
      <w:r>
        <w:rPr>
          <w:rFonts w:hint="eastAsia"/>
        </w:rPr>
        <w:t>绿色化改造。</w:t>
      </w:r>
    </w:p>
    <w:p>
      <w:pPr>
        <w:bidi w:val="0"/>
        <w:rPr>
          <w:rFonts w:hint="eastAsia"/>
        </w:rPr>
      </w:pPr>
      <w:r>
        <w:rPr>
          <w:rFonts w:hint="eastAsia"/>
        </w:rPr>
        <w:t>在尊重建筑所有权人意愿的基础上，对既有居住建筑鼓励与建筑内水、电、气、热等专业管线改造同步实施节能绿色化改造。</w:t>
      </w:r>
    </w:p>
    <w:p>
      <w:pPr>
        <w:bidi w:val="0"/>
        <w:rPr>
          <w:rFonts w:hint="eastAsia"/>
          <w:lang w:eastAsia="zh-CN"/>
        </w:rPr>
      </w:pPr>
      <w:r>
        <w:rPr>
          <w:rFonts w:hint="eastAsia"/>
        </w:rPr>
        <w:t>鼓励</w:t>
      </w:r>
      <w:r>
        <w:rPr>
          <w:rFonts w:hint="eastAsia"/>
          <w:lang w:eastAsia="zh-CN"/>
        </w:rPr>
        <w:t>既有建筑</w:t>
      </w:r>
      <w:r>
        <w:rPr>
          <w:rFonts w:hint="eastAsia"/>
        </w:rPr>
        <w:t>采用合同能源管理等方式进行绿色化改造。</w:t>
      </w:r>
    </w:p>
    <w:p>
      <w:pPr>
        <w:bidi w:val="0"/>
        <w:rPr>
          <w:rFonts w:hint="eastAsia"/>
          <w:lang w:eastAsia="zh-CN"/>
        </w:rPr>
      </w:pPr>
      <w:r>
        <w:rPr>
          <w:rFonts w:hint="eastAsia" w:eastAsia="黑体"/>
          <w:lang w:eastAsia="zh-CN"/>
        </w:rPr>
        <w:t>第二十九条</w:t>
      </w:r>
      <w:r>
        <w:rPr>
          <w:rFonts w:hint="eastAsia"/>
          <w:lang w:val="en-US" w:eastAsia="zh-CN"/>
        </w:rPr>
        <w:t>　</w:t>
      </w:r>
      <w:r>
        <w:rPr>
          <w:rFonts w:hint="eastAsia"/>
        </w:rPr>
        <w:t>国有资</w:t>
      </w:r>
      <w:r>
        <w:rPr>
          <w:rFonts w:hint="eastAsia"/>
          <w:lang w:eastAsia="zh-CN"/>
        </w:rPr>
        <w:t>金参与</w:t>
      </w:r>
      <w:r>
        <w:rPr>
          <w:rFonts w:hint="eastAsia"/>
        </w:rPr>
        <w:t>投资</w:t>
      </w:r>
      <w:r>
        <w:rPr>
          <w:rFonts w:hint="eastAsia"/>
          <w:lang w:eastAsia="zh-CN"/>
        </w:rPr>
        <w:t>建设</w:t>
      </w:r>
      <w:r>
        <w:rPr>
          <w:rFonts w:hint="eastAsia"/>
        </w:rPr>
        <w:t>的</w:t>
      </w:r>
      <w:r>
        <w:rPr>
          <w:rFonts w:hint="eastAsia"/>
          <w:lang w:eastAsia="zh-CN"/>
        </w:rPr>
        <w:t>公共</w:t>
      </w:r>
      <w:r>
        <w:rPr>
          <w:rFonts w:hint="eastAsia"/>
        </w:rPr>
        <w:t>建筑，未达到设计使用年限</w:t>
      </w:r>
      <w:r>
        <w:rPr>
          <w:rFonts w:hint="eastAsia"/>
          <w:lang w:eastAsia="zh-CN"/>
        </w:rPr>
        <w:t>，</w:t>
      </w:r>
      <w:r>
        <w:rPr>
          <w:rFonts w:hint="eastAsia"/>
        </w:rPr>
        <w:t>因公共利益需要，确需提前拆除的，应当向社会公示，</w:t>
      </w:r>
      <w:r>
        <w:rPr>
          <w:rFonts w:hint="eastAsia"/>
          <w:lang w:eastAsia="zh-CN"/>
        </w:rPr>
        <w:t>接受社会监督。</w:t>
      </w:r>
    </w:p>
    <w:p>
      <w:pPr>
        <w:pStyle w:val="16"/>
        <w:bidi w:val="0"/>
        <w:rPr>
          <w:rFonts w:hint="eastAsia"/>
        </w:rPr>
      </w:pPr>
    </w:p>
    <w:p>
      <w:pPr>
        <w:pStyle w:val="6"/>
        <w:bidi w:val="0"/>
        <w:rPr>
          <w:rFonts w:hint="eastAsia"/>
        </w:rPr>
      </w:pPr>
      <w:r>
        <w:rPr>
          <w:rFonts w:hint="eastAsia"/>
          <w:lang w:eastAsia="zh-CN"/>
        </w:rPr>
        <w:t>第四章</w:t>
      </w:r>
      <w:r>
        <w:rPr>
          <w:rFonts w:hint="eastAsia"/>
          <w:lang w:val="en-US" w:eastAsia="zh-CN"/>
        </w:rPr>
        <w:t>　</w:t>
      </w:r>
      <w:r>
        <w:rPr>
          <w:rFonts w:hint="eastAsia"/>
        </w:rPr>
        <w:t>技术与应用</w:t>
      </w:r>
    </w:p>
    <w:p>
      <w:pPr>
        <w:pStyle w:val="16"/>
        <w:bidi w:val="0"/>
        <w:rPr>
          <w:rFonts w:hint="eastAsia"/>
        </w:rPr>
      </w:pPr>
    </w:p>
    <w:p>
      <w:pPr>
        <w:bidi w:val="0"/>
        <w:rPr>
          <w:rFonts w:hint="eastAsia"/>
        </w:rPr>
      </w:pPr>
      <w:r>
        <w:rPr>
          <w:rFonts w:hint="eastAsia" w:eastAsia="黑体"/>
          <w:lang w:eastAsia="zh-CN"/>
        </w:rPr>
        <w:t>第三十条</w:t>
      </w:r>
      <w:r>
        <w:rPr>
          <w:rFonts w:hint="eastAsia"/>
          <w:lang w:val="en-US" w:eastAsia="zh-CN"/>
        </w:rPr>
        <w:t>　</w:t>
      </w:r>
      <w:r>
        <w:rPr>
          <w:rFonts w:hint="eastAsia"/>
        </w:rPr>
        <w:t>绿色建筑</w:t>
      </w:r>
      <w:r>
        <w:rPr>
          <w:rFonts w:hint="eastAsia"/>
          <w:lang w:val="en-US" w:eastAsia="zh-CN"/>
        </w:rPr>
        <w:t>发展应当坚持因地制宜、被动优先、主动优化，推广应用自然通风</w:t>
      </w:r>
      <w:r>
        <w:rPr>
          <w:rFonts w:hint="eastAsia"/>
        </w:rPr>
        <w:t>、自然采光、雨水收集、余热利用、中水回用、热回收利用和</w:t>
      </w:r>
      <w:r>
        <w:rPr>
          <w:rFonts w:hint="eastAsia"/>
          <w:lang w:eastAsia="zh-CN"/>
        </w:rPr>
        <w:t>可再生</w:t>
      </w:r>
      <w:r>
        <w:rPr>
          <w:rFonts w:hint="eastAsia"/>
        </w:rPr>
        <w:t>能</w:t>
      </w:r>
      <w:r>
        <w:rPr>
          <w:rFonts w:hint="eastAsia"/>
          <w:lang w:eastAsia="zh-CN"/>
        </w:rPr>
        <w:t>源</w:t>
      </w:r>
      <w:r>
        <w:rPr>
          <w:rFonts w:hint="eastAsia"/>
        </w:rPr>
        <w:t>利用等先进、</w:t>
      </w:r>
      <w:r>
        <w:rPr>
          <w:rFonts w:hint="eastAsia"/>
          <w:lang w:val="en-US" w:eastAsia="zh-CN"/>
        </w:rPr>
        <w:t>适用</w:t>
      </w:r>
      <w:r>
        <w:rPr>
          <w:rFonts w:hint="eastAsia"/>
        </w:rPr>
        <w:t>技术。</w:t>
      </w:r>
    </w:p>
    <w:p>
      <w:pPr>
        <w:bidi w:val="0"/>
        <w:rPr>
          <w:rFonts w:hint="eastAsia"/>
        </w:rPr>
      </w:pPr>
      <w:r>
        <w:rPr>
          <w:rFonts w:hint="eastAsia" w:eastAsia="黑体"/>
          <w:lang w:eastAsia="zh-CN"/>
        </w:rPr>
        <w:t>第三十一条</w:t>
      </w:r>
      <w:r>
        <w:rPr>
          <w:rFonts w:hint="eastAsia"/>
          <w:lang w:val="en-US" w:eastAsia="zh-CN"/>
        </w:rPr>
        <w:t>　可再生能源利用设施应当与建筑主体工程同步设计、同步施工、同步验收。</w:t>
      </w:r>
      <w:r>
        <w:rPr>
          <w:rFonts w:hint="eastAsia"/>
          <w:lang w:val="en-US" w:eastAsia="zh-CN"/>
        </w:rPr>
        <w:fldChar w:fldCharType="begin"/>
      </w:r>
      <w:r>
        <w:rPr>
          <w:rFonts w:hint="eastAsia"/>
          <w:lang w:val="en-US" w:eastAsia="zh-CN"/>
        </w:rPr>
        <w:instrText xml:space="preserve"> HYPERLINK "javascript:void(0);" </w:instrText>
      </w:r>
      <w:r>
        <w:rPr>
          <w:rFonts w:hint="eastAsia"/>
          <w:lang w:val="en-US" w:eastAsia="zh-CN"/>
        </w:rPr>
        <w:fldChar w:fldCharType="separate"/>
      </w:r>
      <w:r>
        <w:rPr>
          <w:rFonts w:hint="eastAsia"/>
          <w:lang w:val="en-US" w:eastAsia="zh-CN"/>
        </w:rPr>
        <w:fldChar w:fldCharType="end"/>
      </w:r>
    </w:p>
    <w:p>
      <w:pPr>
        <w:bidi w:val="0"/>
        <w:rPr>
          <w:rFonts w:hint="eastAsia"/>
        </w:rPr>
      </w:pPr>
      <w:r>
        <w:rPr>
          <w:rFonts w:hint="eastAsia"/>
          <w:lang w:eastAsia="zh-CN"/>
        </w:rPr>
        <w:t>鼓励</w:t>
      </w:r>
      <w:r>
        <w:rPr>
          <w:rFonts w:hint="eastAsia"/>
        </w:rPr>
        <w:t>新建住宅以及宾馆、医院等有热水需求的</w:t>
      </w:r>
      <w:r>
        <w:rPr>
          <w:rFonts w:hint="eastAsia"/>
          <w:lang w:val="en-US" w:eastAsia="zh-CN"/>
        </w:rPr>
        <w:t>民用</w:t>
      </w:r>
      <w:r>
        <w:rPr>
          <w:rFonts w:hint="eastAsia"/>
        </w:rPr>
        <w:t>建筑</w:t>
      </w:r>
      <w:r>
        <w:rPr>
          <w:rFonts w:hint="eastAsia"/>
          <w:lang w:val="en-US" w:eastAsia="zh-CN"/>
        </w:rPr>
        <w:t>设计</w:t>
      </w:r>
      <w:r>
        <w:rPr>
          <w:rFonts w:hint="eastAsia"/>
        </w:rPr>
        <w:t>安装太阳能</w:t>
      </w:r>
      <w:r>
        <w:rPr>
          <w:rFonts w:hint="eastAsia"/>
          <w:lang w:eastAsia="zh-CN"/>
        </w:rPr>
        <w:t>、</w:t>
      </w:r>
      <w:r>
        <w:rPr>
          <w:rFonts w:hint="eastAsia"/>
        </w:rPr>
        <w:t>空气热能</w:t>
      </w:r>
      <w:r>
        <w:rPr>
          <w:rFonts w:hint="eastAsia"/>
          <w:lang w:eastAsia="zh-CN"/>
        </w:rPr>
        <w:t>等可再生能源</w:t>
      </w:r>
      <w:r>
        <w:rPr>
          <w:rFonts w:hint="eastAsia"/>
        </w:rPr>
        <w:t>热水系统。</w:t>
      </w:r>
    </w:p>
    <w:p>
      <w:pPr>
        <w:bidi w:val="0"/>
        <w:rPr>
          <w:rFonts w:hint="eastAsia"/>
        </w:rPr>
      </w:pPr>
      <w:r>
        <w:rPr>
          <w:rFonts w:hint="eastAsia"/>
        </w:rPr>
        <w:t>鼓励国家机关、学校、医院、大型商场、交通场站、工业园区等单位在其建筑屋面安装分布式光伏发电系统。</w:t>
      </w:r>
    </w:p>
    <w:p>
      <w:pPr>
        <w:bidi w:val="0"/>
        <w:rPr>
          <w:rFonts w:hint="eastAsia"/>
        </w:rPr>
      </w:pPr>
      <w:r>
        <w:rPr>
          <w:rFonts w:hint="eastAsia" w:eastAsia="黑体"/>
          <w:lang w:eastAsia="zh-CN"/>
        </w:rPr>
        <w:t>第三十二条</w:t>
      </w:r>
      <w:r>
        <w:rPr>
          <w:rFonts w:hint="eastAsia"/>
          <w:lang w:val="en-US" w:eastAsia="zh-CN"/>
        </w:rPr>
        <w:t>　</w:t>
      </w:r>
      <w:r>
        <w:rPr>
          <w:rFonts w:hint="eastAsia"/>
        </w:rPr>
        <w:t>新建绿色建筑应当按照国家和省有关标准，有效</w:t>
      </w:r>
      <w:r>
        <w:rPr>
          <w:rFonts w:hint="eastAsia"/>
          <w:lang w:eastAsia="zh-CN"/>
        </w:rPr>
        <w:t>处理</w:t>
      </w:r>
      <w:r>
        <w:rPr>
          <w:rFonts w:hint="eastAsia"/>
        </w:rPr>
        <w:t>雨水的下渗、滞蓄或再利用。新建绿色建筑的景观用水、绿化用水、道路冲洗用水、洗车用水等应当优先采用雨水、再生水等。</w:t>
      </w:r>
    </w:p>
    <w:p>
      <w:pPr>
        <w:bidi w:val="0"/>
        <w:rPr>
          <w:rFonts w:hint="eastAsia"/>
        </w:rPr>
      </w:pPr>
      <w:r>
        <w:rPr>
          <w:rFonts w:hint="eastAsia"/>
        </w:rPr>
        <w:t>新建绿色建筑应当选用节水器具，</w:t>
      </w:r>
      <w:r>
        <w:rPr>
          <w:rFonts w:hint="eastAsia"/>
          <w:lang w:eastAsia="zh-CN"/>
        </w:rPr>
        <w:t>提高水资源的综合利用水平</w:t>
      </w:r>
      <w:r>
        <w:rPr>
          <w:rFonts w:hint="eastAsia"/>
        </w:rPr>
        <w:t>。</w:t>
      </w:r>
    </w:p>
    <w:p>
      <w:pPr>
        <w:bidi w:val="0"/>
        <w:rPr>
          <w:rFonts w:hint="eastAsia"/>
          <w:lang w:eastAsia="zh-CN"/>
        </w:rPr>
      </w:pPr>
      <w:r>
        <w:rPr>
          <w:rFonts w:hint="eastAsia" w:eastAsia="黑体"/>
          <w:lang w:eastAsia="zh-CN"/>
        </w:rPr>
        <w:t>第三十三条</w:t>
      </w:r>
      <w:r>
        <w:rPr>
          <w:rFonts w:hint="eastAsia"/>
          <w:lang w:val="en-US" w:eastAsia="zh-CN"/>
        </w:rPr>
        <w:t>　</w:t>
      </w:r>
      <w:r>
        <w:rPr>
          <w:rFonts w:hint="eastAsia"/>
        </w:rPr>
        <w:t>县级以上人民政府住房和城乡建设主管部门应当加强绿色建筑新技术、新工艺、新材料、新设备的推广应用。</w:t>
      </w:r>
    </w:p>
    <w:p>
      <w:pPr>
        <w:bidi w:val="0"/>
        <w:rPr>
          <w:rFonts w:hint="eastAsia"/>
        </w:rPr>
      </w:pPr>
      <w:r>
        <w:rPr>
          <w:rFonts w:hint="eastAsia"/>
        </w:rPr>
        <w:t>省人民政府住房和城乡建设主管部门应当制定并公布绿色建筑推广使用、限制使用、禁止使用</w:t>
      </w:r>
      <w:r>
        <w:rPr>
          <w:rFonts w:hint="eastAsia"/>
          <w:lang w:eastAsia="zh-CN"/>
        </w:rPr>
        <w:t>的</w:t>
      </w:r>
      <w:r>
        <w:rPr>
          <w:rFonts w:hint="eastAsia"/>
        </w:rPr>
        <w:t>技术、工艺、材料和设备目录。</w:t>
      </w:r>
    </w:p>
    <w:p>
      <w:pPr>
        <w:bidi w:val="0"/>
        <w:rPr>
          <w:rFonts w:hint="eastAsia"/>
        </w:rPr>
      </w:pPr>
      <w:r>
        <w:rPr>
          <w:rFonts w:hint="eastAsia"/>
        </w:rPr>
        <w:t>国家机关办公建筑及国有资</w:t>
      </w:r>
      <w:r>
        <w:rPr>
          <w:rFonts w:hint="eastAsia"/>
          <w:lang w:val="en-US" w:eastAsia="zh-CN"/>
        </w:rPr>
        <w:t>金参与</w:t>
      </w:r>
      <w:r>
        <w:rPr>
          <w:rFonts w:hint="eastAsia"/>
        </w:rPr>
        <w:t>投资</w:t>
      </w:r>
      <w:r>
        <w:rPr>
          <w:rFonts w:hint="eastAsia"/>
          <w:lang w:val="en-US" w:eastAsia="zh-CN"/>
        </w:rPr>
        <w:t>建设</w:t>
      </w:r>
      <w:r>
        <w:rPr>
          <w:rFonts w:hint="eastAsia"/>
        </w:rPr>
        <w:t>的</w:t>
      </w:r>
      <w:r>
        <w:rPr>
          <w:rFonts w:hint="eastAsia"/>
          <w:lang w:val="en-US" w:eastAsia="zh-CN"/>
        </w:rPr>
        <w:t>其他</w:t>
      </w:r>
      <w:r>
        <w:rPr>
          <w:rFonts w:hint="eastAsia"/>
        </w:rPr>
        <w:t>公共建筑应当优先采用绿色建筑推广使用目录的技术及产品。</w:t>
      </w:r>
    </w:p>
    <w:p>
      <w:pPr>
        <w:bidi w:val="0"/>
        <w:rPr>
          <w:rFonts w:hint="eastAsia"/>
        </w:rPr>
      </w:pPr>
      <w:r>
        <w:rPr>
          <w:rFonts w:hint="eastAsia" w:eastAsia="黑体"/>
          <w:lang w:eastAsia="zh-CN"/>
        </w:rPr>
        <w:t>第三十四条</w:t>
      </w:r>
      <w:r>
        <w:rPr>
          <w:rFonts w:hint="eastAsia"/>
          <w:lang w:val="en-US" w:eastAsia="zh-CN"/>
        </w:rPr>
        <w:t>　</w:t>
      </w:r>
      <w:r>
        <w:rPr>
          <w:rFonts w:hint="eastAsia"/>
        </w:rPr>
        <w:t>省人民政府及其有关部门应当推</w:t>
      </w:r>
      <w:r>
        <w:rPr>
          <w:rFonts w:hint="eastAsia"/>
          <w:lang w:val="en-US" w:eastAsia="zh-CN"/>
        </w:rPr>
        <w:t>动建材产业</w:t>
      </w:r>
      <w:r>
        <w:rPr>
          <w:rFonts w:hint="eastAsia"/>
        </w:rPr>
        <w:t>转型升级，支持企业开展绿色建材生产和应用</w:t>
      </w:r>
      <w:r>
        <w:rPr>
          <w:rFonts w:hint="eastAsia"/>
          <w:lang w:eastAsia="zh-CN"/>
        </w:rPr>
        <w:t>的</w:t>
      </w:r>
      <w:r>
        <w:rPr>
          <w:rFonts w:hint="eastAsia"/>
        </w:rPr>
        <w:t>技术改造，促进绿色建材和绿色建筑产业融合发展。</w:t>
      </w:r>
    </w:p>
    <w:p>
      <w:pPr>
        <w:bidi w:val="0"/>
        <w:rPr>
          <w:rFonts w:hint="eastAsia"/>
        </w:rPr>
      </w:pPr>
      <w:r>
        <w:rPr>
          <w:rFonts w:hint="eastAsia"/>
        </w:rPr>
        <w:t>县级以上人民政府有关部门应当推广新型墙体材料、保温材料、预拌砂浆、预拌混凝土、建筑节能门窗等绿色建材的应用。</w:t>
      </w:r>
    </w:p>
    <w:p>
      <w:pPr>
        <w:bidi w:val="0"/>
        <w:rPr>
          <w:rFonts w:hint="eastAsia"/>
        </w:rPr>
      </w:pPr>
      <w:r>
        <w:rPr>
          <w:rFonts w:hint="eastAsia"/>
        </w:rPr>
        <w:t>政府性资金参与投资建设的建筑工程应当优先采购和使用绿色建材，鼓励其他建筑工程优先选用绿色建材。</w:t>
      </w:r>
    </w:p>
    <w:p>
      <w:pPr>
        <w:bidi w:val="0"/>
        <w:rPr>
          <w:rFonts w:hint="eastAsia"/>
          <w:lang w:val="en-US" w:eastAsia="zh-CN"/>
        </w:rPr>
      </w:pPr>
      <w:r>
        <w:rPr>
          <w:rFonts w:hint="eastAsia" w:eastAsia="黑体"/>
          <w:lang w:eastAsia="zh-CN"/>
        </w:rPr>
        <w:t>第三十五条</w:t>
      </w:r>
      <w:r>
        <w:rPr>
          <w:rFonts w:hint="eastAsia"/>
          <w:lang w:val="en-US" w:eastAsia="zh-CN"/>
        </w:rPr>
        <w:t>　</w:t>
      </w:r>
      <w:r>
        <w:rPr>
          <w:rFonts w:hint="eastAsia"/>
        </w:rPr>
        <w:t>鼓励绿色建筑的基础垫层、围墙、管井、管沟、挡土坡以及市政道路的路基垫层等工程部位和绿色建筑项目范围内的道路、地面停车场等使用</w:t>
      </w:r>
      <w:r>
        <w:rPr>
          <w:rFonts w:hint="eastAsia"/>
          <w:lang w:eastAsia="zh-CN"/>
        </w:rPr>
        <w:t>符合相关标准的</w:t>
      </w:r>
      <w:r>
        <w:rPr>
          <w:rFonts w:hint="eastAsia"/>
        </w:rPr>
        <w:t>再生建筑材料。</w:t>
      </w:r>
      <w:r>
        <w:rPr>
          <w:rFonts w:hint="eastAsia"/>
          <w:lang w:val="en-US" w:eastAsia="zh-CN"/>
        </w:rPr>
        <w:t>　</w:t>
      </w:r>
    </w:p>
    <w:p>
      <w:pPr>
        <w:bidi w:val="0"/>
        <w:rPr>
          <w:rFonts w:hint="eastAsia"/>
          <w:lang w:val="en-US" w:eastAsia="zh-CN"/>
        </w:rPr>
      </w:pPr>
      <w:r>
        <w:rPr>
          <w:rFonts w:hint="eastAsia" w:eastAsia="黑体"/>
          <w:lang w:eastAsia="zh-CN"/>
        </w:rPr>
        <w:t>第三十六条</w:t>
      </w:r>
      <w:r>
        <w:rPr>
          <w:rFonts w:hint="eastAsia"/>
          <w:lang w:val="en-US" w:eastAsia="zh-CN"/>
        </w:rPr>
        <w:t>　</w:t>
      </w:r>
      <w:r>
        <w:rPr>
          <w:rFonts w:hint="eastAsia"/>
        </w:rPr>
        <w:t>鼓励和支持新型建筑工</w:t>
      </w:r>
      <w:r>
        <w:rPr>
          <w:rFonts w:hint="eastAsia"/>
          <w:lang w:val="en-US" w:eastAsia="zh-CN"/>
        </w:rPr>
        <w:t>业化基地建设，提升标准化设计、工厂化生产、装配化施工、一体化装修、信息化管理、智能化应用的水平。国家机关办公建筑及国有资金参与投资建设的其他公共建筑应当优先应用新型建筑工业化技术。</w:t>
      </w:r>
    </w:p>
    <w:p>
      <w:pPr>
        <w:bidi w:val="0"/>
        <w:rPr>
          <w:rFonts w:hint="eastAsia"/>
          <w:lang w:eastAsia="zh-CN"/>
        </w:rPr>
      </w:pPr>
      <w:r>
        <w:rPr>
          <w:rFonts w:hint="eastAsia" w:eastAsia="黑体"/>
          <w:lang w:eastAsia="zh-CN"/>
        </w:rPr>
        <w:t>第三十七条</w:t>
      </w:r>
      <w:r>
        <w:rPr>
          <w:rFonts w:hint="eastAsia"/>
          <w:lang w:val="en-US" w:eastAsia="zh-CN"/>
        </w:rPr>
        <w:t>　</w:t>
      </w:r>
      <w:r>
        <w:rPr>
          <w:rFonts w:hint="eastAsia"/>
        </w:rPr>
        <w:t>鼓励和支持</w:t>
      </w:r>
      <w:r>
        <w:rPr>
          <w:rFonts w:hint="eastAsia"/>
          <w:lang w:eastAsia="zh-CN"/>
        </w:rPr>
        <w:t>绿色</w:t>
      </w:r>
      <w:r>
        <w:rPr>
          <w:rFonts w:hint="eastAsia"/>
        </w:rPr>
        <w:t>建筑在规划、勘察、设计、施工和运营管理中应用建筑信息模型技术。</w:t>
      </w:r>
    </w:p>
    <w:p>
      <w:pPr>
        <w:bidi w:val="0"/>
        <w:rPr>
          <w:rFonts w:hint="eastAsia"/>
        </w:rPr>
      </w:pPr>
      <w:r>
        <w:rPr>
          <w:rFonts w:hint="eastAsia"/>
        </w:rPr>
        <w:t>国家机关办公建筑及国有资</w:t>
      </w:r>
      <w:r>
        <w:rPr>
          <w:rFonts w:hint="eastAsia"/>
          <w:lang w:val="en-US" w:eastAsia="zh-CN"/>
        </w:rPr>
        <w:t>金参与</w:t>
      </w:r>
      <w:r>
        <w:rPr>
          <w:rFonts w:hint="eastAsia"/>
        </w:rPr>
        <w:t>投资</w:t>
      </w:r>
      <w:r>
        <w:rPr>
          <w:rFonts w:hint="eastAsia"/>
          <w:lang w:val="en-US" w:eastAsia="zh-CN"/>
        </w:rPr>
        <w:t>建设</w:t>
      </w:r>
      <w:r>
        <w:rPr>
          <w:rFonts w:hint="eastAsia"/>
        </w:rPr>
        <w:t>的</w:t>
      </w:r>
      <w:r>
        <w:rPr>
          <w:rFonts w:hint="eastAsia"/>
          <w:lang w:eastAsia="zh-CN"/>
        </w:rPr>
        <w:t>其他</w:t>
      </w:r>
      <w:r>
        <w:rPr>
          <w:rFonts w:hint="eastAsia"/>
        </w:rPr>
        <w:t>公共建筑应当应用建筑信息模型技术。</w:t>
      </w:r>
    </w:p>
    <w:p>
      <w:pPr>
        <w:bidi w:val="0"/>
        <w:rPr>
          <w:rFonts w:hint="eastAsia"/>
        </w:rPr>
      </w:pPr>
      <w:r>
        <w:rPr>
          <w:rFonts w:hint="eastAsia" w:eastAsia="黑体"/>
          <w:lang w:eastAsia="zh-CN"/>
        </w:rPr>
        <w:t>第三十八条</w:t>
      </w:r>
      <w:r>
        <w:rPr>
          <w:rFonts w:hint="eastAsia"/>
          <w:lang w:val="en-US" w:eastAsia="zh-CN"/>
        </w:rPr>
        <w:t>　</w:t>
      </w:r>
      <w:r>
        <w:rPr>
          <w:rFonts w:hint="eastAsia"/>
        </w:rPr>
        <w:t>县级以上人民政府应当加强绿色建筑科技研发，积极探索</w:t>
      </w:r>
      <w:r>
        <w:rPr>
          <w:rFonts w:hint="eastAsia"/>
          <w:lang w:eastAsia="zh-CN"/>
        </w:rPr>
        <w:t>新一代移动通信、</w:t>
      </w:r>
      <w:r>
        <w:rPr>
          <w:rFonts w:hint="eastAsia"/>
        </w:rPr>
        <w:t>物联网、人工智能、建筑机器人等新技术在工程建设领域的应用，推动绿色建造与新技术融合发展。</w:t>
      </w:r>
    </w:p>
    <w:p>
      <w:pPr>
        <w:bidi w:val="0"/>
        <w:rPr>
          <w:rFonts w:hint="eastAsia"/>
          <w:lang w:eastAsia="zh-CN"/>
        </w:rPr>
      </w:pPr>
      <w:r>
        <w:rPr>
          <w:rFonts w:hint="eastAsia" w:eastAsia="黑体"/>
          <w:lang w:eastAsia="zh-CN"/>
        </w:rPr>
        <w:t>第三十九条</w:t>
      </w:r>
      <w:r>
        <w:rPr>
          <w:rFonts w:hint="eastAsia"/>
          <w:lang w:val="en-US" w:eastAsia="zh-CN"/>
        </w:rPr>
        <w:t>　鼓励</w:t>
      </w:r>
      <w:r>
        <w:rPr>
          <w:rFonts w:hint="eastAsia"/>
        </w:rPr>
        <w:t>绿色建筑按照国家规定推行菜单式等全装修方式。全装修使用的材料和产品，应当符合保障人体健康和人身、财产安全的标准。</w:t>
      </w:r>
      <w:r>
        <w:rPr>
          <w:rFonts w:hint="eastAsia"/>
          <w:lang w:eastAsia="zh-CN"/>
        </w:rPr>
        <w:t>全装修成品住房室内空气质量应当满足国家有关标准要求。</w:t>
      </w:r>
    </w:p>
    <w:p>
      <w:pPr>
        <w:bidi w:val="0"/>
        <w:rPr>
          <w:rFonts w:hint="eastAsia"/>
          <w:lang w:val="en-US" w:eastAsia="zh-CN"/>
        </w:rPr>
      </w:pPr>
      <w:r>
        <w:rPr>
          <w:rFonts w:hint="eastAsia" w:eastAsia="黑体"/>
          <w:lang w:eastAsia="zh-CN"/>
        </w:rPr>
        <w:t>第四十条</w:t>
      </w:r>
      <w:r>
        <w:rPr>
          <w:rFonts w:hint="eastAsia"/>
          <w:lang w:val="en-US" w:eastAsia="zh-CN"/>
        </w:rPr>
        <w:t>　</w:t>
      </w:r>
      <w:r>
        <w:rPr>
          <w:rFonts w:hint="eastAsia"/>
        </w:rPr>
        <w:t>县级以上人民政府住房和城乡建设</w:t>
      </w:r>
      <w:r>
        <w:rPr>
          <w:rFonts w:hint="eastAsia"/>
          <w:lang w:eastAsia="zh-CN"/>
        </w:rPr>
        <w:t>主管</w:t>
      </w:r>
      <w:r>
        <w:rPr>
          <w:rFonts w:hint="eastAsia"/>
        </w:rPr>
        <w:t>部门应当会同有关部门加强</w:t>
      </w:r>
      <w:r>
        <w:rPr>
          <w:rFonts w:hint="eastAsia"/>
          <w:lang w:val="en-US" w:eastAsia="zh-CN"/>
        </w:rPr>
        <w:t>对农村建筑节能的指导和服务，编制技术导则或者设计图集，并向社会公布。</w:t>
      </w:r>
    </w:p>
    <w:p>
      <w:pPr>
        <w:bidi w:val="0"/>
        <w:rPr>
          <w:rFonts w:hint="eastAsia"/>
          <w:lang w:val="en-US" w:eastAsia="zh-CN"/>
        </w:rPr>
      </w:pPr>
      <w:r>
        <w:rPr>
          <w:rFonts w:hint="eastAsia"/>
        </w:rPr>
        <w:t>鼓励农村住宅因地</w:t>
      </w:r>
      <w:r>
        <w:rPr>
          <w:rFonts w:hint="eastAsia"/>
          <w:lang w:val="en-US" w:eastAsia="zh-CN"/>
        </w:rPr>
        <w:t>制宜，推广应用建筑墙体保温、节能门窗和太阳能光热、光伏发电等材料和技术。</w:t>
      </w:r>
    </w:p>
    <w:p>
      <w:pPr>
        <w:pStyle w:val="16"/>
        <w:bidi w:val="0"/>
        <w:rPr>
          <w:rFonts w:hint="eastAsia"/>
          <w:lang w:val="en-US" w:eastAsia="zh-CN"/>
        </w:rPr>
      </w:pPr>
    </w:p>
    <w:p>
      <w:pPr>
        <w:pStyle w:val="6"/>
        <w:bidi w:val="0"/>
        <w:rPr>
          <w:rFonts w:hint="eastAsia"/>
        </w:rPr>
      </w:pPr>
      <w:r>
        <w:rPr>
          <w:rFonts w:hint="eastAsia"/>
          <w:lang w:eastAsia="zh-CN"/>
        </w:rPr>
        <w:t>第五章</w:t>
      </w:r>
      <w:r>
        <w:rPr>
          <w:rFonts w:hint="eastAsia"/>
          <w:lang w:val="en-US" w:eastAsia="zh-CN"/>
        </w:rPr>
        <w:t>　</w:t>
      </w:r>
      <w:r>
        <w:rPr>
          <w:rFonts w:hint="eastAsia"/>
        </w:rPr>
        <w:t>引导与激励</w:t>
      </w:r>
    </w:p>
    <w:p>
      <w:pPr>
        <w:pStyle w:val="16"/>
        <w:bidi w:val="0"/>
        <w:rPr>
          <w:rFonts w:hint="eastAsia"/>
        </w:rPr>
      </w:pPr>
    </w:p>
    <w:p>
      <w:pPr>
        <w:bidi w:val="0"/>
        <w:rPr>
          <w:rFonts w:hint="eastAsia"/>
          <w:lang w:val="en-US" w:eastAsia="zh-CN"/>
        </w:rPr>
      </w:pPr>
      <w:r>
        <w:rPr>
          <w:rFonts w:hint="eastAsia" w:eastAsia="黑体"/>
          <w:lang w:eastAsia="zh-CN"/>
        </w:rPr>
        <w:t>第四十一条</w:t>
      </w:r>
      <w:r>
        <w:rPr>
          <w:rFonts w:hint="eastAsia"/>
          <w:lang w:val="en-US" w:eastAsia="zh-CN"/>
        </w:rPr>
        <w:t>　</w:t>
      </w:r>
      <w:r>
        <w:rPr>
          <w:rFonts w:hint="eastAsia"/>
        </w:rPr>
        <w:t>县级以上人民政府应当确定辖区内一定区域创建绿色生态城区，明确试点</w:t>
      </w:r>
      <w:r>
        <w:rPr>
          <w:rFonts w:hint="eastAsia"/>
          <w:lang w:val="en-US" w:eastAsia="zh-CN"/>
        </w:rPr>
        <w:t>示范目标，适时推广超低能耗、近零能耗建筑，发展零碳建筑。</w:t>
      </w:r>
    </w:p>
    <w:p>
      <w:pPr>
        <w:bidi w:val="0"/>
        <w:rPr>
          <w:rFonts w:hint="eastAsia"/>
          <w:lang w:val="en-US" w:eastAsia="zh-CN"/>
        </w:rPr>
      </w:pPr>
      <w:r>
        <w:rPr>
          <w:rFonts w:hint="eastAsia" w:eastAsia="黑体"/>
          <w:lang w:eastAsia="zh-CN"/>
        </w:rPr>
        <w:t>第四十二条</w:t>
      </w:r>
      <w:r>
        <w:rPr>
          <w:rFonts w:hint="eastAsia"/>
          <w:lang w:val="en-US" w:eastAsia="zh-CN"/>
        </w:rPr>
        <w:t>　</w:t>
      </w:r>
      <w:r>
        <w:rPr>
          <w:rFonts w:hint="eastAsia"/>
          <w:lang w:eastAsia="zh-CN"/>
        </w:rPr>
        <w:t>有条</w:t>
      </w:r>
      <w:r>
        <w:rPr>
          <w:rFonts w:hint="eastAsia"/>
          <w:lang w:val="en-US" w:eastAsia="zh-CN"/>
        </w:rPr>
        <w:t>件的市（州）、县（市）人民政府，可以在以下领域给予政策支持和资金投入：</w:t>
      </w:r>
    </w:p>
    <w:p>
      <w:pPr>
        <w:bidi w:val="0"/>
        <w:rPr>
          <w:rFonts w:hint="eastAsia"/>
          <w:lang w:val="en-US" w:eastAsia="zh-CN"/>
        </w:rPr>
      </w:pPr>
      <w:r>
        <w:rPr>
          <w:rFonts w:hint="eastAsia"/>
          <w:lang w:val="en-US" w:eastAsia="zh-CN"/>
        </w:rPr>
        <w:t>（一）绿色建筑技术、产品研发与推广；</w:t>
      </w:r>
    </w:p>
    <w:p>
      <w:pPr>
        <w:bidi w:val="0"/>
        <w:rPr>
          <w:rFonts w:hint="eastAsia"/>
          <w:lang w:eastAsia="zh-CN"/>
        </w:rPr>
      </w:pPr>
      <w:r>
        <w:rPr>
          <w:rFonts w:hint="eastAsia"/>
          <w:lang w:val="en-US" w:eastAsia="zh-CN"/>
        </w:rPr>
        <w:t>（二）绿色建筑评价标识、二星级以上绿色建筑、可再</w:t>
      </w:r>
      <w:r>
        <w:rPr>
          <w:rFonts w:hint="eastAsia"/>
          <w:lang w:eastAsia="zh-CN"/>
        </w:rPr>
        <w:t>生能源建筑应用、超低能耗建筑、既有建筑绿色改造、装配式建筑、绿色生态城区等项目示范；</w:t>
      </w:r>
    </w:p>
    <w:p>
      <w:pPr>
        <w:bidi w:val="0"/>
        <w:rPr>
          <w:rFonts w:hint="eastAsia"/>
          <w:lang w:eastAsia="zh-CN"/>
        </w:rPr>
      </w:pPr>
      <w:r>
        <w:rPr>
          <w:rFonts w:hint="eastAsia"/>
          <w:lang w:eastAsia="zh-CN"/>
        </w:rPr>
        <w:t>（三）绿色建筑专项规划编制以及建筑能耗统计、监测和运营评估；</w:t>
      </w:r>
    </w:p>
    <w:p>
      <w:pPr>
        <w:bidi w:val="0"/>
        <w:rPr>
          <w:rFonts w:hint="eastAsia"/>
          <w:lang w:eastAsia="zh-CN"/>
        </w:rPr>
      </w:pPr>
      <w:r>
        <w:rPr>
          <w:rFonts w:hint="eastAsia"/>
          <w:lang w:eastAsia="zh-CN"/>
        </w:rPr>
        <w:t>（四）绿色建筑技术宣传培训和公共信息服务。</w:t>
      </w:r>
    </w:p>
    <w:p>
      <w:pPr>
        <w:bidi w:val="0"/>
        <w:rPr>
          <w:rFonts w:hint="eastAsia"/>
          <w:lang w:val="en"/>
        </w:rPr>
      </w:pPr>
      <w:r>
        <w:rPr>
          <w:rFonts w:hint="eastAsia" w:eastAsia="黑体"/>
          <w:lang w:eastAsia="zh-CN"/>
        </w:rPr>
        <w:t>第四十三条</w:t>
      </w:r>
      <w:r>
        <w:rPr>
          <w:rFonts w:hint="eastAsia"/>
          <w:lang w:val="en-US" w:eastAsia="zh-CN"/>
        </w:rPr>
        <w:t>　</w:t>
      </w:r>
      <w:r>
        <w:rPr>
          <w:rFonts w:hint="eastAsia"/>
          <w:lang w:val="en" w:eastAsia="zh-CN"/>
        </w:rPr>
        <w:t>研发绿</w:t>
      </w:r>
      <w:r>
        <w:rPr>
          <w:rFonts w:hint="eastAsia"/>
          <w:lang w:val="en"/>
        </w:rPr>
        <w:t>色建筑新技术、新工艺、新材料和新设备</w:t>
      </w:r>
      <w:r>
        <w:rPr>
          <w:rFonts w:hint="eastAsia"/>
          <w:lang w:val="en" w:eastAsia="zh-CN"/>
        </w:rPr>
        <w:t>的</w:t>
      </w:r>
      <w:r>
        <w:rPr>
          <w:rFonts w:hint="eastAsia"/>
          <w:lang w:val="en"/>
        </w:rPr>
        <w:t>，按照国家规定享受</w:t>
      </w:r>
      <w:r>
        <w:rPr>
          <w:rFonts w:hint="eastAsia"/>
          <w:lang w:val="en" w:eastAsia="zh-CN"/>
        </w:rPr>
        <w:t>税收</w:t>
      </w:r>
      <w:r>
        <w:rPr>
          <w:rFonts w:hint="eastAsia"/>
          <w:lang w:val="en"/>
        </w:rPr>
        <w:t>优惠。</w:t>
      </w:r>
    </w:p>
    <w:p>
      <w:pPr>
        <w:bidi w:val="0"/>
        <w:rPr>
          <w:rFonts w:hint="eastAsia"/>
        </w:rPr>
      </w:pPr>
      <w:r>
        <w:rPr>
          <w:rFonts w:hint="eastAsia" w:eastAsia="黑体"/>
          <w:lang w:eastAsia="zh-CN"/>
        </w:rPr>
        <w:t>第四十四条</w:t>
      </w:r>
      <w:r>
        <w:rPr>
          <w:rFonts w:hint="eastAsia"/>
          <w:lang w:val="en-US" w:eastAsia="zh-CN"/>
        </w:rPr>
        <w:t>　</w:t>
      </w:r>
      <w:r>
        <w:rPr>
          <w:rFonts w:hint="eastAsia"/>
        </w:rPr>
        <w:t>县级以上人民政府应当将绿色建筑关键技术</w:t>
      </w:r>
      <w:r>
        <w:rPr>
          <w:rFonts w:hint="eastAsia"/>
          <w:lang w:val="en" w:eastAsia="zh-CN"/>
        </w:rPr>
        <w:t>研发作为政府科技投入的重点领域，促进绿色建筑科技成果转化，鼓励组建绿色建筑重点实验室和科技创</w:t>
      </w:r>
      <w:r>
        <w:rPr>
          <w:rFonts w:hint="eastAsia"/>
        </w:rPr>
        <w:t>新中心，支持申报绿色建筑领域科技</w:t>
      </w:r>
      <w:r>
        <w:rPr>
          <w:rFonts w:hint="eastAsia"/>
          <w:lang w:eastAsia="zh-CN"/>
        </w:rPr>
        <w:t>项目</w:t>
      </w:r>
      <w:r>
        <w:rPr>
          <w:rFonts w:hint="eastAsia"/>
        </w:rPr>
        <w:t>。</w:t>
      </w:r>
    </w:p>
    <w:p>
      <w:pPr>
        <w:bidi w:val="0"/>
        <w:rPr>
          <w:rFonts w:hint="eastAsia"/>
        </w:rPr>
      </w:pPr>
      <w:r>
        <w:rPr>
          <w:rFonts w:hint="eastAsia" w:eastAsia="黑体"/>
          <w:lang w:eastAsia="zh-CN"/>
        </w:rPr>
        <w:t>第四十五条</w:t>
      </w:r>
      <w:r>
        <w:rPr>
          <w:rFonts w:hint="eastAsia"/>
          <w:lang w:val="en-US" w:eastAsia="zh-CN"/>
        </w:rPr>
        <w:t>　建设、购买、运营</w:t>
      </w:r>
      <w:r>
        <w:rPr>
          <w:rFonts w:hint="eastAsia"/>
          <w:lang w:val="en-US"/>
        </w:rPr>
        <w:t>绿色建筑的，按照下列规定予以扶持：</w:t>
      </w:r>
    </w:p>
    <w:p>
      <w:pPr>
        <w:bidi w:val="0"/>
        <w:rPr>
          <w:rFonts w:hint="eastAsia"/>
          <w:lang w:eastAsia="zh-CN"/>
        </w:rPr>
      </w:pPr>
      <w:r>
        <w:rPr>
          <w:rFonts w:hint="eastAsia"/>
        </w:rPr>
        <w:t>（一）符合超低能耗建筑标准建设的民用建筑，因墙体保温技术增加的建筑面积，不计入建筑容积率和不动产登记的建筑面积；</w:t>
      </w:r>
    </w:p>
    <w:p>
      <w:pPr>
        <w:bidi w:val="0"/>
        <w:rPr>
          <w:rFonts w:hint="eastAsia" w:eastAsia="仿宋_GB2312"/>
          <w:lang w:eastAsia="zh-CN"/>
        </w:rPr>
      </w:pPr>
      <w:r>
        <w:rPr>
          <w:rFonts w:hint="eastAsia"/>
        </w:rPr>
        <w:t>（二）使用住房公积金贷款购买二星级以上绿色建筑</w:t>
      </w:r>
      <w:r>
        <w:rPr>
          <w:rFonts w:hint="eastAsia"/>
          <w:lang w:eastAsia="zh-CN"/>
        </w:rPr>
        <w:t>住房</w:t>
      </w:r>
      <w:r>
        <w:rPr>
          <w:rFonts w:hint="eastAsia"/>
        </w:rPr>
        <w:t>的，贷款额度可适当上浮，具体上浮额度由市</w:t>
      </w:r>
      <w:r>
        <w:rPr>
          <w:rFonts w:hint="eastAsia"/>
          <w:lang w:eastAsia="zh-CN"/>
        </w:rPr>
        <w:t>（</w:t>
      </w:r>
      <w:r>
        <w:rPr>
          <w:rFonts w:hint="eastAsia"/>
          <w:lang w:val="en-US" w:eastAsia="zh-CN"/>
        </w:rPr>
        <w:t>州</w:t>
      </w:r>
      <w:r>
        <w:rPr>
          <w:rFonts w:hint="eastAsia"/>
          <w:lang w:eastAsia="zh-CN"/>
        </w:rPr>
        <w:t>）</w:t>
      </w:r>
      <w:r>
        <w:rPr>
          <w:rFonts w:hint="eastAsia"/>
        </w:rPr>
        <w:t>住房公积金管理</w:t>
      </w:r>
      <w:r>
        <w:rPr>
          <w:rFonts w:hint="eastAsia"/>
          <w:lang w:eastAsia="zh-CN"/>
        </w:rPr>
        <w:t>委员会</w:t>
      </w:r>
      <w:r>
        <w:rPr>
          <w:rFonts w:hint="eastAsia"/>
        </w:rPr>
        <w:t>确定；</w:t>
      </w:r>
    </w:p>
    <w:p>
      <w:pPr>
        <w:bidi w:val="0"/>
        <w:rPr>
          <w:rFonts w:hint="eastAsia" w:eastAsia="仿宋_GB2312"/>
          <w:lang w:eastAsia="zh-CN"/>
        </w:rPr>
      </w:pPr>
      <w:r>
        <w:rPr>
          <w:rFonts w:hint="eastAsia"/>
        </w:rPr>
        <w:t>（三）居住建筑利用热泵</w:t>
      </w:r>
      <w:r>
        <w:rPr>
          <w:rFonts w:hint="eastAsia"/>
          <w:lang w:eastAsia="zh-CN"/>
        </w:rPr>
        <w:t>技术</w:t>
      </w:r>
      <w:r>
        <w:rPr>
          <w:rFonts w:hint="eastAsia"/>
        </w:rPr>
        <w:t>供暖制冷的，执行居民峰谷分时电价；一星级以上公共绿色建筑利用热泵</w:t>
      </w:r>
      <w:r>
        <w:rPr>
          <w:rFonts w:hint="eastAsia"/>
          <w:lang w:eastAsia="zh-CN"/>
        </w:rPr>
        <w:t>技术</w:t>
      </w:r>
      <w:r>
        <w:rPr>
          <w:rFonts w:hint="eastAsia"/>
        </w:rPr>
        <w:t>供暖制冷的，执行居民电价；</w:t>
      </w:r>
    </w:p>
    <w:p>
      <w:pPr>
        <w:bidi w:val="0"/>
        <w:rPr>
          <w:rFonts w:hint="eastAsia"/>
        </w:rPr>
      </w:pPr>
      <w:r>
        <w:rPr>
          <w:rFonts w:hint="eastAsia"/>
        </w:rPr>
        <w:t>（四）应用太阳能、浅层地热能、分布式光伏发电</w:t>
      </w:r>
      <w:r>
        <w:rPr>
          <w:rFonts w:hint="eastAsia"/>
          <w:lang w:eastAsia="zh-CN"/>
        </w:rPr>
        <w:t>、</w:t>
      </w:r>
      <w:r>
        <w:rPr>
          <w:rFonts w:hint="eastAsia"/>
        </w:rPr>
        <w:t>空气热能等可再生能源的民用建筑，在核算建筑能耗时，其常规能源替代量抵扣相应的能耗量；</w:t>
      </w:r>
    </w:p>
    <w:p>
      <w:pPr>
        <w:bidi w:val="0"/>
        <w:rPr>
          <w:rFonts w:hint="eastAsia"/>
          <w:lang w:eastAsia="zh-CN"/>
        </w:rPr>
      </w:pPr>
      <w:r>
        <w:rPr>
          <w:rFonts w:hint="eastAsia"/>
        </w:rPr>
        <w:t>（五）对获得二星级以上标识的绿色建筑、近零能耗建筑、低碳建筑、零碳建筑等项目</w:t>
      </w:r>
      <w:r>
        <w:rPr>
          <w:rFonts w:hint="eastAsia"/>
          <w:lang w:eastAsia="zh-CN"/>
        </w:rPr>
        <w:t>，优先申报国家奖项；</w:t>
      </w:r>
      <w:r>
        <w:rPr>
          <w:rFonts w:hint="eastAsia"/>
        </w:rPr>
        <w:t>在各类建筑工程奖项</w:t>
      </w:r>
      <w:r>
        <w:rPr>
          <w:rFonts w:hint="eastAsia"/>
          <w:lang w:eastAsia="zh-CN"/>
        </w:rPr>
        <w:t>推荐、</w:t>
      </w:r>
      <w:r>
        <w:rPr>
          <w:rFonts w:hint="eastAsia"/>
        </w:rPr>
        <w:t>评审和工程招标投标中给予加分奖励</w:t>
      </w:r>
      <w:r>
        <w:rPr>
          <w:rFonts w:hint="eastAsia"/>
          <w:lang w:eastAsia="zh-CN"/>
        </w:rPr>
        <w:t>。</w:t>
      </w:r>
    </w:p>
    <w:p>
      <w:pPr>
        <w:bidi w:val="0"/>
        <w:rPr>
          <w:rFonts w:hint="eastAsia"/>
          <w:lang w:val="en-US" w:eastAsia="zh-CN"/>
        </w:rPr>
      </w:pPr>
      <w:r>
        <w:rPr>
          <w:rFonts w:hint="eastAsia" w:eastAsia="黑体"/>
          <w:lang w:eastAsia="zh-CN"/>
        </w:rPr>
        <w:t>第四十六条</w:t>
      </w:r>
      <w:r>
        <w:rPr>
          <w:rFonts w:hint="eastAsia"/>
          <w:lang w:val="en-US" w:eastAsia="zh-CN"/>
        </w:rPr>
        <w:t>　</w:t>
      </w:r>
      <w:r>
        <w:rPr>
          <w:rFonts w:hint="eastAsia"/>
        </w:rPr>
        <w:t>鼓</w:t>
      </w:r>
      <w:r>
        <w:rPr>
          <w:rFonts w:hint="eastAsia"/>
          <w:lang w:val="en-US" w:eastAsia="zh-CN"/>
        </w:rPr>
        <w:t>励金融机构在绿色建筑项目的全寿命期内，提供绿色建筑保险、绿色信贷、绿色债券、绿色发展基金、碳金融等服务，为绿色建筑产业拓宽风险可控的融资渠道。</w:t>
      </w:r>
    </w:p>
    <w:p>
      <w:pPr>
        <w:bidi w:val="0"/>
        <w:rPr>
          <w:rFonts w:hint="eastAsia"/>
          <w:lang w:eastAsia="zh-CN"/>
        </w:rPr>
      </w:pPr>
      <w:r>
        <w:rPr>
          <w:rFonts w:hint="eastAsia"/>
          <w:lang w:val="en-US" w:eastAsia="zh-CN"/>
        </w:rPr>
        <w:t>鼓励银行等金融机构为开发建设绿色建筑的企业提供信贷支持，优化授信审批流程，降低绿色融资成本。</w:t>
      </w:r>
    </w:p>
    <w:p>
      <w:pPr>
        <w:pStyle w:val="16"/>
        <w:bidi w:val="0"/>
        <w:rPr>
          <w:rFonts w:hint="eastAsia"/>
          <w:lang w:eastAsia="zh-CN"/>
        </w:rPr>
      </w:pPr>
    </w:p>
    <w:p>
      <w:pPr>
        <w:pStyle w:val="6"/>
        <w:bidi w:val="0"/>
        <w:rPr>
          <w:rFonts w:hint="eastAsia"/>
        </w:rPr>
      </w:pPr>
      <w:r>
        <w:rPr>
          <w:rFonts w:hint="eastAsia"/>
          <w:lang w:eastAsia="zh-CN"/>
        </w:rPr>
        <w:t>第六章</w:t>
      </w:r>
      <w:r>
        <w:rPr>
          <w:rFonts w:hint="eastAsia"/>
          <w:lang w:val="en-US" w:eastAsia="zh-CN"/>
        </w:rPr>
        <w:t>　</w:t>
      </w:r>
      <w:r>
        <w:rPr>
          <w:rFonts w:hint="eastAsia"/>
        </w:rPr>
        <w:t>法律责任</w:t>
      </w:r>
    </w:p>
    <w:p>
      <w:pPr>
        <w:pStyle w:val="16"/>
        <w:bidi w:val="0"/>
        <w:rPr>
          <w:rFonts w:hint="eastAsia"/>
        </w:rPr>
      </w:pPr>
    </w:p>
    <w:p>
      <w:pPr>
        <w:bidi w:val="0"/>
        <w:rPr>
          <w:rFonts w:hint="eastAsia"/>
        </w:rPr>
      </w:pPr>
      <w:r>
        <w:rPr>
          <w:rFonts w:hint="eastAsia" w:eastAsia="黑体"/>
          <w:lang w:eastAsia="zh-CN"/>
        </w:rPr>
        <w:t>第四十七条</w:t>
      </w:r>
      <w:r>
        <w:rPr>
          <w:rFonts w:hint="eastAsia"/>
          <w:lang w:val="en-US" w:eastAsia="zh-CN"/>
        </w:rPr>
        <w:t>　</w:t>
      </w:r>
      <w:r>
        <w:rPr>
          <w:rFonts w:hint="eastAsia"/>
        </w:rPr>
        <w:t>违反本条例规定的行为，法律、行政法规已有</w:t>
      </w:r>
      <w:r>
        <w:rPr>
          <w:rFonts w:hint="eastAsia"/>
          <w:lang w:eastAsia="zh-CN"/>
        </w:rPr>
        <w:t>法律</w:t>
      </w:r>
      <w:r>
        <w:rPr>
          <w:rFonts w:hint="eastAsia"/>
          <w:lang w:val="en-US" w:eastAsia="zh-CN"/>
        </w:rPr>
        <w:t>责任</w:t>
      </w:r>
      <w:r>
        <w:rPr>
          <w:rFonts w:hint="eastAsia"/>
        </w:rPr>
        <w:t>规定的，</w:t>
      </w:r>
      <w:r>
        <w:rPr>
          <w:rFonts w:hint="eastAsia"/>
          <w:lang w:val="en-US" w:eastAsia="zh-CN"/>
        </w:rPr>
        <w:t>从其规定</w:t>
      </w:r>
      <w:r>
        <w:rPr>
          <w:rFonts w:hint="eastAsia"/>
        </w:rPr>
        <w:t>。</w:t>
      </w:r>
    </w:p>
    <w:p>
      <w:pPr>
        <w:bidi w:val="0"/>
        <w:rPr>
          <w:rFonts w:hint="eastAsia"/>
        </w:rPr>
      </w:pPr>
      <w:r>
        <w:rPr>
          <w:rFonts w:hint="eastAsia" w:eastAsia="黑体"/>
          <w:lang w:eastAsia="zh-CN"/>
        </w:rPr>
        <w:t>第四十八条</w:t>
      </w:r>
      <w:r>
        <w:rPr>
          <w:rFonts w:hint="eastAsia"/>
          <w:lang w:val="en-US" w:eastAsia="zh-CN"/>
        </w:rPr>
        <w:t>　</w:t>
      </w:r>
      <w:r>
        <w:rPr>
          <w:rFonts w:hint="eastAsia"/>
        </w:rPr>
        <w:t>违反本条例</w:t>
      </w:r>
      <w:r>
        <w:rPr>
          <w:rFonts w:hint="eastAsia"/>
          <w:lang w:eastAsia="zh-CN"/>
        </w:rPr>
        <w:t>第十五条第三款、</w:t>
      </w:r>
      <w:r>
        <w:rPr>
          <w:rFonts w:hint="eastAsia" w:ascii="仿宋_GB2312" w:hAnsi="仿宋_GB2312" w:eastAsia="仿宋_GB2312" w:cs="仿宋_GB2312"/>
          <w:lang w:eastAsia="zh-CN"/>
        </w:rPr>
        <w:t>第二十一条</w:t>
      </w:r>
      <w:r>
        <w:rPr>
          <w:rFonts w:hint="eastAsia"/>
          <w:lang w:eastAsia="zh-CN"/>
        </w:rPr>
        <w:t>第一款</w:t>
      </w:r>
      <w:r>
        <w:rPr>
          <w:rFonts w:hint="eastAsia"/>
        </w:rPr>
        <w:t>规定，建设单位有下列情形之一的，由县级以上人民政府住房和城乡建设主管部门责令改正，并按照以下规定予以处罚；造成损失的，依法承担赔偿责任：</w:t>
      </w:r>
    </w:p>
    <w:p>
      <w:pPr>
        <w:bidi w:val="0"/>
        <w:rPr>
          <w:rFonts w:hint="eastAsia"/>
        </w:rPr>
      </w:pPr>
      <w:r>
        <w:rPr>
          <w:rFonts w:hint="eastAsia"/>
        </w:rPr>
        <w:t>（</w:t>
      </w:r>
      <w:r>
        <w:rPr>
          <w:rFonts w:hint="eastAsia"/>
          <w:lang w:eastAsia="zh-CN"/>
        </w:rPr>
        <w:t>一</w:t>
      </w:r>
      <w:r>
        <w:rPr>
          <w:rFonts w:hint="eastAsia"/>
        </w:rPr>
        <w:t>）明示或者暗示其委托的单位违反绿色建筑等级要求进行项目设计、施工、监理的，处二十万元以上五十万元以下罚款；</w:t>
      </w:r>
    </w:p>
    <w:p>
      <w:pPr>
        <w:bidi w:val="0"/>
        <w:rPr>
          <w:rFonts w:hint="eastAsia"/>
        </w:rPr>
      </w:pPr>
      <w:r>
        <w:rPr>
          <w:rFonts w:hint="eastAsia"/>
        </w:rPr>
        <w:t>（</w:t>
      </w:r>
      <w:r>
        <w:rPr>
          <w:rFonts w:hint="eastAsia"/>
          <w:lang w:eastAsia="zh-CN"/>
        </w:rPr>
        <w:t>二</w:t>
      </w:r>
      <w:r>
        <w:rPr>
          <w:rFonts w:hint="eastAsia"/>
        </w:rPr>
        <w:t>）对不符合绿色建筑标准的建筑出具工程竣工验收报告的，处民用建筑项目合同价款百分之二以上百分之四以下罚款。</w:t>
      </w:r>
    </w:p>
    <w:p>
      <w:pPr>
        <w:bidi w:val="0"/>
        <w:rPr>
          <w:rFonts w:hint="eastAsia"/>
        </w:rPr>
      </w:pPr>
      <w:r>
        <w:rPr>
          <w:rFonts w:hint="eastAsia" w:eastAsia="黑体"/>
          <w:lang w:eastAsia="zh-CN"/>
        </w:rPr>
        <w:t>第四十九条</w:t>
      </w:r>
      <w:r>
        <w:rPr>
          <w:rFonts w:hint="eastAsia"/>
          <w:lang w:val="en-US" w:eastAsia="zh-CN"/>
        </w:rPr>
        <w:t>　</w:t>
      </w:r>
      <w:r>
        <w:rPr>
          <w:rFonts w:hint="eastAsia"/>
        </w:rPr>
        <w:t>违反本条例</w:t>
      </w:r>
      <w:r>
        <w:rPr>
          <w:rFonts w:hint="eastAsia"/>
          <w:lang w:eastAsia="zh-CN"/>
        </w:rPr>
        <w:t>第十六条第一款</w:t>
      </w:r>
      <w:r>
        <w:rPr>
          <w:rFonts w:hint="eastAsia"/>
        </w:rPr>
        <w:t>规定，设计单位未按照绿色建筑等级</w:t>
      </w:r>
      <w:r>
        <w:rPr>
          <w:rFonts w:hint="eastAsia"/>
          <w:lang w:eastAsia="zh-CN"/>
        </w:rPr>
        <w:t>要求</w:t>
      </w:r>
      <w:r>
        <w:rPr>
          <w:rFonts w:hint="eastAsia"/>
        </w:rPr>
        <w:t>进行设计并提供绿色建筑专篇，或者设计文件中选用的建筑材料、建筑构配件、设施设备不符合绿色建筑标准要求的，由县级以上人民政府住房和城乡建设主管部门责令改正，处十万元以上三十万元以下罚款；造成损失的</w:t>
      </w:r>
      <w:r>
        <w:rPr>
          <w:rFonts w:hint="eastAsia"/>
          <w:lang w:eastAsia="zh-CN"/>
        </w:rPr>
        <w:t>，</w:t>
      </w:r>
      <w:r>
        <w:rPr>
          <w:rFonts w:hint="eastAsia"/>
        </w:rPr>
        <w:t>依法承担赔偿责任。</w:t>
      </w:r>
    </w:p>
    <w:p>
      <w:pPr>
        <w:bidi w:val="0"/>
        <w:rPr>
          <w:rFonts w:hint="eastAsia"/>
        </w:rPr>
      </w:pPr>
      <w:r>
        <w:rPr>
          <w:rFonts w:hint="eastAsia" w:eastAsia="黑体"/>
          <w:lang w:eastAsia="zh-CN"/>
        </w:rPr>
        <w:t>第五十条</w:t>
      </w:r>
      <w:r>
        <w:rPr>
          <w:rFonts w:hint="eastAsia"/>
          <w:lang w:val="en-US" w:eastAsia="zh-CN"/>
        </w:rPr>
        <w:t>　</w:t>
      </w:r>
      <w:r>
        <w:rPr>
          <w:rFonts w:hint="eastAsia"/>
        </w:rPr>
        <w:t>违反本条例</w:t>
      </w:r>
      <w:r>
        <w:rPr>
          <w:rFonts w:hint="eastAsia"/>
          <w:lang w:eastAsia="zh-CN"/>
        </w:rPr>
        <w:t>第十七条第一款</w:t>
      </w:r>
      <w:r>
        <w:rPr>
          <w:rFonts w:hint="eastAsia"/>
        </w:rPr>
        <w:t>规定，施工图设计文件审查机构</w:t>
      </w:r>
      <w:r>
        <w:rPr>
          <w:rFonts w:hint="eastAsia"/>
          <w:lang w:eastAsia="zh-CN"/>
        </w:rPr>
        <w:t>未</w:t>
      </w:r>
      <w:r>
        <w:rPr>
          <w:rFonts w:hint="eastAsia"/>
        </w:rPr>
        <w:t>按照绿色建筑等级要求对施工图设计文件进行审查</w:t>
      </w:r>
      <w:r>
        <w:rPr>
          <w:rFonts w:hint="eastAsia"/>
          <w:lang w:eastAsia="zh-CN"/>
        </w:rPr>
        <w:t>的</w:t>
      </w:r>
      <w:r>
        <w:rPr>
          <w:rFonts w:hint="eastAsia"/>
        </w:rPr>
        <w:t>，</w:t>
      </w:r>
      <w:r>
        <w:rPr>
          <w:rFonts w:hint="eastAsia"/>
          <w:lang w:eastAsia="zh-CN"/>
        </w:rPr>
        <w:t>或者</w:t>
      </w:r>
      <w:r>
        <w:rPr>
          <w:rFonts w:hint="eastAsia"/>
        </w:rPr>
        <w:t>为不符合绿色建筑标准的施工图设计文件出具施工图审查合格书的，由县级以上人民政府住房和城乡建设主管部门责令改正，处三万元罚款</w:t>
      </w:r>
      <w:r>
        <w:rPr>
          <w:rFonts w:hint="eastAsia"/>
          <w:lang w:eastAsia="zh-CN"/>
        </w:rPr>
        <w:t>，并记入信用档案</w:t>
      </w:r>
      <w:r>
        <w:rPr>
          <w:rFonts w:hint="eastAsia"/>
        </w:rPr>
        <w:t>。</w:t>
      </w:r>
    </w:p>
    <w:p>
      <w:pPr>
        <w:bidi w:val="0"/>
        <w:rPr>
          <w:rFonts w:hint="eastAsia"/>
        </w:rPr>
      </w:pPr>
      <w:r>
        <w:rPr>
          <w:rFonts w:hint="eastAsia" w:eastAsia="黑体"/>
          <w:lang w:eastAsia="zh-CN"/>
        </w:rPr>
        <w:t>第五十一条</w:t>
      </w:r>
      <w:r>
        <w:rPr>
          <w:rFonts w:hint="eastAsia"/>
          <w:lang w:val="en-US" w:eastAsia="zh-CN"/>
        </w:rPr>
        <w:t>　</w:t>
      </w:r>
      <w:r>
        <w:rPr>
          <w:rFonts w:hint="eastAsia"/>
        </w:rPr>
        <w:t>违反本条例</w:t>
      </w:r>
      <w:r>
        <w:rPr>
          <w:rFonts w:hint="eastAsia"/>
          <w:lang w:eastAsia="zh-CN"/>
        </w:rPr>
        <w:t>第十八条第一款</w:t>
      </w:r>
      <w:r>
        <w:rPr>
          <w:rFonts w:hint="eastAsia"/>
        </w:rPr>
        <w:t>规定，施工单位未按照绿色建筑专项施工方案</w:t>
      </w:r>
      <w:r>
        <w:rPr>
          <w:rFonts w:hint="eastAsia"/>
          <w:lang w:eastAsia="zh-CN"/>
        </w:rPr>
        <w:t>要求</w:t>
      </w:r>
      <w:r>
        <w:rPr>
          <w:rFonts w:hint="eastAsia"/>
        </w:rPr>
        <w:t>进行施工的，由县级以上人民政府住房和城乡建设主管部门责令改正，处民用建筑项目合同价款百分之二以上百分之四以下罚款；造成损失的，依法承担赔偿责任。</w:t>
      </w:r>
    </w:p>
    <w:p>
      <w:pPr>
        <w:bidi w:val="0"/>
        <w:rPr>
          <w:rFonts w:hint="eastAsia"/>
          <w:lang w:eastAsia="zh-CN"/>
        </w:rPr>
      </w:pPr>
      <w:r>
        <w:rPr>
          <w:rFonts w:hint="eastAsia"/>
        </w:rPr>
        <w:t>施工单位使用不符合施工图设计文件要求的墙体材料、保温材料、门窗、供暖制冷系统、照明设备、非传统水源利用设施、可再生能源利用设施、节水器具等建筑材料、建筑构配件和设施设备的，由县级以上人民政府住房和城乡建设主管部门责令改正，处</w:t>
      </w:r>
      <w:r>
        <w:rPr>
          <w:rFonts w:hint="eastAsia"/>
          <w:lang w:eastAsia="zh-CN"/>
        </w:rPr>
        <w:t>十</w:t>
      </w:r>
      <w:r>
        <w:rPr>
          <w:rFonts w:hint="eastAsia"/>
        </w:rPr>
        <w:t>万元以上</w:t>
      </w:r>
      <w:r>
        <w:rPr>
          <w:rFonts w:hint="eastAsia"/>
          <w:lang w:eastAsia="zh-CN"/>
        </w:rPr>
        <w:t>二十</w:t>
      </w:r>
      <w:r>
        <w:rPr>
          <w:rFonts w:hint="eastAsia"/>
        </w:rPr>
        <w:t>万元以下罚款；造成损失的，依法承担赔偿责任</w:t>
      </w:r>
      <w:r>
        <w:rPr>
          <w:rFonts w:hint="eastAsia"/>
          <w:lang w:eastAsia="zh-CN"/>
        </w:rPr>
        <w:t>。</w:t>
      </w:r>
    </w:p>
    <w:p>
      <w:pPr>
        <w:bidi w:val="0"/>
        <w:rPr>
          <w:rFonts w:hint="eastAsia"/>
        </w:rPr>
      </w:pPr>
      <w:r>
        <w:rPr>
          <w:rFonts w:hint="eastAsia" w:eastAsia="黑体"/>
          <w:lang w:eastAsia="zh-CN"/>
        </w:rPr>
        <w:t>第五十二条</w:t>
      </w:r>
      <w:r>
        <w:rPr>
          <w:rFonts w:hint="eastAsia"/>
          <w:lang w:val="en-US" w:eastAsia="zh-CN"/>
        </w:rPr>
        <w:t>　</w:t>
      </w:r>
      <w:r>
        <w:rPr>
          <w:rFonts w:hint="eastAsia"/>
        </w:rPr>
        <w:t>违反本条例</w:t>
      </w:r>
      <w:r>
        <w:rPr>
          <w:rFonts w:hint="eastAsia"/>
          <w:lang w:eastAsia="zh-CN"/>
        </w:rPr>
        <w:t>第十九条</w:t>
      </w:r>
      <w:r>
        <w:rPr>
          <w:rFonts w:hint="eastAsia"/>
        </w:rPr>
        <w:t>规定，监理单位未按照绿色建筑专项监理实施细则和绿色建筑标准要求实施监</w:t>
      </w:r>
      <w:r>
        <w:rPr>
          <w:rFonts w:hint="eastAsia"/>
          <w:lang w:eastAsia="zh-CN"/>
        </w:rPr>
        <w:t>理</w:t>
      </w:r>
      <w:r>
        <w:rPr>
          <w:rFonts w:hint="eastAsia"/>
        </w:rPr>
        <w:t>的，由县级以上人民政府住房和城乡建设主管部门责令限期改正；逾期未改正的</w:t>
      </w:r>
      <w:r>
        <w:rPr>
          <w:rFonts w:hint="eastAsia"/>
          <w:lang w:eastAsia="zh-CN"/>
        </w:rPr>
        <w:t>，</w:t>
      </w:r>
      <w:r>
        <w:rPr>
          <w:rFonts w:hint="eastAsia"/>
        </w:rPr>
        <w:t>处十万元以上三十万元以下罚款；造成损失的</w:t>
      </w:r>
      <w:r>
        <w:rPr>
          <w:rFonts w:hint="eastAsia"/>
          <w:lang w:eastAsia="zh-CN"/>
        </w:rPr>
        <w:t>，</w:t>
      </w:r>
      <w:r>
        <w:rPr>
          <w:rFonts w:hint="eastAsia"/>
        </w:rPr>
        <w:t>依法承担赔偿责任。</w:t>
      </w:r>
    </w:p>
    <w:p>
      <w:pPr>
        <w:bidi w:val="0"/>
        <w:rPr>
          <w:rFonts w:hint="eastAsia"/>
        </w:rPr>
      </w:pPr>
      <w:r>
        <w:rPr>
          <w:rFonts w:hint="eastAsia" w:eastAsia="黑体"/>
          <w:lang w:eastAsia="zh-CN"/>
        </w:rPr>
        <w:t>第五十三条</w:t>
      </w:r>
      <w:r>
        <w:rPr>
          <w:rFonts w:hint="eastAsia"/>
          <w:lang w:val="en-US" w:eastAsia="zh-CN"/>
        </w:rPr>
        <w:t>　</w:t>
      </w:r>
      <w:r>
        <w:rPr>
          <w:rFonts w:hint="eastAsia"/>
        </w:rPr>
        <w:t>违反本条例</w:t>
      </w:r>
      <w:r>
        <w:rPr>
          <w:rFonts w:hint="eastAsia"/>
          <w:lang w:eastAsia="zh-CN"/>
        </w:rPr>
        <w:t>第二十二条</w:t>
      </w:r>
      <w:r>
        <w:rPr>
          <w:rFonts w:hint="eastAsia"/>
        </w:rPr>
        <w:t>规定，房地产开发企业未在售楼现场明示</w:t>
      </w:r>
      <w:r>
        <w:rPr>
          <w:rFonts w:hint="eastAsia"/>
          <w:lang w:eastAsia="zh-CN"/>
        </w:rPr>
        <w:t>，</w:t>
      </w:r>
      <w:r>
        <w:rPr>
          <w:rFonts w:hint="eastAsia"/>
        </w:rPr>
        <w:t>或</w:t>
      </w:r>
      <w:r>
        <w:rPr>
          <w:rFonts w:hint="eastAsia"/>
          <w:lang w:eastAsia="zh-CN"/>
        </w:rPr>
        <w:t>者</w:t>
      </w:r>
      <w:r>
        <w:rPr>
          <w:rFonts w:hint="eastAsia"/>
        </w:rPr>
        <w:t>未在商品房买卖合同和住宅质量保证书、住宅使用说明书中载明绿色建筑等级、主要技术措施</w:t>
      </w:r>
      <w:r>
        <w:rPr>
          <w:rFonts w:hint="eastAsia"/>
          <w:lang w:eastAsia="zh-CN"/>
        </w:rPr>
        <w:t>以及相关</w:t>
      </w:r>
      <w:r>
        <w:rPr>
          <w:rFonts w:hint="eastAsia"/>
        </w:rPr>
        <w:t>设施设备的保修期限、保护要求</w:t>
      </w:r>
      <w:r>
        <w:rPr>
          <w:rFonts w:hint="eastAsia"/>
          <w:lang w:eastAsia="zh-CN"/>
        </w:rPr>
        <w:t>等内容</w:t>
      </w:r>
      <w:r>
        <w:rPr>
          <w:rFonts w:hint="eastAsia"/>
        </w:rPr>
        <w:t>的，由县级以上人民政府住房和城乡建设主管部门责令改正；逾期未改正的，处三万元以上五万元以下罚款</w:t>
      </w:r>
      <w:r>
        <w:rPr>
          <w:rFonts w:hint="eastAsia"/>
          <w:lang w:eastAsia="zh-CN"/>
        </w:rPr>
        <w:t>；</w:t>
      </w:r>
      <w:r>
        <w:rPr>
          <w:rFonts w:hint="eastAsia"/>
        </w:rPr>
        <w:t>对以上信息作</w:t>
      </w:r>
      <w:r>
        <w:rPr>
          <w:rFonts w:hint="eastAsia"/>
          <w:lang w:eastAsia="zh-CN"/>
        </w:rPr>
        <w:t>虚假</w:t>
      </w:r>
      <w:r>
        <w:rPr>
          <w:rFonts w:hint="eastAsia"/>
        </w:rPr>
        <w:t>宣传的，由县级以上人民政府住房和城乡建设主管部门责令改正，处五万元以上二十万元以下罚款。</w:t>
      </w:r>
    </w:p>
    <w:p>
      <w:pPr>
        <w:bidi w:val="0"/>
        <w:rPr>
          <w:rFonts w:hint="eastAsia"/>
          <w:lang w:val="en"/>
        </w:rPr>
      </w:pPr>
      <w:r>
        <w:rPr>
          <w:rFonts w:hint="eastAsia" w:eastAsia="黑体"/>
          <w:lang w:val="en" w:eastAsia="zh-CN"/>
        </w:rPr>
        <w:t>第五十四条</w:t>
      </w:r>
      <w:r>
        <w:rPr>
          <w:rFonts w:hint="eastAsia"/>
          <w:lang w:val="en-US" w:eastAsia="zh-CN"/>
        </w:rPr>
        <w:t>　</w:t>
      </w:r>
      <w:r>
        <w:rPr>
          <w:rFonts w:hint="eastAsia"/>
          <w:lang w:val="en"/>
        </w:rPr>
        <w:t>县级以上人民政府及其有关部门工作人员</w:t>
      </w:r>
      <w:r>
        <w:rPr>
          <w:rFonts w:hint="eastAsia"/>
          <w:lang w:val="en" w:eastAsia="zh-CN"/>
        </w:rPr>
        <w:t>在绿色建筑活动监督管理工作中</w:t>
      </w:r>
      <w:r>
        <w:rPr>
          <w:rFonts w:hint="eastAsia"/>
          <w:lang w:val="en"/>
        </w:rPr>
        <w:t>，玩忽职守、滥用职权、徇私舞弊的，对直接负责的主管人员和其他直接责任人员依法给予处分；构成犯罪的，依法追究刑事责任。</w:t>
      </w:r>
    </w:p>
    <w:p>
      <w:pPr>
        <w:pStyle w:val="16"/>
        <w:bidi w:val="0"/>
        <w:rPr>
          <w:rFonts w:hint="eastAsia"/>
          <w:lang w:val="en"/>
        </w:rPr>
      </w:pPr>
    </w:p>
    <w:p>
      <w:pPr>
        <w:pStyle w:val="6"/>
        <w:bidi w:val="0"/>
        <w:rPr>
          <w:rFonts w:hint="eastAsia"/>
        </w:rPr>
      </w:pPr>
      <w:r>
        <w:rPr>
          <w:rFonts w:hint="eastAsia"/>
          <w:lang w:eastAsia="zh-CN"/>
        </w:rPr>
        <w:t>第七章</w:t>
      </w:r>
      <w:r>
        <w:rPr>
          <w:rFonts w:hint="eastAsia"/>
          <w:lang w:val="en-US" w:eastAsia="zh-CN"/>
        </w:rPr>
        <w:t>　</w:t>
      </w:r>
      <w:r>
        <w:rPr>
          <w:rFonts w:hint="eastAsia"/>
        </w:rPr>
        <w:t>附</w:t>
      </w:r>
      <w:r>
        <w:rPr>
          <w:rFonts w:hint="eastAsia"/>
          <w:lang w:eastAsia="zh-CN"/>
        </w:rPr>
        <w:t>　　</w:t>
      </w:r>
      <w:r>
        <w:rPr>
          <w:rFonts w:hint="eastAsia"/>
        </w:rPr>
        <w:t>则</w:t>
      </w:r>
    </w:p>
    <w:p>
      <w:pPr>
        <w:pStyle w:val="16"/>
        <w:bidi w:val="0"/>
        <w:rPr>
          <w:rFonts w:hint="eastAsia"/>
        </w:rPr>
      </w:pPr>
    </w:p>
    <w:p>
      <w:pPr>
        <w:bidi w:val="0"/>
        <w:rPr>
          <w:rFonts w:hint="eastAsia"/>
          <w:lang w:val="en-US" w:eastAsia="zh-CN"/>
        </w:rPr>
      </w:pPr>
      <w:r>
        <w:rPr>
          <w:rFonts w:hint="eastAsia" w:eastAsia="黑体"/>
          <w:lang w:val="en" w:eastAsia="zh-CN"/>
        </w:rPr>
        <w:t>第五十五条</w:t>
      </w:r>
      <w:r>
        <w:rPr>
          <w:rFonts w:hint="eastAsia"/>
          <w:lang w:val="en-US" w:eastAsia="zh-CN"/>
        </w:rPr>
        <w:t>　本条例中下列用语的含义：</w:t>
      </w:r>
    </w:p>
    <w:p>
      <w:pPr>
        <w:bidi w:val="0"/>
        <w:rPr>
          <w:rFonts w:hint="eastAsia"/>
          <w:lang w:val="en-US" w:eastAsia="zh-CN"/>
        </w:rPr>
      </w:pPr>
      <w:r>
        <w:rPr>
          <w:rFonts w:hint="eastAsia"/>
          <w:lang w:val="en-US" w:eastAsia="zh-CN"/>
        </w:rPr>
        <w:t>（一）绿色建筑，是指在全寿命期内，节约资源、保护环境、减少污染，为人们提供健康、适用和高效的使用空间，最大限度地实现人与自然和谐共生的高质量民用建筑。</w:t>
      </w:r>
    </w:p>
    <w:p>
      <w:pPr>
        <w:bidi w:val="0"/>
        <w:rPr>
          <w:rFonts w:hint="eastAsia"/>
          <w:lang w:val="en-US" w:eastAsia="zh-CN"/>
        </w:rPr>
      </w:pPr>
      <w:r>
        <w:rPr>
          <w:rFonts w:hint="eastAsia"/>
          <w:lang w:val="en-US" w:eastAsia="zh-CN"/>
        </w:rPr>
        <w:t>（二）民用建筑，是指居住建筑、国家机关办公建筑和用于商业、服务业、教育、卫生等其他用途的公共建筑。</w:t>
      </w:r>
    </w:p>
    <w:p>
      <w:pPr>
        <w:bidi w:val="0"/>
        <w:rPr>
          <w:rFonts w:hint="eastAsia"/>
          <w:lang w:val="en-US" w:eastAsia="zh-CN"/>
        </w:rPr>
      </w:pPr>
      <w:r>
        <w:rPr>
          <w:rFonts w:hint="eastAsia" w:eastAsia="黑体"/>
          <w:lang w:val="en" w:eastAsia="zh-CN"/>
        </w:rPr>
        <w:t>第五十六条</w:t>
      </w:r>
      <w:r>
        <w:rPr>
          <w:rFonts w:hint="eastAsia"/>
          <w:lang w:val="en-US" w:eastAsia="zh-CN"/>
        </w:rPr>
        <w:t>　</w:t>
      </w:r>
      <w:r>
        <w:rPr>
          <w:rFonts w:hint="eastAsia"/>
          <w:lang w:val="en"/>
        </w:rPr>
        <w:t>本条例自</w:t>
      </w:r>
      <w:r>
        <w:rPr>
          <w:rFonts w:hint="eastAsia"/>
          <w:lang w:val="en-US" w:eastAsia="zh-CN"/>
        </w:rPr>
        <w:t>2024</w:t>
      </w:r>
      <w:r>
        <w:rPr>
          <w:rFonts w:hint="eastAsia"/>
          <w:lang w:val="en"/>
        </w:rPr>
        <w:t>年</w:t>
      </w:r>
      <w:r>
        <w:rPr>
          <w:rFonts w:hint="eastAsia"/>
          <w:lang w:val="en-US" w:eastAsia="zh-CN"/>
        </w:rPr>
        <w:t>9</w:t>
      </w:r>
      <w:r>
        <w:rPr>
          <w:rFonts w:hint="eastAsia"/>
          <w:lang w:val="en"/>
        </w:rPr>
        <w:t>月</w:t>
      </w:r>
      <w:r>
        <w:rPr>
          <w:rFonts w:hint="eastAsia"/>
          <w:lang w:val="en-US" w:eastAsia="zh-CN"/>
        </w:rPr>
        <w:t>1</w:t>
      </w:r>
      <w:r>
        <w:rPr>
          <w:rFonts w:hint="eastAsia"/>
          <w:lang w:val="en"/>
        </w:rPr>
        <w:t>日起施行</w:t>
      </w:r>
      <w:r>
        <w:rPr>
          <w:rFonts w:hint="eastAsia"/>
          <w:lang w:val="en" w:eastAsia="zh-CN"/>
        </w:rPr>
        <w:t>。</w:t>
      </w: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6A2319"/>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970D57"/>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qFormat="1" w:unhideWhenUsed="0"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4">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5">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6">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7">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Body Text"/>
    <w:basedOn w:val="1"/>
    <w:next w:val="3"/>
    <w:qFormat/>
    <w:uiPriority w:val="99"/>
    <w:pPr>
      <w:spacing w:after="120"/>
    </w:pPr>
  </w:style>
  <w:style w:type="paragraph" w:styleId="3">
    <w:name w:val="toc 5"/>
    <w:basedOn w:val="1"/>
    <w:next w:val="1"/>
    <w:qFormat/>
    <w:uiPriority w:val="39"/>
    <w:pPr>
      <w:adjustRightInd w:val="0"/>
      <w:snapToGrid w:val="0"/>
      <w:spacing w:line="360" w:lineRule="auto"/>
      <w:ind w:left="840" w:firstLine="200"/>
      <w:jc w:val="left"/>
    </w:pPr>
    <w:rPr>
      <w:sz w:val="18"/>
      <w:szCs w:val="18"/>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itle"/>
    <w:basedOn w:val="1"/>
    <w:next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3">
    <w:name w:val="ab-法规题注"/>
    <w:basedOn w:val="1"/>
    <w:qFormat/>
    <w:uiPriority w:val="0"/>
    <w:pPr>
      <w:ind w:left="632" w:leftChars="200" w:right="632" w:rightChars="200"/>
    </w:pPr>
    <w:rPr>
      <w:rFonts w:eastAsia="楷体_GB2312"/>
    </w:rPr>
  </w:style>
  <w:style w:type="paragraph" w:customStyle="1" w:styleId="14">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5">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6">
    <w:name w:val="af-法规空行"/>
    <w:basedOn w:val="1"/>
    <w:next w:val="1"/>
    <w:qFormat/>
    <w:uiPriority w:val="0"/>
    <w:pPr>
      <w:ind w:firstLine="0" w:firstLineChars="0"/>
    </w:pPr>
    <w:rPr>
      <w:rFonts w:hint="eastAsia" w:ascii="Times New Roman" w:hAnsi="Times New Roman" w:eastAsia="宋体"/>
    </w:rPr>
  </w:style>
  <w:style w:type="paragraph" w:customStyle="1" w:styleId="17">
    <w:name w:val="ae-法规目录列表节"/>
    <w:basedOn w:val="1"/>
    <w:qFormat/>
    <w:uiPriority w:val="0"/>
    <w:pPr>
      <w:ind w:left="2528" w:leftChars="400" w:right="1264" w:rightChars="400" w:hanging="1264" w:hangingChars="400"/>
      <w:jc w:val="left"/>
    </w:pPr>
    <w:rPr>
      <w:rFonts w:ascii="楷体_GB2312" w:hAnsi="楷体_GB2312" w:eastAsia="楷体_GB2312"/>
    </w:rPr>
  </w:style>
  <w:style w:type="paragraph" w:customStyle="1" w:styleId="18">
    <w:name w:val="普通(网站)2"/>
    <w:basedOn w:val="1"/>
    <w:qFormat/>
    <w:uiPriority w:val="0"/>
    <w:pPr>
      <w:widowControl/>
      <w:spacing w:before="100" w:beforeAutospacing="1" w:after="100" w:afterAutospacing="1"/>
      <w:jc w:val="left"/>
    </w:pPr>
    <w:rPr>
      <w:rFonts w:ascii="宋体" w:hAnsi="宋体" w:cs="宋体"/>
      <w:kern w:val="0"/>
      <w:sz w:val="24"/>
    </w:rPr>
  </w:style>
  <w:style w:type="paragraph" w:customStyle="1" w:styleId="19">
    <w:name w:val="正文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20">
    <w:name w:val="Normal (Web)"/>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21">
    <w:name w:val="普通(网站)1"/>
    <w:qFormat/>
    <w:uiPriority w:val="0"/>
    <w:pPr>
      <w:spacing w:before="100" w:beforeAutospacing="1" w:after="100" w:afterAutospacing="1"/>
    </w:pPr>
    <w:rPr>
      <w:rFonts w:ascii="宋体" w:hAnsi="宋体" w:eastAsia="宋体" w:cs="宋体"/>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9</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2024-08-26T03:32:53Z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4CF6BFD644DA4F1498746A569EB11DA8_13</vt:lpwstr>
  </property>
  <property fmtid="{D5CDD505-2E9C-101B-9397-08002B2CF9AE}" pid="3" name="KSOProductBuildVer">
    <vt:lpwstr>2052-12.1.0.15990</vt:lpwstr>
  </property>
</Properties>
</file>