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呼和浩特市水土保持条例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（2002年4月26日呼和浩特市第十一届人民代表大会常务委员会第二十八次会议通过　2002年5月25日内蒙古自治区第九届人民代表大会常务委员会第三十次会议批准　根据2010年12月2日内蒙古自治区第十一届人民代表大会常务委员会第十九次会议关于批准《呼和浩特市人民代表大会常务委员会关于修改部分地方性法规的决定（一）》的决议第一次修正　2013年10月31日呼和浩特市第十四届人民代表大会常务委员会第六次会议修订　2014年1月10日内蒙古自治区第十二届人民代表大会常务委员会第七次会议批准　根据2024年3月26日内蒙古自治区第十四届人民代表大会常务委员会第九次会议关于批准《呼和浩特市人民代表大会常务委员会关于修改〈呼和浩特市地名管理条例〉等6件地方性法规的决定》的决议第二次修正）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治理水土流失，保护和合理利用水土资源，减轻水、旱、风沙灾害，改善生态环境，保障我市经济社会可持续发展，根据《中华人民共和国水土保持法》《中华人民共和国黄河保护法》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在市行政区域内从事水土保持或者从事可能造成水土流失的生产建设活动的单位和个人，应当遵守本条例。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水土保持工作坚持中国共产党的领导，以铸牢中华民族共同体意识为工作主线，坚持政府组织、公众参与、分区防治、分类指导、分级负责、多措并举、强化责任、加强监管的原则。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加强水土保持工作的统一领导。在重点预防区和重点治理区建立水土流失防治目标责任制，将水土保持工作纳入政府考评体系。每年由上级人民政府对所属部门和下级人民政府落实水土保持责任进行考核奖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市人民政府水行政主管部门主管本行政区域内的水土保持工作；旗县区人民政府水行政主管部门在市人民政府水行政主管部门指导下负责本辖区的水土保持工作。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发展改革、工业和信息化、财政、自然资源、生态环境、住房和城乡建设、交通运输、农牧、林业和草原、城市管理综合执法等有关部门按照各自职责，协同做好水土保持的相关工作。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市、旗县区人民政府及其有关部门应当通过报刊、广播、电视、网络等大众媒体开展水土保持宣传教育，积极倡导生态文明建设，增强全社会的水土保持意识。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市、旗县区人民政府水行政主管部门应当建立违法行为投诉、举报受理制度，并向社会公布受理投诉、举报电话。</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　　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市、旗县区人民政府应当依据自治区水土流失调查结果，划定水土流失重点预防区和重点治理区并向社会公告。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水行政主管部门在水土流失调查结果及水土流失重点预防区和重点治理区划定的基础上，会同同级人民政府发展改革、财政、自然资源、农牧、林业和草原等有关部门，依据上一级人民政府批准的水土保持规划和水土保持技术规范，编制本辖区的水土保持规划，报同级人民政府批准后实施，并报上一级人民政府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水土保持规划的内容包括系统分析和评价区域水土流失的面积、类型、分布、强度、成因、危害和发展趋势，水土流失类型区划分，水土流失防治目标、任务、措施、投资和效益分析等。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有关基础设施建设、矿产资源开发、城镇建设、公共服务设施建设等方面的规划，在实施过程中涉及扰动、破坏原有地貌和植被，土石方开挖、排弃的，规划组织编制机关应当在规划中提出水土流失预防和治理的对策和措施；对水土保持功能造成重大影响的，在规划中单设水土保持篇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规划组织编制机关在规划报请批准前应当征求同级人民政府水行政主管部门的意见。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水土流失的预防坚持保护优先、预防为主的方针。严格保护原有植被和地貌，减少自然灾害和人为活动造成的水土流失，避免重开发轻保护、先破坏后治理。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市、旗县区人民政府按照水土保持规划，以封育保护、生态修复为主要措施，组织全民植树种草，扩大林草覆盖面积，保护植被、涵养水源，加强对生产建设活动管理，减少对地表的扰动，预防和减轻水土流失。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旗县区人民政府应当划定封山禁牧范围并向社会公告，在封山禁牧区域的主要路口、边界等地设立明显标志。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禁止在水土流失严重、生态脆弱区域开展可能造成水土流失的生产建设活动。确因国家发展战略和国计民生需要建设的，应当进行科学论证，并依法办理审批手续。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山区、丘陵区、风沙区以及水土保持规划确定的容易发生水土流失的其他区域，从事涉及扰动、破坏原有地貌和植被，土石方开挖、排弃的生产建设活动，生产建设单位应当自行或者委托有资质的单位编制水土保持方案，报市、旗县区人民政府水行政主管部门审批，严格按照经批准的水土保持方案，采取水土流失预防和治理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级以上人民政府水行政主管部门批准的水土保持方案的生产建设项目，生产建设单位应当将水土保持防治工程纳入主体工程项目施工管理中；在项目开工前依据水土保持方案制定与主体工程进度相适应的水土保持实施计划，报市人民政府水行政主管部门备案。同时将水土保持实施计划抄送项目所在地的旗县区人民政府水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水土保持实施计划应当包括以下主要内容：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（一）组织领导与施工管理；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（二）水土保持各项措施及实施进度安排；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（三）水土保持年度投资安排。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生产建设单位应当每季度向市、旗县区人民政府水行政主管部门报告水土保持实施计划的落实情况。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依法应当编制水土保持方案的建设单位应当按照批准的水土保持方案有关内容进行施工，实施水土保持方案的资金应当专项用于预防和治理水土流失。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依法应当编制水土保持方案的生产建设项目在施工过程中，生产建设单位应当采取相应措施，防止因施工引起水土流失。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对生产建设活动占用的地表土应当进行单独剥离、保存和利用，有效保护地表土资源。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在施工区范围内应当采取有效的截排水、沉沙、挡护、苫盖、洒水等临时防护措施。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对生产建设项目预留发展场地、开挖面和存放地，应当采取平整土地、种草等水土保持防护措施。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在铁路、公路两侧地界以内的山坡地，应当修建预防水土流失的护坡防护措施。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依法应当编制水土保持方案的生产建设项目建成后六个月内，建设单位应当向水土保持审批部门申请水土保持设施验收；未经验收或者验收不合格的，生产建设项目不得投产使用。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分期建设、分期投产使用的生产建设项目，其相应的水土保持设施应当按规定标准分期验收。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任何单位和个人不得破坏和擅自占用、填堵、拆除水土保持设施。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水土保持设施主要包括：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（一）梯田、坝地、流失区水地、河滩造地、沟道造地、引洪漫地、地边埂、截水沟、蓄水沟、沟边埂、排水渠（沟）、沉砂池、水窖、沟头防护等农田水土保持工程及附属设施；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（二）淤地坝、拦渣坝、拦沙坝、尾矿坝、谷坊、塘坝、护岸（坡）、拦（挡）渣墙等沟道水土保持工程；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（三）水土保持林草和苗圃、植物埂、水平沟、鱼鳞坑等育林整地配套设施；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（四）水土保持监测网点和科研试验场地、示范场地、科研设施；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（五）其它水土保持设施。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水行政主管部门应当在生产建设项目开工前、建设中和竣工验收前加强对水土保持方案实施情况的监督检查，发现问题及时处理，跟踪落实，防止发生水土流失。在检查中发现重大水土流失违法事件，水行政主管部门应当及时向上一级水行政主管部门报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治　　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水土流失的治理坚持水土资源开发利用和生态环境改善相结合，自然修复与人工治理相结合，工程措施、生物措施与耕作措施相结合，兼顾生态、社会、经济效益。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根据水土保持规划确定的治理目标和任务，有计划地在水土流失重点预防区和重点治理区开展水土保持重点工程建设，组织有关部门和单位对水土流失进行综合治理，在人力、财力、物力上给予重点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黄土丘陵沟壑区以小流域为单元，开展坡耕地整治，采取合理配置水土保持林草和沟道工程措施；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土石山区实施封育保护、退耕还林还草、水源保护、裸岩裸地治理工程，严格控制开山采石，采取山、水、田、林、路综合治理措施；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平原区采取营造水土保持林、平整土地、构筑农田林网及建设河堤、渠坡生物和工程护坡等措施；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沙化区采取布设植物沙障、营造防风固沙林等措施。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市、旗县区人民政府应当安排治理水土流失专项经费，用于治理因自然因素造成的水土流失及投资建设公共水土保持设施。水土保持专项经费应当随着财政收入的增加逐步增加。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除财政安排的水土保持专项经费外，还应当通过以下渠道筹集水土保持专项资金：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（一）小型农田水利建设补助费的百分之十至百分之二十，水土流失严重地区可增大比例；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（二）扶贫资金、以工代赈资金、农业发展基金中安排用于水土保持项目的资金；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（三）收取的水土保持补偿费；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（四）水利建设基金中提取百分之五；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（五）其他用于水土保持的经费。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市、旗县区人民政府应当鼓励有关单位和个人自筹或者吸收社会资金治理水土流失。有条件的地方，可以引进外资开发治理。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加强饮用水水源保护区和水源涵养区水土流失的预防和保护，开展清洁小流域建设。饮用水水源一级保护区内实行全面封禁，配套建设水土保持植物过滤带，合理配置水土保持林草措施，禁止开垦、放牧，实施生态移民；在饮用水水源二级保护区内实施生态修复保护，营造水源涵养林，禁止排放有毒有害物质，严格控制化肥和农药的使用，减少因水土流失引起的面源污染，保护饮用水水源。</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监测和监督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市、旗县区人民政府水行政主管部门应当加强水土保持监测工作，建立水土流失监测网络，对全市水土流失情况进行动态监测。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编制水土保持方案报告书的生产建设项目，生产建设单位应当在项目开工前自行或者委托具备水土保持监测资质的机构，开展水土保持监测工作。并按照水土保持方案确定的监测时段、点位、频次、方法等进行监测。在每季度结束后的五个工作日内，向市、旗县区人民政府水行政主管部门报告水土流失监测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水土流失监测情况应当包括下列主要内容：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（一）水土流失的面积和流失程度；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（二）水土流失防治的具体措施、实施进度和成效；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（三）水土流失存在的问题和其他需要报告的内容。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从事水土保持监测活动应当遵守国家有关技术标准、规范和规程，保证监测数据准确无误。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市、旗县区人民政府水行政主管部门应当加强水土保持监督管理，建立健全监督管理制度，依法履行职责，主动接受社会监督。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违反本条例规定的行为，《中华人民共和国水土保持法》《中华人民共和国黄河保护法》等有关法律、法规已经作出具体处罚规定的，从其规定。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市、旗县区人民政府水行政主管部门及其他行政主管部门在水土保持工作中，有下列情形之一的，对直接负责的主管人员和其他直接责任人员依法给予行政处分；构成犯罪的，依法追究刑事责任：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（一）违反本条例第七条规定，发现违法行为或者接到对违法行为的举报不予查处的；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（二）违反本条例第八条、第九条规定，未划定水土流失重点预防区和重点治理区，未编制水土保持规划的；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（三）违反本条例第十三条、第十七条规定，不依法做出水土保持方案和水土保持设施验收行政许可的；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（四）违反本条例第二十七条规定，不依法履行监督、检查职责，造成严重水土流失的；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（五）徇私舞弊、滥用职权、玩忽职守、失职渎职和不依法履行法定职责的其他行为。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2014年3月1日起施行。呼和浩特市第十一届人民代表大会常务委员会第二十八次会议通过，2002年5月25日内蒙古自治区第九届人民代表大会常务委员会第三十次会议批准的《呼和浩特市水土保持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