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呼和浩特市海绵城市建设管理条例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（2024年6月21日呼和浩特市第十六届人民代表大会常务委员会第十七次会议通过　2024年7月25日内蒙古自治区第十四届人民代表大会常务委员会第十一次会议批准）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快推进海绵城市建设，规范海绵城市建设管理，保护和改善城市水生态环境、涵养水资源、保障城市水安全，根据《中华人民共和国城乡规划法》《中华人民共和国建筑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本市行政区域内海绵城市规划建设、运营维护和监督管理等活动，适用本条例。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本条例所称海绵城市，是指通过加强城市规划建设管理，充分发挥建筑、道路和绿地、水系等生态系统对雨水的吸纳、蓄渗和缓释作用，有效控制雨水径流，实现自然积存、自然渗透、自然净化的城市发展方式。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海绵城市建设管理应当坚持中国共产党的领导，以铸牢中华民族共同体意识为工作主线，遵循生态为本、自然循环，规划引领、统筹推进，政府引导、社会参与的原则。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市、旗县区人民政府应当加强对海绵城市建设管理工作的领导，统筹推进海绵城市建设管理，建立健全海绵城市建设管理体制，协调解决海绵城市建设管理工作中的重大问题。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开发区管理机构应当按照市、旗县区人民政府的要求，做好开发区海绵城市建设管理工作。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市、旗县区人民政府住房和城乡建设主管部门负责海绵城市建设的综合协调、监督管理等工作。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发展改革、财政、自然资源、生态环境、交通运输、水行政、应急管理、市场监督管理、林业和草原、城市管理、行政审批和政务服务等部门，应当在各自职责范围内加强协调配合，做好海绵城市建设管理工作。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市、旗县区人民政府应当将海绵城市建设管理工作纳入国民经济和社会发展规划，保障海绵城市建设资金投入，统筹安排建设资金，支持海绵城市建设。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市、旗县区人民政府应当建立多元化海绵城市建设投融资机制，鼓励和吸引社会资本参与海绵城市投资、建设、运营管理。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市、旗县区人民政府应当制定雨水、再生水等非常规水资源利用以及有偿使用的引导政策和补贴政策，推动非常规水资源利用设施规划、建设、运营和维护等相关工作。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人才队伍建设，鼓励、支持海绵城市科学技术研究，推广应用先进适用的技术、工艺、设备和材料，发挥科学技术在海绵城市建设管理中的支撑作用；完善产业扶持政策，发展壮大海绵城市建设相关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支持高等院校、科研院所、企业等建立海绵城市科技创新平台，鼓励企业加强与高等院校和科研院所开展合作，研究开发先进适用的海绵城市新技术、新产品，推动科研成果在工程实践中有效运用。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市、旗县区人民政府应当建立公众参与机制，在海绵城市建设中充分听取公众意见。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广播、电视、报刊、网络平台和手机客户端等大众传播媒介，应当加强海绵城市建设宣传，推广海绵城市建设创新举措和经验。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市、旗县区人民政府住房和城乡建设主管部门应当会同自然资源、生态环境、水行政、林业和草原、城市管理等部门编制海绵城市专项规划，报同级人民政府批准后实施。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绵城市专项规划应当符合国土空间规划要求，因地制宜，结合雨水资源化利用确定海绵城市建设目标和具体指标。编制详细规划及道路、绿地、水系、防洪、排水防涝、山体保护、雨水等专项规划时，应当与海绵城市专项规划充分衔接，落实海绵城市规划指标、建设内容和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市、旗县区人民政府自然资源主管部门供应城市建设用地时，应当明确海绵城市建设内容和指标要求，并将其纳入建设项目选址意见书或者建设用地规划条件书、建设用地规划许可证、建设工程规划许可证。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市、旗县区人民政府应当将政府投资的海绵城市建设项目纳入年度投资计划。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市、旗县区人民政府发展改革部门在建设项目的审批过程中，应当按照海绵城市建设要求进行审核。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建设单位应当在项目建议书、可行性研究报告和设计招标文件中明确海绵城市建设内容。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设计单位应当按照海绵城市建设技术规范和标准，开展规划方案设计、初步设计和施工图设计，编制海绵城市建设专篇。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施工图设计文件审查机构应当依法对海绵城市设计内容进行审查，未达到海绵城市建设技术规范和标准的，不得出具施工图审查合格证书。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市人民政府应当设立海绵城市建设管理专家委员会，对海绵城市建设和管理中的重大事项实施论证，为相关部门决策提供咨询意见。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下列建设工程项目的海绵城市初步设计应当进行专家论证，并向建设单位出具书面意见：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（一）国家、自治区、市级重点建设工程项目；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（二）对排水流域影响较大的河、湖、渠、公园、绿地或者占用、覆盖河、湖、渠、湿地的建设工程项目；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（三）对原有自然生态、地形地貌影响较大的建设工程项目；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（四）汇水面积超过2公顷的低洼地建设项目。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建设单位应当按照海绵城市规划和设计要求以及施工技术规范，科学合理统筹建设。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施工单位应当按照工程设计图纸和施工技术标准进行施工，确保工程质量，不得擅自去除、降低或者削减设计图纸中海绵城市设施的具体功能、标准和内容。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监理单位应当依照法律、法规以及海绵城市有关技术标准、设计文件、工程监理合同等实施监理，承担监理责任。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海绵城市设施应当与建设项目主体工程同步设计、同步施工、同步验收、同步投入使用。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建设单位应当组织对建设工程项目中海绵城市建设内容进行专项验收。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城市新建区域海绵城市建设应当以目标为导向，落实海绵城市建设指标要求和内容，合理控制开发强度，保持开发前后水文特征基本不变。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区域海绵城市建设应当以问题为导向，结合城市更新、老旧小区改造、地下排水管网整治、污水处理设施改造、水环境综合治理、内涝防治、园林绿化等建设工程，因地制宜，重点解决城市内涝、雨污混错接、再生水及雨水资源化利用率低等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新建、改建、扩建建设项目按照下列要求配套建设海绵城市设施：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（一）建筑与小区建设，应当因地制宜采取下沉式绿地、雨水花园、渗井等措施，提高对雨水的滞蓄、渗透和净化能力；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（二）道路、广场、停车场建设，路面应当高于绿化带，使雨水径流能够自然流向绿化带，增强绿地对雨水的吸纳；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（三）公园和绿地建设，除消纳自身雨水外，应当统筹考虑周边雨水径流的消纳，降低区域积水风险；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（四）工业厂区应当因地制宜建设雨水收集、净化、蓄存和利用设施；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（五）其他建设海绵城市设施的要求。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运营维护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海绵城市设施的运营维护单位按照下列规定确定：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（一）道路、园林绿化、排水设施等市政设施中的海绵城市设施，由相关行政主管部门或者其委托单位负责运营维护；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（二）公共建筑、商业楼宇、住宅小区、工业厂区的海绵城市设施，由所有权人或者其委托单位负责运营维护；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（三）政府和社会资本合作实施项目中的海绵城市设施，按照合同约定进行运营维护；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（四）运营维护单位不明确的，由设施的使用人负责运营维护。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市、旗县区人民政府应当将市政公用海绵城市建设项目运营和维护管理费用纳入本级财政年度预算。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非市政公用海绵城市建设项目运营和维护管理费用由所有权人承担。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海绵城市设施运营维护单位应当建立海绵城市设施维护管理制度和操作规程，配备专人管理，定期对设施进行监测评估，利用数字化信息技术、监测手段，确保设施正常运行。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海绵城市设施运营维护单位应当在城市雨水行泄通道、易发生内涝路段、地下通道和湿塘、雨水湿地等区域设置必要的警示标识标牌，制定应急处理措施。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任何单位和个人不得破坏标识标牌。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任何单位和个人不得擅自挖掘、拆除、改动、占用或者损坏海绵城市设施及其配套监测设施。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因工程建设需要，确需挖掘、拆除、改动、占用海绵城市设施的，建设单位应当报经相关行政主管部门审批，并承担包括恢复、改建和采取临时措施在内的全部费用。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禁止对海绵城市设施实施下列危害行为：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（一）向海绵城市设施倾倒垃圾、渣土、施工泥浆、粪便等易堵塞物；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（二）向海绵城市设施排放、倾倒剧毒、易燃易爆、腐蚀性废液和废渣；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（三）向海绵城市设施倾倒融雪剂或者含融雪剂的冰雪；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（四）其他危害海绵城市设施安全的行为。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市、旗县区人民政府应当对现行建设工程行政审批事项、流程、条件、内容进行整合，将海绵城市建设管理内容纳入建设工程项目管理全过程。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市人民政府应当建立海绵城市建设信息管理系统和信息管理制度，提升海绵城市建设和管理信息化水平。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市、旗县区人民政府相关部门和单位应当按照规定将海绵城市建设项目规划、设计、建设、管理等信息接入管理系统。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建设、勘察、设计、施工、监理、工程质量检测、施工图审查、运营维护等单位，违反本条例规定的，依照有关规定将违法行为记入行业信用监管系统。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市、旗县区人民政府住房和城乡建设、交通运输、水行政等主管部门负责对海绵城市建设项目的建设质量、运维效果进行评估、监督和考核。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市、旗县区人民政府住房和城乡建设、交通运输、水行政等主管部门，履行海绵城市建设监督检查职责时，可以采取下列措施：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（一）要求被检查单位提供有关海绵城市建设工程的文件和资料；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（二）进入被检查单位施工现场进行检查；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（三）发现有影响海绵城市建设工程质量的问题时，责令改正。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违反本条例规定的行为，《中华人民共和国城乡规划法》《中华人民共和国建筑法》等有关法律、法规已经作出具体处罚规定的，从其规定。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违反本条例第二十二条第二款规定，破坏标识标牌的，由属地旗县区人民政府城市管理综合执法部门责令改正，处500元以上2000元以下罚款；造成损失的，依法承担赔偿责任。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违反本条例规定，国家机关及其工作人员在海绵城市建设管理工作中玩忽职守、滥用职权、徇私舞弊的，对直接负责的主管人员和其他直接责任人员依法给予处分；构成犯罪的，依法追究刑事责任。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