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1313" w:rsidRDefault="00AF1313">
      <w:pPr>
        <w:spacing w:line="560" w:lineRule="exact"/>
        <w:jc w:val="center"/>
        <w:rPr>
          <w:rFonts w:ascii="宋体" w:hAnsi="宋体"/>
          <w:sz w:val="44"/>
          <w:szCs w:val="44"/>
        </w:rPr>
      </w:pPr>
    </w:p>
    <w:p w:rsidR="00AF1313" w:rsidRDefault="00AF1313">
      <w:pPr>
        <w:spacing w:line="560" w:lineRule="exact"/>
        <w:jc w:val="center"/>
        <w:rPr>
          <w:rFonts w:ascii="宋体" w:hAnsi="宋体"/>
          <w:sz w:val="44"/>
          <w:szCs w:val="44"/>
        </w:rPr>
      </w:pPr>
    </w:p>
    <w:p w:rsidR="00AF1313" w:rsidRDefault="006A1FAC">
      <w:pPr>
        <w:spacing w:line="560" w:lineRule="exact"/>
        <w:jc w:val="center"/>
        <w:rPr>
          <w:rFonts w:ascii="宋体" w:hAnsi="宋体"/>
          <w:sz w:val="44"/>
          <w:szCs w:val="44"/>
        </w:rPr>
      </w:pPr>
      <w:r>
        <w:rPr>
          <w:rFonts w:ascii="宋体" w:hAnsi="宋体" w:hint="eastAsia"/>
          <w:sz w:val="44"/>
          <w:szCs w:val="44"/>
        </w:rPr>
        <w:t>和布克赛尔蒙古自治县矿产资源管理条例</w:t>
      </w:r>
    </w:p>
    <w:p w:rsidR="00AF1313" w:rsidRDefault="00AF1313">
      <w:pPr>
        <w:spacing w:line="560" w:lineRule="exact"/>
        <w:jc w:val="center"/>
        <w:rPr>
          <w:rFonts w:ascii="宋体" w:hAnsi="宋体"/>
          <w:sz w:val="36"/>
          <w:szCs w:val="36"/>
        </w:rPr>
      </w:pPr>
    </w:p>
    <w:p w:rsidR="00AF1313" w:rsidRDefault="006A1FAC">
      <w:pPr>
        <w:widowControl/>
        <w:spacing w:line="520" w:lineRule="exact"/>
        <w:ind w:leftChars="337" w:left="708" w:rightChars="310" w:right="651"/>
        <w:jc w:val="center"/>
        <w:rPr>
          <w:rFonts w:ascii="楷体_GB2312" w:eastAsia="楷体_GB2312" w:hAnsi="华文中宋"/>
          <w:sz w:val="32"/>
          <w:szCs w:val="32"/>
        </w:rPr>
      </w:pPr>
      <w:r>
        <w:rPr>
          <w:rFonts w:ascii="楷体_GB2312" w:eastAsia="楷体_GB2312" w:hAnsi="华文中宋" w:hint="eastAsia"/>
          <w:sz w:val="32"/>
          <w:szCs w:val="32"/>
        </w:rPr>
        <w:t>（</w:t>
      </w:r>
      <w:r>
        <w:rPr>
          <w:rFonts w:ascii="楷体_GB2312" w:eastAsia="楷体_GB2312" w:hAnsi="华文中宋" w:hint="eastAsia"/>
          <w:sz w:val="32"/>
          <w:szCs w:val="32"/>
        </w:rPr>
        <w:t>2011</w:t>
      </w:r>
      <w:r>
        <w:rPr>
          <w:rFonts w:ascii="楷体_GB2312" w:eastAsia="楷体_GB2312" w:hAnsi="华文中宋" w:hint="eastAsia"/>
          <w:sz w:val="32"/>
          <w:szCs w:val="32"/>
        </w:rPr>
        <w:t>年</w:t>
      </w:r>
      <w:r>
        <w:rPr>
          <w:rFonts w:ascii="楷体_GB2312" w:eastAsia="楷体_GB2312" w:hAnsi="华文中宋" w:hint="eastAsia"/>
          <w:sz w:val="32"/>
          <w:szCs w:val="32"/>
        </w:rPr>
        <w:t>1</w:t>
      </w:r>
      <w:r>
        <w:rPr>
          <w:rFonts w:ascii="楷体_GB2312" w:eastAsia="楷体_GB2312" w:hAnsi="华文中宋" w:hint="eastAsia"/>
          <w:sz w:val="32"/>
          <w:szCs w:val="32"/>
        </w:rPr>
        <w:t>月</w:t>
      </w:r>
      <w:r>
        <w:rPr>
          <w:rFonts w:ascii="楷体_GB2312" w:eastAsia="楷体_GB2312" w:hAnsi="华文中宋" w:hint="eastAsia"/>
          <w:sz w:val="32"/>
          <w:szCs w:val="32"/>
        </w:rPr>
        <w:t>12</w:t>
      </w:r>
      <w:r>
        <w:rPr>
          <w:rFonts w:ascii="楷体_GB2312" w:eastAsia="楷体_GB2312" w:hAnsi="华文中宋" w:hint="eastAsia"/>
          <w:sz w:val="32"/>
          <w:szCs w:val="32"/>
        </w:rPr>
        <w:t>日和布克赛尔蒙古自治县第十二届人民代表大会第四次会议通过</w:t>
      </w:r>
      <w:r>
        <w:rPr>
          <w:rFonts w:ascii="楷体_GB2312" w:eastAsia="楷体_GB2312" w:hAnsi="华文中宋" w:hint="eastAsia"/>
          <w:sz w:val="32"/>
          <w:szCs w:val="32"/>
        </w:rPr>
        <w:t xml:space="preserve">  2011</w:t>
      </w:r>
      <w:r>
        <w:rPr>
          <w:rFonts w:ascii="楷体_GB2312" w:eastAsia="楷体_GB2312" w:hAnsi="华文中宋" w:hint="eastAsia"/>
          <w:sz w:val="32"/>
          <w:szCs w:val="32"/>
        </w:rPr>
        <w:t>年</w:t>
      </w:r>
      <w:r>
        <w:rPr>
          <w:rFonts w:ascii="楷体_GB2312" w:eastAsia="楷体_GB2312" w:hAnsi="华文中宋" w:hint="eastAsia"/>
          <w:sz w:val="32"/>
          <w:szCs w:val="32"/>
        </w:rPr>
        <w:t>5</w:t>
      </w:r>
      <w:r>
        <w:rPr>
          <w:rFonts w:ascii="楷体_GB2312" w:eastAsia="楷体_GB2312" w:hAnsi="华文中宋" w:hint="eastAsia"/>
          <w:sz w:val="32"/>
          <w:szCs w:val="32"/>
        </w:rPr>
        <w:t>月</w:t>
      </w:r>
      <w:r>
        <w:rPr>
          <w:rFonts w:ascii="楷体_GB2312" w:eastAsia="楷体_GB2312" w:hAnsi="华文中宋" w:hint="eastAsia"/>
          <w:sz w:val="32"/>
          <w:szCs w:val="32"/>
        </w:rPr>
        <w:t>25</w:t>
      </w:r>
      <w:r>
        <w:rPr>
          <w:rFonts w:ascii="楷体_GB2312" w:eastAsia="楷体_GB2312" w:hAnsi="华文中宋" w:hint="eastAsia"/>
          <w:sz w:val="32"/>
          <w:szCs w:val="32"/>
        </w:rPr>
        <w:t>日新疆维吾尔自治区第十一届人民代表大会常务委员会第二十八次会议</w:t>
      </w:r>
      <w:r w:rsidR="008F4042">
        <w:rPr>
          <w:rFonts w:ascii="楷体_GB2312" w:eastAsia="楷体_GB2312" w:hAnsi="华文中宋" w:hint="eastAsia"/>
          <w:sz w:val="32"/>
          <w:szCs w:val="32"/>
        </w:rPr>
        <w:t>批准）</w:t>
      </w:r>
    </w:p>
    <w:p w:rsidR="00AF1313" w:rsidRDefault="00AF1313">
      <w:pPr>
        <w:spacing w:line="560" w:lineRule="exact"/>
        <w:rPr>
          <w:rFonts w:ascii="仿宋_GB2312" w:eastAsia="仿宋_GB2312"/>
          <w:sz w:val="32"/>
          <w:szCs w:val="32"/>
        </w:rPr>
      </w:pPr>
    </w:p>
    <w:p w:rsidR="00AF1313" w:rsidRDefault="006A1FAC">
      <w:pPr>
        <w:spacing w:line="560" w:lineRule="exact"/>
        <w:ind w:firstLineChars="200" w:firstLine="640"/>
        <w:rPr>
          <w:rFonts w:ascii="仿宋_GB2312" w:eastAsia="仿宋_GB2312"/>
          <w:sz w:val="32"/>
          <w:szCs w:val="32"/>
        </w:rPr>
      </w:pPr>
      <w:r>
        <w:rPr>
          <w:rFonts w:ascii="黑体" w:eastAsia="黑体" w:hAnsi="黑体" w:hint="eastAsia"/>
          <w:sz w:val="32"/>
          <w:szCs w:val="32"/>
        </w:rPr>
        <w:t>第一条</w:t>
      </w:r>
      <w:r>
        <w:rPr>
          <w:rFonts w:ascii="仿宋_GB2312" w:eastAsia="仿宋_GB2312" w:hint="eastAsia"/>
          <w:sz w:val="32"/>
          <w:szCs w:val="32"/>
        </w:rPr>
        <w:t xml:space="preserve">  </w:t>
      </w:r>
      <w:r>
        <w:rPr>
          <w:rFonts w:ascii="仿宋_GB2312" w:eastAsia="仿宋_GB2312" w:hint="eastAsia"/>
          <w:sz w:val="32"/>
          <w:szCs w:val="32"/>
        </w:rPr>
        <w:t>为了有效保护、合理开发和综合利用矿产资源，促进矿业发展，根据《中华人民共和国矿产资源法》、《新疆维吾尔自治区矿产资源管理条例》及有关法律、法规，结合自治县实际，制定本条例。</w:t>
      </w:r>
    </w:p>
    <w:p w:rsidR="00AF1313" w:rsidRDefault="006A1FAC">
      <w:pPr>
        <w:spacing w:line="560" w:lineRule="exact"/>
        <w:ind w:firstLineChars="200" w:firstLine="640"/>
        <w:rPr>
          <w:rFonts w:ascii="仿宋_GB2312" w:eastAsia="仿宋_GB2312"/>
          <w:sz w:val="32"/>
          <w:szCs w:val="32"/>
        </w:rPr>
      </w:pPr>
      <w:r>
        <w:rPr>
          <w:rFonts w:ascii="黑体" w:eastAsia="黑体" w:hAnsi="黑体" w:hint="eastAsia"/>
          <w:sz w:val="32"/>
          <w:szCs w:val="32"/>
        </w:rPr>
        <w:t>第二条</w:t>
      </w:r>
      <w:r>
        <w:rPr>
          <w:rFonts w:ascii="仿宋_GB2312" w:eastAsia="仿宋_GB2312" w:hint="eastAsia"/>
          <w:sz w:val="32"/>
          <w:szCs w:val="32"/>
        </w:rPr>
        <w:t xml:space="preserve">  </w:t>
      </w:r>
      <w:r>
        <w:rPr>
          <w:rFonts w:ascii="仿宋_GB2312" w:eastAsia="仿宋_GB2312" w:hint="eastAsia"/>
          <w:sz w:val="32"/>
          <w:szCs w:val="32"/>
        </w:rPr>
        <w:t>在自治县行政区域</w:t>
      </w:r>
      <w:bookmarkStart w:id="0" w:name="_GoBack"/>
      <w:bookmarkEnd w:id="0"/>
      <w:r>
        <w:rPr>
          <w:rFonts w:ascii="仿宋_GB2312" w:eastAsia="仿宋_GB2312" w:hint="eastAsia"/>
          <w:sz w:val="32"/>
          <w:szCs w:val="32"/>
        </w:rPr>
        <w:t>内从事勘查、开采矿产资源、加工、营销矿产品等活动及其监督管理，应当遵守本条例。</w:t>
      </w:r>
    </w:p>
    <w:p w:rsidR="00AF1313" w:rsidRDefault="006A1FAC">
      <w:pPr>
        <w:spacing w:line="560" w:lineRule="exact"/>
        <w:ind w:firstLineChars="225" w:firstLine="720"/>
        <w:rPr>
          <w:rFonts w:ascii="仿宋_GB2312" w:eastAsia="仿宋_GB2312"/>
          <w:sz w:val="32"/>
          <w:szCs w:val="32"/>
        </w:rPr>
      </w:pPr>
      <w:r>
        <w:rPr>
          <w:rFonts w:ascii="黑体" w:eastAsia="黑体" w:hAnsi="黑体" w:hint="eastAsia"/>
          <w:sz w:val="32"/>
          <w:szCs w:val="32"/>
        </w:rPr>
        <w:t>第三条</w:t>
      </w:r>
      <w:r>
        <w:rPr>
          <w:rFonts w:ascii="仿宋_GB2312" w:eastAsia="仿宋_GB2312" w:hint="eastAsia"/>
          <w:sz w:val="32"/>
          <w:szCs w:val="32"/>
        </w:rPr>
        <w:t xml:space="preserve">  </w:t>
      </w:r>
      <w:r>
        <w:rPr>
          <w:rFonts w:ascii="仿宋_GB2312" w:eastAsia="仿宋_GB2312" w:hint="eastAsia"/>
          <w:sz w:val="32"/>
          <w:szCs w:val="32"/>
        </w:rPr>
        <w:t>自治县国土资源部门负责本行政区域内矿产资源勘查、开发、利用与保护的监督管理工作。</w:t>
      </w:r>
    </w:p>
    <w:p w:rsidR="00AF1313" w:rsidRDefault="006A1FAC">
      <w:pPr>
        <w:spacing w:line="560" w:lineRule="exact"/>
        <w:ind w:firstLineChars="225" w:firstLine="720"/>
        <w:rPr>
          <w:rFonts w:ascii="仿宋_GB2312" w:eastAsia="仿宋_GB2312"/>
          <w:sz w:val="32"/>
          <w:szCs w:val="32"/>
        </w:rPr>
      </w:pPr>
      <w:r>
        <w:rPr>
          <w:rFonts w:ascii="仿宋_GB2312" w:eastAsia="仿宋_GB2312" w:hint="eastAsia"/>
          <w:sz w:val="32"/>
          <w:szCs w:val="32"/>
        </w:rPr>
        <w:t>自治县人民政府的其他相关部门按各自的职责，做好矿产资源监督管理的相关工作。</w:t>
      </w:r>
    </w:p>
    <w:p w:rsidR="00AF1313" w:rsidRDefault="006A1FAC">
      <w:pPr>
        <w:spacing w:line="560" w:lineRule="exact"/>
        <w:ind w:firstLineChars="225" w:firstLine="720"/>
        <w:rPr>
          <w:rFonts w:ascii="仿宋_GB2312" w:eastAsia="仿宋_GB2312"/>
          <w:sz w:val="32"/>
          <w:szCs w:val="32"/>
        </w:rPr>
      </w:pPr>
      <w:r>
        <w:rPr>
          <w:rFonts w:ascii="仿宋_GB2312" w:eastAsia="仿宋_GB2312" w:hint="eastAsia"/>
          <w:sz w:val="32"/>
          <w:szCs w:val="32"/>
        </w:rPr>
        <w:t>乡</w:t>
      </w:r>
      <w:r>
        <w:rPr>
          <w:rFonts w:ascii="仿宋_GB2312" w:eastAsia="仿宋_GB2312" w:hint="eastAsia"/>
          <w:sz w:val="32"/>
          <w:szCs w:val="32"/>
        </w:rPr>
        <w:t>(</w:t>
      </w:r>
      <w:r>
        <w:rPr>
          <w:rFonts w:ascii="仿宋_GB2312" w:eastAsia="仿宋_GB2312" w:hint="eastAsia"/>
          <w:sz w:val="32"/>
          <w:szCs w:val="32"/>
        </w:rPr>
        <w:t>镇</w:t>
      </w:r>
      <w:r>
        <w:rPr>
          <w:rFonts w:ascii="仿宋_GB2312" w:eastAsia="仿宋_GB2312" w:hint="eastAsia"/>
          <w:sz w:val="32"/>
          <w:szCs w:val="32"/>
        </w:rPr>
        <w:t>)</w:t>
      </w:r>
      <w:r>
        <w:rPr>
          <w:rFonts w:ascii="仿宋_GB2312" w:eastAsia="仿宋_GB2312" w:hint="eastAsia"/>
          <w:sz w:val="32"/>
          <w:szCs w:val="32"/>
        </w:rPr>
        <w:t>人民政府、牧场管委会应当协助国土资源部门做好本行政区</w:t>
      </w:r>
      <w:r>
        <w:rPr>
          <w:rFonts w:ascii="仿宋_GB2312" w:eastAsia="仿宋_GB2312" w:hint="eastAsia"/>
          <w:sz w:val="32"/>
          <w:szCs w:val="32"/>
        </w:rPr>
        <w:t>域内矿产资源的管理工作，维护矿区的正常秩序。</w:t>
      </w:r>
    </w:p>
    <w:p w:rsidR="00AF1313" w:rsidRDefault="006A1FAC">
      <w:pPr>
        <w:spacing w:line="560" w:lineRule="exact"/>
        <w:ind w:firstLineChars="225" w:firstLine="720"/>
        <w:rPr>
          <w:rFonts w:ascii="仿宋_GB2312" w:eastAsia="仿宋_GB2312"/>
          <w:sz w:val="32"/>
          <w:szCs w:val="32"/>
        </w:rPr>
      </w:pPr>
      <w:r>
        <w:rPr>
          <w:rFonts w:ascii="黑体" w:eastAsia="黑体" w:hAnsi="黑体" w:hint="eastAsia"/>
          <w:sz w:val="32"/>
          <w:szCs w:val="32"/>
        </w:rPr>
        <w:t>第四条</w:t>
      </w:r>
      <w:r>
        <w:rPr>
          <w:rFonts w:ascii="仿宋_GB2312" w:eastAsia="仿宋_GB2312" w:hint="eastAsia"/>
          <w:sz w:val="32"/>
          <w:szCs w:val="32"/>
        </w:rPr>
        <w:t xml:space="preserve">  </w:t>
      </w:r>
      <w:r>
        <w:rPr>
          <w:rFonts w:ascii="仿宋_GB2312" w:eastAsia="仿宋_GB2312" w:hint="eastAsia"/>
          <w:sz w:val="32"/>
          <w:szCs w:val="32"/>
        </w:rPr>
        <w:t>勘查、开采矿产资源实行谁投资、谁受益的原则。</w:t>
      </w:r>
    </w:p>
    <w:p w:rsidR="00AF1313" w:rsidRDefault="006A1FAC">
      <w:pPr>
        <w:spacing w:line="560" w:lineRule="exact"/>
        <w:ind w:firstLineChars="225" w:firstLine="720"/>
        <w:rPr>
          <w:rFonts w:ascii="仿宋_GB2312" w:eastAsia="仿宋_GB2312"/>
          <w:sz w:val="32"/>
          <w:szCs w:val="32"/>
        </w:rPr>
      </w:pPr>
      <w:r>
        <w:rPr>
          <w:rFonts w:ascii="仿宋_GB2312" w:eastAsia="仿宋_GB2312" w:hint="eastAsia"/>
          <w:sz w:val="32"/>
          <w:szCs w:val="32"/>
        </w:rPr>
        <w:lastRenderedPageBreak/>
        <w:t>自治县鼓励单位和个人依法进行矿产资源勘查、开采或投资兴办矿产品加工企业，并依法保护投资者的合法权益。</w:t>
      </w:r>
    </w:p>
    <w:p w:rsidR="00AF1313" w:rsidRDefault="006A1FAC">
      <w:pPr>
        <w:spacing w:line="560" w:lineRule="exact"/>
        <w:ind w:firstLineChars="225" w:firstLine="720"/>
        <w:rPr>
          <w:rFonts w:ascii="仿宋_GB2312" w:eastAsia="仿宋_GB2312"/>
          <w:sz w:val="32"/>
          <w:szCs w:val="32"/>
        </w:rPr>
      </w:pPr>
      <w:r>
        <w:rPr>
          <w:rFonts w:ascii="黑体" w:eastAsia="黑体" w:hAnsi="黑体" w:hint="eastAsia"/>
          <w:sz w:val="32"/>
          <w:szCs w:val="32"/>
        </w:rPr>
        <w:t>第五条</w:t>
      </w:r>
      <w:r>
        <w:rPr>
          <w:rFonts w:ascii="黑体" w:eastAsia="黑体" w:hAnsi="黑体" w:hint="eastAsia"/>
          <w:sz w:val="32"/>
          <w:szCs w:val="32"/>
        </w:rPr>
        <w:t xml:space="preserve"> </w:t>
      </w:r>
      <w:r>
        <w:rPr>
          <w:rFonts w:ascii="仿宋_GB2312" w:eastAsia="仿宋_GB2312" w:hint="eastAsia"/>
          <w:sz w:val="32"/>
          <w:szCs w:val="32"/>
        </w:rPr>
        <w:t xml:space="preserve"> </w:t>
      </w:r>
      <w:r>
        <w:rPr>
          <w:rFonts w:ascii="仿宋_GB2312" w:eastAsia="仿宋_GB2312" w:hint="eastAsia"/>
          <w:sz w:val="32"/>
          <w:szCs w:val="32"/>
        </w:rPr>
        <w:t>自治县根据国家法律规定和统一规划，对可以由本地方开发的矿产资源，在同等条件下，自治县的单位和个人可以优先合理开发利用。</w:t>
      </w:r>
    </w:p>
    <w:p w:rsidR="00AF1313" w:rsidRDefault="006A1FAC">
      <w:pPr>
        <w:spacing w:line="560" w:lineRule="exact"/>
        <w:ind w:firstLineChars="225" w:firstLine="720"/>
        <w:rPr>
          <w:rFonts w:ascii="仿宋_GB2312" w:eastAsia="仿宋_GB2312"/>
          <w:sz w:val="32"/>
          <w:szCs w:val="32"/>
        </w:rPr>
      </w:pPr>
      <w:r>
        <w:rPr>
          <w:rFonts w:ascii="黑体" w:eastAsia="黑体" w:hAnsi="黑体" w:hint="eastAsia"/>
          <w:sz w:val="32"/>
          <w:szCs w:val="32"/>
        </w:rPr>
        <w:t>第六条</w:t>
      </w:r>
      <w:r>
        <w:rPr>
          <w:rFonts w:ascii="仿宋_GB2312" w:eastAsia="仿宋_GB2312" w:hint="eastAsia"/>
          <w:sz w:val="32"/>
          <w:szCs w:val="32"/>
        </w:rPr>
        <w:t xml:space="preserve">  </w:t>
      </w:r>
      <w:r>
        <w:rPr>
          <w:rFonts w:ascii="仿宋_GB2312" w:eastAsia="仿宋_GB2312" w:hint="eastAsia"/>
          <w:sz w:val="32"/>
          <w:szCs w:val="32"/>
        </w:rPr>
        <w:t>在自治县行政区域内从事矿产资源勘查、开采的单位和个人应当遵守国家和自治区有关法律、法规，尊重少数民族的宗教信仰和风俗习惯，维护民族团结；用工时，同等条件下，应当使用本地</w:t>
      </w:r>
      <w:r>
        <w:rPr>
          <w:rFonts w:ascii="仿宋_GB2312" w:eastAsia="仿宋_GB2312" w:hint="eastAsia"/>
          <w:sz w:val="32"/>
          <w:szCs w:val="32"/>
        </w:rPr>
        <w:t>劳动力，优先使用少数民族劳动力。</w:t>
      </w:r>
    </w:p>
    <w:p w:rsidR="00AF1313" w:rsidRDefault="006A1FAC">
      <w:pPr>
        <w:spacing w:line="560" w:lineRule="exact"/>
        <w:ind w:firstLineChars="225" w:firstLine="720"/>
        <w:rPr>
          <w:rFonts w:ascii="仿宋_GB2312" w:eastAsia="仿宋_GB2312"/>
          <w:sz w:val="32"/>
          <w:szCs w:val="32"/>
        </w:rPr>
      </w:pPr>
      <w:r>
        <w:rPr>
          <w:rFonts w:ascii="黑体" w:eastAsia="黑体" w:hAnsi="黑体" w:hint="eastAsia"/>
          <w:sz w:val="32"/>
          <w:szCs w:val="32"/>
        </w:rPr>
        <w:t>第七条</w:t>
      </w:r>
      <w:r>
        <w:rPr>
          <w:rFonts w:ascii="仿宋_GB2312" w:eastAsia="仿宋_GB2312" w:hint="eastAsia"/>
          <w:sz w:val="32"/>
          <w:szCs w:val="32"/>
        </w:rPr>
        <w:t xml:space="preserve">  </w:t>
      </w:r>
      <w:r>
        <w:rPr>
          <w:rFonts w:ascii="仿宋_GB2312" w:eastAsia="仿宋_GB2312" w:hint="eastAsia"/>
          <w:sz w:val="32"/>
          <w:szCs w:val="32"/>
        </w:rPr>
        <w:t>探、采矿人占用农牧民合法用地或者草场的，应当按照国家和自治区相关规定给予农牧民合理补偿，并妥善安置农牧民生产、生活；采矿人及其职工和家属不得在采矿区范围内从事农牧业生产活动。</w:t>
      </w:r>
    </w:p>
    <w:p w:rsidR="00AF1313" w:rsidRDefault="006A1FAC">
      <w:pPr>
        <w:spacing w:line="560" w:lineRule="exact"/>
        <w:ind w:firstLineChars="225" w:firstLine="720"/>
        <w:rPr>
          <w:rFonts w:ascii="仿宋_GB2312" w:eastAsia="仿宋_GB2312"/>
          <w:sz w:val="32"/>
          <w:szCs w:val="32"/>
        </w:rPr>
      </w:pPr>
      <w:r>
        <w:rPr>
          <w:rFonts w:ascii="黑体" w:eastAsia="黑体" w:hAnsi="黑体" w:hint="eastAsia"/>
          <w:sz w:val="32"/>
          <w:szCs w:val="32"/>
        </w:rPr>
        <w:t>第八条</w:t>
      </w:r>
      <w:r>
        <w:rPr>
          <w:rFonts w:ascii="仿宋_GB2312" w:eastAsia="仿宋_GB2312" w:hint="eastAsia"/>
          <w:sz w:val="32"/>
          <w:szCs w:val="32"/>
        </w:rPr>
        <w:t xml:space="preserve">  </w:t>
      </w:r>
      <w:r>
        <w:rPr>
          <w:rFonts w:ascii="仿宋_GB2312" w:eastAsia="仿宋_GB2312" w:hint="eastAsia"/>
          <w:sz w:val="32"/>
          <w:szCs w:val="32"/>
        </w:rPr>
        <w:t>自治县人民政府对在勘查、开发、保护和利用矿产资源及相关科学技术研究活动中作出显著成绩的单位和个人给予表彰和奖励。</w:t>
      </w:r>
    </w:p>
    <w:p w:rsidR="00AF1313" w:rsidRDefault="006A1FAC">
      <w:pPr>
        <w:spacing w:line="560" w:lineRule="exact"/>
        <w:ind w:firstLine="720"/>
        <w:rPr>
          <w:rFonts w:ascii="仿宋_GB2312" w:eastAsia="仿宋_GB2312"/>
          <w:sz w:val="32"/>
          <w:szCs w:val="32"/>
        </w:rPr>
      </w:pPr>
      <w:r>
        <w:rPr>
          <w:rFonts w:ascii="黑体" w:eastAsia="黑体" w:hAnsi="黑体" w:hint="eastAsia"/>
          <w:sz w:val="32"/>
          <w:szCs w:val="32"/>
        </w:rPr>
        <w:t>第九条</w:t>
      </w:r>
      <w:r>
        <w:rPr>
          <w:rFonts w:ascii="仿宋_GB2312" w:eastAsia="仿宋_GB2312" w:hint="eastAsia"/>
          <w:sz w:val="32"/>
          <w:szCs w:val="32"/>
        </w:rPr>
        <w:t xml:space="preserve">  </w:t>
      </w:r>
      <w:r>
        <w:rPr>
          <w:rFonts w:ascii="仿宋_GB2312" w:eastAsia="仿宋_GB2312" w:hint="eastAsia"/>
          <w:sz w:val="32"/>
          <w:szCs w:val="32"/>
        </w:rPr>
        <w:t>向上级国土资源部门申请办理探矿权、采矿权或者出让、转让、变更探矿权、采矿权的，应当向自治县国土资源部门备案。</w:t>
      </w:r>
    </w:p>
    <w:p w:rsidR="00AF1313" w:rsidRDefault="006A1FAC">
      <w:pPr>
        <w:spacing w:line="560" w:lineRule="exact"/>
        <w:ind w:firstLine="720"/>
        <w:rPr>
          <w:rFonts w:ascii="仿宋_GB2312" w:eastAsia="仿宋_GB2312"/>
          <w:sz w:val="32"/>
          <w:szCs w:val="32"/>
        </w:rPr>
      </w:pPr>
      <w:r>
        <w:rPr>
          <w:rFonts w:ascii="黑体" w:eastAsia="黑体" w:hAnsi="黑体" w:hint="eastAsia"/>
          <w:sz w:val="32"/>
          <w:szCs w:val="32"/>
        </w:rPr>
        <w:t>第十条</w:t>
      </w:r>
      <w:r>
        <w:rPr>
          <w:rFonts w:ascii="仿宋_GB2312" w:eastAsia="仿宋_GB2312" w:hint="eastAsia"/>
          <w:sz w:val="32"/>
          <w:szCs w:val="32"/>
        </w:rPr>
        <w:t xml:space="preserve">  </w:t>
      </w:r>
      <w:r>
        <w:rPr>
          <w:rFonts w:ascii="仿宋_GB2312" w:eastAsia="仿宋_GB2312" w:hint="eastAsia"/>
          <w:sz w:val="32"/>
          <w:szCs w:val="32"/>
        </w:rPr>
        <w:t>在自治县行政区域内从事矿产资源勘查的，勘查施工前应当报告自治县国土资源部门报告。</w:t>
      </w:r>
    </w:p>
    <w:p w:rsidR="00AF1313" w:rsidRDefault="006A1FAC">
      <w:pPr>
        <w:spacing w:line="560" w:lineRule="exact"/>
        <w:ind w:firstLineChars="225" w:firstLine="720"/>
        <w:rPr>
          <w:rFonts w:ascii="仿宋_GB2312" w:eastAsia="仿宋_GB2312"/>
          <w:sz w:val="32"/>
          <w:szCs w:val="32"/>
        </w:rPr>
      </w:pPr>
      <w:r>
        <w:rPr>
          <w:rFonts w:ascii="仿宋_GB2312" w:eastAsia="仿宋_GB2312" w:hint="eastAsia"/>
          <w:sz w:val="32"/>
          <w:szCs w:val="32"/>
        </w:rPr>
        <w:t>勘查项目结束后，应当及时向自治县国土资源部门提交勘</w:t>
      </w:r>
      <w:r>
        <w:rPr>
          <w:rFonts w:ascii="仿宋_GB2312" w:eastAsia="仿宋_GB2312" w:hint="eastAsia"/>
          <w:sz w:val="32"/>
          <w:szCs w:val="32"/>
        </w:rPr>
        <w:lastRenderedPageBreak/>
        <w:t>查项目结果报告。</w:t>
      </w:r>
    </w:p>
    <w:p w:rsidR="00AF1313" w:rsidRDefault="006A1FAC">
      <w:pPr>
        <w:spacing w:line="560" w:lineRule="exact"/>
        <w:ind w:firstLineChars="225" w:firstLine="720"/>
        <w:rPr>
          <w:rFonts w:ascii="仿宋_GB2312" w:eastAsia="仿宋_GB2312"/>
          <w:sz w:val="32"/>
          <w:szCs w:val="32"/>
        </w:rPr>
      </w:pPr>
      <w:r>
        <w:rPr>
          <w:rFonts w:ascii="黑体" w:eastAsia="黑体" w:hAnsi="黑体" w:hint="eastAsia"/>
          <w:sz w:val="32"/>
          <w:szCs w:val="32"/>
        </w:rPr>
        <w:t>第十一条</w:t>
      </w:r>
      <w:r>
        <w:rPr>
          <w:rFonts w:ascii="仿宋_GB2312" w:eastAsia="仿宋_GB2312" w:hint="eastAsia"/>
          <w:sz w:val="32"/>
          <w:szCs w:val="32"/>
        </w:rPr>
        <w:t xml:space="preserve">  </w:t>
      </w:r>
      <w:r>
        <w:rPr>
          <w:rFonts w:ascii="仿宋_GB2312" w:eastAsia="仿宋_GB2312" w:hint="eastAsia"/>
          <w:sz w:val="32"/>
          <w:szCs w:val="32"/>
        </w:rPr>
        <w:t>采矿权申请人应当具备国家和自治区规定的采矿申请条件。</w:t>
      </w:r>
    </w:p>
    <w:p w:rsidR="00AF1313" w:rsidRDefault="006A1FAC">
      <w:pPr>
        <w:spacing w:line="560" w:lineRule="exact"/>
        <w:ind w:firstLineChars="225" w:firstLine="720"/>
        <w:rPr>
          <w:rFonts w:ascii="仿宋_GB2312" w:eastAsia="仿宋_GB2312"/>
          <w:color w:val="00CCFF"/>
          <w:sz w:val="32"/>
          <w:szCs w:val="32"/>
          <w:bdr w:val="single" w:sz="4" w:space="0" w:color="auto"/>
          <w:shd w:val="pct10" w:color="auto" w:fill="FFFFFF"/>
        </w:rPr>
      </w:pPr>
      <w:r>
        <w:rPr>
          <w:rFonts w:ascii="黑体" w:eastAsia="黑体" w:hAnsi="黑体" w:hint="eastAsia"/>
          <w:sz w:val="32"/>
          <w:szCs w:val="32"/>
        </w:rPr>
        <w:t>第十二条</w:t>
      </w:r>
      <w:r>
        <w:rPr>
          <w:rFonts w:ascii="仿宋_GB2312" w:eastAsia="仿宋_GB2312" w:hint="eastAsia"/>
          <w:sz w:val="32"/>
          <w:szCs w:val="32"/>
        </w:rPr>
        <w:t xml:space="preserve">  </w:t>
      </w:r>
      <w:r>
        <w:rPr>
          <w:rFonts w:ascii="仿宋_GB2312" w:eastAsia="仿宋_GB2312" w:hint="eastAsia"/>
          <w:sz w:val="32"/>
          <w:szCs w:val="32"/>
        </w:rPr>
        <w:t>自治县国土资源部门根据法律、法规规定的探、采矿权审批权限，组织探、采矿权的招标、拍卖和挂牌出让。</w:t>
      </w:r>
    </w:p>
    <w:p w:rsidR="00AF1313" w:rsidRDefault="006A1FAC">
      <w:pPr>
        <w:spacing w:line="560" w:lineRule="exact"/>
        <w:ind w:firstLineChars="225" w:firstLine="720"/>
        <w:rPr>
          <w:rFonts w:ascii="仿宋_GB2312" w:eastAsia="仿宋_GB2312"/>
          <w:sz w:val="32"/>
          <w:szCs w:val="32"/>
        </w:rPr>
      </w:pPr>
      <w:r>
        <w:rPr>
          <w:rFonts w:ascii="仿宋_GB2312" w:eastAsia="仿宋_GB2312" w:hint="eastAsia"/>
          <w:sz w:val="32"/>
          <w:szCs w:val="32"/>
        </w:rPr>
        <w:t>禁止非法买卖、出租、抵押或以其他形式非法转让探、采矿权。</w:t>
      </w:r>
    </w:p>
    <w:p w:rsidR="00AF1313" w:rsidRDefault="006A1FAC">
      <w:pPr>
        <w:spacing w:line="560" w:lineRule="exact"/>
        <w:ind w:firstLineChars="225" w:firstLine="720"/>
        <w:rPr>
          <w:rFonts w:ascii="仿宋_GB2312" w:eastAsia="仿宋_GB2312"/>
          <w:sz w:val="32"/>
          <w:szCs w:val="32"/>
        </w:rPr>
      </w:pPr>
      <w:r>
        <w:rPr>
          <w:rFonts w:ascii="黑体" w:eastAsia="黑体" w:hAnsi="黑体" w:hint="eastAsia"/>
          <w:sz w:val="32"/>
          <w:szCs w:val="32"/>
        </w:rPr>
        <w:t>第十三条</w:t>
      </w:r>
      <w:r>
        <w:rPr>
          <w:rFonts w:ascii="仿宋_GB2312" w:eastAsia="仿宋_GB2312" w:hint="eastAsia"/>
          <w:sz w:val="32"/>
          <w:szCs w:val="32"/>
        </w:rPr>
        <w:t xml:space="preserve">  </w:t>
      </w:r>
      <w:r>
        <w:rPr>
          <w:rFonts w:ascii="仿宋_GB2312" w:eastAsia="仿宋_GB2312" w:hint="eastAsia"/>
          <w:sz w:val="32"/>
          <w:szCs w:val="32"/>
        </w:rPr>
        <w:t>自治县国土资源部门应当对采矿企业采矿许可证桂东的范围进行实地界定，埋设界桩，设置地面标识，任何单位和个人不得擅自移动或破坏。</w:t>
      </w:r>
    </w:p>
    <w:p w:rsidR="00AF1313" w:rsidRDefault="006A1FAC">
      <w:pPr>
        <w:spacing w:line="560" w:lineRule="exact"/>
        <w:ind w:firstLineChars="225" w:firstLine="720"/>
        <w:rPr>
          <w:rFonts w:ascii="仿宋_GB2312" w:eastAsia="仿宋_GB2312"/>
          <w:sz w:val="32"/>
          <w:szCs w:val="32"/>
        </w:rPr>
      </w:pPr>
      <w:r>
        <w:rPr>
          <w:rFonts w:ascii="仿宋_GB2312" w:eastAsia="仿宋_GB2312" w:hint="eastAsia"/>
          <w:sz w:val="32"/>
          <w:szCs w:val="32"/>
        </w:rPr>
        <w:t>自治县国土资源部门应当每年对设置的界桩和标志进行不定期抽查及至少一次的全面检查。</w:t>
      </w:r>
    </w:p>
    <w:p w:rsidR="00AF1313" w:rsidRDefault="006A1FAC">
      <w:pPr>
        <w:spacing w:line="560" w:lineRule="exact"/>
        <w:ind w:firstLineChars="225" w:firstLine="720"/>
        <w:rPr>
          <w:rFonts w:ascii="仿宋_GB2312" w:eastAsia="仿宋_GB2312"/>
          <w:sz w:val="32"/>
          <w:szCs w:val="32"/>
        </w:rPr>
      </w:pPr>
      <w:r>
        <w:rPr>
          <w:rFonts w:ascii="黑体" w:eastAsia="黑体" w:hAnsi="黑体" w:hint="eastAsia"/>
          <w:sz w:val="32"/>
          <w:szCs w:val="32"/>
        </w:rPr>
        <w:t>第十四条</w:t>
      </w:r>
      <w:r>
        <w:rPr>
          <w:rFonts w:ascii="仿宋_GB2312" w:eastAsia="仿宋_GB2312" w:hint="eastAsia"/>
          <w:sz w:val="32"/>
          <w:szCs w:val="32"/>
        </w:rPr>
        <w:t xml:space="preserve">  </w:t>
      </w:r>
      <w:r>
        <w:rPr>
          <w:rFonts w:ascii="仿宋_GB2312" w:eastAsia="仿宋_GB2312" w:hint="eastAsia"/>
          <w:sz w:val="32"/>
          <w:szCs w:val="32"/>
        </w:rPr>
        <w:t>矿山企业应当建立健全开发利用和保护矿产资源的各项管理制度，严格执行设计规定的开采回采率、采矿贫化率和选矿回收率的考核指标。禁止采富弃贫、采厚弃薄，滥采乱挖，破坏、浪费矿产资源。</w:t>
      </w:r>
    </w:p>
    <w:p w:rsidR="00AF1313" w:rsidRDefault="006A1FAC">
      <w:pPr>
        <w:spacing w:line="560" w:lineRule="exact"/>
        <w:ind w:firstLineChars="225" w:firstLine="720"/>
        <w:rPr>
          <w:rFonts w:ascii="仿宋_GB2312" w:eastAsia="仿宋_GB2312"/>
          <w:sz w:val="32"/>
          <w:szCs w:val="32"/>
        </w:rPr>
      </w:pPr>
      <w:r>
        <w:rPr>
          <w:rFonts w:ascii="黑体" w:eastAsia="黑体" w:hAnsi="黑体" w:hint="eastAsia"/>
          <w:sz w:val="32"/>
          <w:szCs w:val="32"/>
        </w:rPr>
        <w:t>第十五条</w:t>
      </w:r>
      <w:r>
        <w:rPr>
          <w:rFonts w:ascii="仿宋_GB2312" w:eastAsia="仿宋_GB2312" w:hint="eastAsia"/>
          <w:sz w:val="32"/>
          <w:szCs w:val="32"/>
        </w:rPr>
        <w:t xml:space="preserve">  </w:t>
      </w:r>
      <w:r>
        <w:rPr>
          <w:rFonts w:ascii="仿宋_GB2312" w:eastAsia="仿宋_GB2312" w:hint="eastAsia"/>
          <w:sz w:val="32"/>
          <w:szCs w:val="32"/>
        </w:rPr>
        <w:t>矿山企业应当严格依据开发利用方案制定相应的年度采掘计划书并同时建立月、季、年度开采量、损失量及保有</w:t>
      </w:r>
      <w:r>
        <w:rPr>
          <w:rFonts w:ascii="仿宋_GB2312" w:eastAsia="仿宋_GB2312" w:hint="eastAsia"/>
          <w:sz w:val="32"/>
          <w:szCs w:val="32"/>
        </w:rPr>
        <w:t>储量台帐，按规定向有关部门填报资源开发利用情况统计报表。</w:t>
      </w:r>
    </w:p>
    <w:p w:rsidR="00AF1313" w:rsidRDefault="006A1FAC">
      <w:pPr>
        <w:spacing w:line="560" w:lineRule="exact"/>
        <w:ind w:firstLineChars="225" w:firstLine="720"/>
        <w:rPr>
          <w:rFonts w:ascii="仿宋_GB2312" w:eastAsia="仿宋_GB2312"/>
          <w:sz w:val="32"/>
          <w:szCs w:val="32"/>
        </w:rPr>
      </w:pPr>
      <w:r>
        <w:rPr>
          <w:rFonts w:ascii="黑体" w:eastAsia="黑体" w:hAnsi="黑体" w:hint="eastAsia"/>
          <w:sz w:val="32"/>
          <w:szCs w:val="32"/>
        </w:rPr>
        <w:t>第十六条</w:t>
      </w:r>
      <w:r>
        <w:rPr>
          <w:rFonts w:ascii="仿宋_GB2312" w:eastAsia="仿宋_GB2312" w:hint="eastAsia"/>
          <w:sz w:val="32"/>
          <w:szCs w:val="32"/>
        </w:rPr>
        <w:t xml:space="preserve">  </w:t>
      </w:r>
      <w:r>
        <w:rPr>
          <w:rFonts w:ascii="仿宋_GB2312" w:eastAsia="仿宋_GB2312" w:hint="eastAsia"/>
          <w:sz w:val="32"/>
          <w:szCs w:val="32"/>
        </w:rPr>
        <w:t>探矿权人应当在领取勘查许可证之日起六个月内实施勘查作业，逾期未实施的，按照自动放弃探矿权处理，并由自治县国土资源部门报上级国土资源部门注销勘查许可证。</w:t>
      </w:r>
    </w:p>
    <w:p w:rsidR="00AF1313" w:rsidRDefault="006A1FAC">
      <w:pPr>
        <w:spacing w:line="560" w:lineRule="exact"/>
        <w:ind w:firstLineChars="225" w:firstLine="720"/>
        <w:rPr>
          <w:rFonts w:ascii="仿宋_GB2312" w:eastAsia="仿宋_GB2312"/>
          <w:sz w:val="32"/>
          <w:szCs w:val="32"/>
        </w:rPr>
      </w:pPr>
      <w:r>
        <w:rPr>
          <w:rFonts w:ascii="仿宋_GB2312" w:eastAsia="仿宋_GB2312" w:hint="eastAsia"/>
          <w:sz w:val="32"/>
          <w:szCs w:val="32"/>
        </w:rPr>
        <w:lastRenderedPageBreak/>
        <w:t>采矿权人应当在领取采矿许可证之日起一年内实施矿山建设，并向自治县国土资源部门报送开工报告，逾期未实施的，按照自动放弃采矿权处理，并由自治县国土资源部门报原颁发采矿许可证的国土资源部门注销采矿许可证。</w:t>
      </w:r>
    </w:p>
    <w:p w:rsidR="00AF1313" w:rsidRDefault="006A1FAC">
      <w:pPr>
        <w:spacing w:line="560" w:lineRule="exact"/>
        <w:ind w:firstLineChars="225" w:firstLine="720"/>
        <w:rPr>
          <w:rFonts w:ascii="仿宋_GB2312" w:eastAsia="仿宋_GB2312"/>
          <w:sz w:val="32"/>
          <w:szCs w:val="32"/>
        </w:rPr>
      </w:pPr>
      <w:r>
        <w:rPr>
          <w:rFonts w:ascii="黑体" w:eastAsia="黑体" w:hAnsi="黑体" w:hint="eastAsia"/>
          <w:sz w:val="32"/>
          <w:szCs w:val="32"/>
        </w:rPr>
        <w:t>第十七条</w:t>
      </w:r>
      <w:r>
        <w:rPr>
          <w:rFonts w:ascii="仿宋_GB2312" w:eastAsia="仿宋_GB2312" w:hint="eastAsia"/>
          <w:sz w:val="32"/>
          <w:szCs w:val="32"/>
        </w:rPr>
        <w:t xml:space="preserve">  </w:t>
      </w:r>
      <w:r>
        <w:rPr>
          <w:rFonts w:ascii="仿宋_GB2312" w:eastAsia="仿宋_GB2312" w:hint="eastAsia"/>
          <w:sz w:val="32"/>
          <w:szCs w:val="32"/>
        </w:rPr>
        <w:t>自治县发证开办的矿山企业应当向自治县国土资源部门交纳地质环境保证金。矿山企业关</w:t>
      </w:r>
      <w:r>
        <w:rPr>
          <w:rFonts w:ascii="仿宋_GB2312" w:eastAsia="仿宋_GB2312" w:hint="eastAsia"/>
          <w:sz w:val="32"/>
          <w:szCs w:val="32"/>
        </w:rPr>
        <w:t>闭或停止开采的，闭坑后的坑井回填、土地复垦利用、环境保护、不安全隐患消除等经自治县国土资源部门验收合格，可返还地质环境保证金及利息，并办理注销采矿许可证和营业执照等相关手续。</w:t>
      </w:r>
    </w:p>
    <w:p w:rsidR="00AF1313" w:rsidRDefault="006A1FAC">
      <w:pPr>
        <w:spacing w:line="560" w:lineRule="exact"/>
        <w:ind w:firstLineChars="225" w:firstLine="720"/>
        <w:rPr>
          <w:rFonts w:ascii="仿宋_GB2312" w:eastAsia="仿宋_GB2312"/>
          <w:sz w:val="32"/>
          <w:szCs w:val="32"/>
        </w:rPr>
      </w:pPr>
      <w:r>
        <w:rPr>
          <w:rFonts w:ascii="黑体" w:eastAsia="黑体" w:hAnsi="黑体" w:hint="eastAsia"/>
          <w:sz w:val="32"/>
          <w:szCs w:val="32"/>
        </w:rPr>
        <w:t>第十八条</w:t>
      </w:r>
      <w:r>
        <w:rPr>
          <w:rFonts w:ascii="仿宋_GB2312" w:eastAsia="仿宋_GB2312" w:hint="eastAsia"/>
          <w:sz w:val="32"/>
          <w:szCs w:val="32"/>
        </w:rPr>
        <w:t xml:space="preserve"> </w:t>
      </w:r>
      <w:r>
        <w:rPr>
          <w:rFonts w:ascii="仿宋_GB2312" w:eastAsia="仿宋_GB2312" w:hint="eastAsia"/>
          <w:sz w:val="32"/>
          <w:szCs w:val="32"/>
        </w:rPr>
        <w:t>自治县人民政府应当指导、帮助矿山企业进行技术改造、改善经营管理，加强安全生产。</w:t>
      </w:r>
    </w:p>
    <w:p w:rsidR="00AF1313" w:rsidRDefault="006A1FAC">
      <w:pPr>
        <w:spacing w:line="560" w:lineRule="exact"/>
        <w:ind w:firstLineChars="225" w:firstLine="720"/>
        <w:rPr>
          <w:rFonts w:ascii="仿宋_GB2312" w:eastAsia="仿宋_GB2312"/>
          <w:sz w:val="32"/>
          <w:szCs w:val="32"/>
        </w:rPr>
      </w:pPr>
      <w:r>
        <w:rPr>
          <w:rFonts w:ascii="仿宋_GB2312" w:eastAsia="仿宋_GB2312" w:hint="eastAsia"/>
          <w:sz w:val="32"/>
          <w:szCs w:val="32"/>
        </w:rPr>
        <w:t>矿山企业应当具备保障安全生产的必要条件，严格执行有关安全生产法律法规，建立健全各项生产责任制度、安全生产操作规程。</w:t>
      </w:r>
    </w:p>
    <w:p w:rsidR="00AF1313" w:rsidRDefault="006A1FAC">
      <w:pPr>
        <w:spacing w:line="560" w:lineRule="exact"/>
        <w:ind w:firstLineChars="225" w:firstLine="720"/>
        <w:rPr>
          <w:rFonts w:ascii="仿宋_GB2312" w:eastAsia="仿宋_GB2312"/>
          <w:sz w:val="32"/>
          <w:szCs w:val="32"/>
        </w:rPr>
      </w:pPr>
      <w:r>
        <w:rPr>
          <w:rFonts w:ascii="仿宋_GB2312" w:eastAsia="仿宋_GB2312" w:hint="eastAsia"/>
          <w:sz w:val="32"/>
          <w:szCs w:val="32"/>
        </w:rPr>
        <w:t>矿山企业应当向自治县安全生产监督管理部门缴纳风险抵押金。</w:t>
      </w:r>
    </w:p>
    <w:p w:rsidR="00AF1313" w:rsidRDefault="006A1FAC">
      <w:pPr>
        <w:spacing w:line="560" w:lineRule="exact"/>
        <w:ind w:firstLineChars="225" w:firstLine="720"/>
        <w:rPr>
          <w:rFonts w:ascii="仿宋_GB2312" w:eastAsia="仿宋_GB2312"/>
          <w:sz w:val="32"/>
          <w:szCs w:val="32"/>
        </w:rPr>
      </w:pPr>
      <w:r>
        <w:rPr>
          <w:rFonts w:ascii="黑体" w:eastAsia="黑体" w:hAnsi="黑体" w:hint="eastAsia"/>
          <w:sz w:val="32"/>
          <w:szCs w:val="32"/>
        </w:rPr>
        <w:t>第十九条</w:t>
      </w:r>
      <w:r>
        <w:rPr>
          <w:rFonts w:ascii="仿宋_GB2312" w:eastAsia="仿宋_GB2312" w:hint="eastAsia"/>
          <w:sz w:val="32"/>
          <w:szCs w:val="32"/>
        </w:rPr>
        <w:t xml:space="preserve">  </w:t>
      </w:r>
      <w:r>
        <w:rPr>
          <w:rFonts w:ascii="仿宋_GB2312" w:eastAsia="仿宋_GB2312" w:hint="eastAsia"/>
          <w:sz w:val="32"/>
          <w:szCs w:val="32"/>
        </w:rPr>
        <w:t>矿山企业开采矿产资源，应当按照国家和自治区有关规定缴纳矿产资</w:t>
      </w:r>
      <w:r>
        <w:rPr>
          <w:rFonts w:ascii="仿宋_GB2312" w:eastAsia="仿宋_GB2312" w:hint="eastAsia"/>
          <w:sz w:val="32"/>
          <w:szCs w:val="32"/>
        </w:rPr>
        <w:t>源补偿费，煤炭资源开发特别调节费，采矿权使用费及采矿权价款。</w:t>
      </w:r>
    </w:p>
    <w:p w:rsidR="00AF1313" w:rsidRDefault="006A1FAC">
      <w:pPr>
        <w:spacing w:line="560" w:lineRule="exact"/>
        <w:ind w:firstLineChars="225" w:firstLine="720"/>
        <w:rPr>
          <w:rFonts w:ascii="仿宋_GB2312" w:eastAsia="仿宋_GB2312" w:hAnsi="宋体"/>
          <w:sz w:val="32"/>
          <w:szCs w:val="32"/>
        </w:rPr>
      </w:pPr>
      <w:r>
        <w:rPr>
          <w:rFonts w:ascii="黑体" w:eastAsia="黑体" w:hAnsi="黑体" w:hint="eastAsia"/>
          <w:sz w:val="32"/>
          <w:szCs w:val="32"/>
        </w:rPr>
        <w:t>第二十条</w:t>
      </w:r>
      <w:r>
        <w:rPr>
          <w:rFonts w:ascii="仿宋_GB2312" w:eastAsia="仿宋_GB2312" w:hint="eastAsia"/>
          <w:sz w:val="32"/>
          <w:szCs w:val="32"/>
        </w:rPr>
        <w:t xml:space="preserve">  </w:t>
      </w:r>
      <w:r>
        <w:rPr>
          <w:rFonts w:ascii="仿宋_GB2312" w:eastAsia="仿宋_GB2312" w:hAnsi="宋体" w:hint="eastAsia"/>
          <w:sz w:val="32"/>
          <w:szCs w:val="32"/>
        </w:rPr>
        <w:t>勘查、开采矿产资源和经营、加工矿产品的单位和个人，应当遵守国家有关环境保护的法律、法规，防止环境污染、植被破坏、水土流失和地质灾害。</w:t>
      </w:r>
    </w:p>
    <w:p w:rsidR="00AF1313" w:rsidRDefault="006A1FAC">
      <w:pPr>
        <w:spacing w:line="560" w:lineRule="exact"/>
        <w:ind w:firstLineChars="225" w:firstLine="720"/>
        <w:rPr>
          <w:rFonts w:ascii="仿宋_GB2312" w:eastAsia="仿宋_GB2312" w:hAnsi="宋体"/>
          <w:color w:val="00CCFF"/>
          <w:sz w:val="32"/>
          <w:szCs w:val="32"/>
        </w:rPr>
      </w:pPr>
      <w:r>
        <w:rPr>
          <w:rFonts w:ascii="黑体" w:eastAsia="黑体" w:hAnsi="黑体" w:hint="eastAsia"/>
          <w:sz w:val="32"/>
          <w:szCs w:val="32"/>
        </w:rPr>
        <w:lastRenderedPageBreak/>
        <w:t>第二十一条</w:t>
      </w:r>
      <w:r>
        <w:rPr>
          <w:rFonts w:ascii="仿宋_GB2312" w:eastAsia="仿宋_GB2312" w:hAnsi="宋体" w:hint="eastAsia"/>
          <w:sz w:val="32"/>
          <w:szCs w:val="32"/>
        </w:rPr>
        <w:t xml:space="preserve">  </w:t>
      </w:r>
      <w:r>
        <w:rPr>
          <w:rFonts w:ascii="仿宋_GB2312" w:eastAsia="仿宋_GB2312" w:hAnsi="宋体" w:hint="eastAsia"/>
          <w:sz w:val="32"/>
          <w:szCs w:val="32"/>
        </w:rPr>
        <w:t>探采矿权人在勘查、开采矿产资源造成地质环境、森林植被破坏或者引发地质灾害的，应当及时向所在地乡（镇）人民政府、</w:t>
      </w:r>
      <w:r>
        <w:rPr>
          <w:rFonts w:ascii="仿宋_GB2312" w:eastAsia="仿宋_GB2312" w:hint="eastAsia"/>
          <w:sz w:val="32"/>
          <w:szCs w:val="32"/>
        </w:rPr>
        <w:t>牧场管委会</w:t>
      </w:r>
      <w:r>
        <w:rPr>
          <w:rFonts w:ascii="仿宋_GB2312" w:eastAsia="仿宋_GB2312" w:hAnsi="宋体" w:hint="eastAsia"/>
          <w:sz w:val="32"/>
          <w:szCs w:val="32"/>
        </w:rPr>
        <w:t>和自治县有关行政部门报告，并按照“谁破坏、谁治理”的原则，采取相应的措施进行恢复和治理</w:t>
      </w:r>
      <w:r>
        <w:rPr>
          <w:rFonts w:ascii="仿宋_GB2312" w:eastAsia="仿宋_GB2312" w:hint="eastAsia"/>
          <w:sz w:val="32"/>
          <w:szCs w:val="32"/>
        </w:rPr>
        <w:t>，给他人生产生活造成损失的，应当依法赔偿损失。</w:t>
      </w:r>
    </w:p>
    <w:p w:rsidR="00AF1313" w:rsidRDefault="006A1FAC">
      <w:pPr>
        <w:spacing w:line="560" w:lineRule="exact"/>
        <w:ind w:firstLineChars="225" w:firstLine="720"/>
        <w:rPr>
          <w:rFonts w:ascii="仿宋_GB2312" w:eastAsia="仿宋_GB2312"/>
          <w:sz w:val="32"/>
          <w:szCs w:val="32"/>
        </w:rPr>
      </w:pPr>
      <w:r>
        <w:rPr>
          <w:rFonts w:ascii="黑体" w:eastAsia="黑体" w:hAnsi="黑体" w:hint="eastAsia"/>
          <w:sz w:val="32"/>
          <w:szCs w:val="32"/>
        </w:rPr>
        <w:t>第二十二条</w:t>
      </w:r>
      <w:r>
        <w:rPr>
          <w:rFonts w:ascii="仿宋_GB2312" w:eastAsia="仿宋_GB2312" w:hint="eastAsia"/>
          <w:sz w:val="32"/>
          <w:szCs w:val="32"/>
        </w:rPr>
        <w:t xml:space="preserve">  </w:t>
      </w:r>
      <w:r>
        <w:rPr>
          <w:rFonts w:ascii="仿宋_GB2312" w:eastAsia="仿宋_GB2312" w:hint="eastAsia"/>
          <w:sz w:val="32"/>
          <w:szCs w:val="32"/>
        </w:rPr>
        <w:t>违反本条例第十三条规定</w:t>
      </w:r>
      <w:r>
        <w:rPr>
          <w:rFonts w:ascii="仿宋_GB2312" w:eastAsia="仿宋_GB2312" w:hint="eastAsia"/>
          <w:sz w:val="32"/>
          <w:szCs w:val="32"/>
        </w:rPr>
        <w:t>，破坏或者擅自移动矿区范围界桩或者地面标志的，由自治县国土资源部门责令责任者限期恢复，并根据情节，给予相应处罚；构成犯罪的，依法追究刑事责任。</w:t>
      </w:r>
    </w:p>
    <w:p w:rsidR="00AF1313" w:rsidRDefault="006A1FAC">
      <w:pPr>
        <w:spacing w:line="560" w:lineRule="exact"/>
        <w:ind w:firstLineChars="225" w:firstLine="720"/>
        <w:rPr>
          <w:rFonts w:ascii="仿宋_GB2312" w:eastAsia="仿宋_GB2312"/>
          <w:sz w:val="32"/>
          <w:szCs w:val="32"/>
        </w:rPr>
      </w:pPr>
      <w:r>
        <w:rPr>
          <w:rFonts w:ascii="黑体" w:eastAsia="黑体" w:hAnsi="黑体" w:hint="eastAsia"/>
          <w:sz w:val="32"/>
          <w:szCs w:val="32"/>
        </w:rPr>
        <w:t>第二十三条</w:t>
      </w:r>
      <w:r>
        <w:rPr>
          <w:rFonts w:ascii="仿宋_GB2312" w:eastAsia="仿宋_GB2312" w:hint="eastAsia"/>
          <w:sz w:val="32"/>
          <w:szCs w:val="32"/>
        </w:rPr>
        <w:t xml:space="preserve">  </w:t>
      </w:r>
      <w:r>
        <w:rPr>
          <w:rFonts w:ascii="仿宋_GB2312" w:eastAsia="仿宋_GB2312" w:hint="eastAsia"/>
          <w:sz w:val="32"/>
          <w:szCs w:val="32"/>
        </w:rPr>
        <w:t>违反本条例第二十条规定，造成环境污染、植被破坏、水土流失和地质灾害的，由有关部门责令限期治理，并依法予以处罚；构成犯罪的，依法追究刑事责任。</w:t>
      </w:r>
    </w:p>
    <w:p w:rsidR="00AF1313" w:rsidRDefault="006A1FAC">
      <w:pPr>
        <w:spacing w:line="560" w:lineRule="exact"/>
        <w:ind w:firstLineChars="225" w:firstLine="720"/>
        <w:rPr>
          <w:rFonts w:ascii="仿宋_GB2312" w:eastAsia="仿宋_GB2312"/>
          <w:sz w:val="32"/>
          <w:szCs w:val="32"/>
        </w:rPr>
      </w:pPr>
      <w:r>
        <w:rPr>
          <w:rFonts w:ascii="黑体" w:eastAsia="黑体" w:hAnsi="黑体" w:hint="eastAsia"/>
          <w:sz w:val="32"/>
          <w:szCs w:val="32"/>
        </w:rPr>
        <w:t>第二十四条</w:t>
      </w:r>
      <w:r>
        <w:rPr>
          <w:rFonts w:ascii="仿宋_GB2312" w:eastAsia="仿宋_GB2312" w:hint="eastAsia"/>
          <w:sz w:val="32"/>
          <w:szCs w:val="32"/>
        </w:rPr>
        <w:t xml:space="preserve">  </w:t>
      </w:r>
      <w:r>
        <w:rPr>
          <w:rFonts w:ascii="仿宋_GB2312" w:eastAsia="仿宋_GB2312" w:hint="eastAsia"/>
          <w:sz w:val="32"/>
          <w:szCs w:val="32"/>
        </w:rPr>
        <w:t>国土资源部门及其他有关部门工作人员，在矿产资源管理工作中玩忽职守、滥用职权、徇私舞弊的，由其所在单位或者上级主管部门依法给予行政处分。构成犯罪的，依法追究刑事责任。</w:t>
      </w:r>
    </w:p>
    <w:p w:rsidR="00AF1313" w:rsidRDefault="006A1FAC">
      <w:pPr>
        <w:spacing w:line="560" w:lineRule="exact"/>
        <w:ind w:firstLineChars="225" w:firstLine="720"/>
        <w:rPr>
          <w:rFonts w:ascii="仿宋_GB2312" w:eastAsia="仿宋_GB2312"/>
          <w:sz w:val="32"/>
          <w:szCs w:val="32"/>
        </w:rPr>
      </w:pPr>
      <w:r>
        <w:rPr>
          <w:rFonts w:ascii="黑体" w:eastAsia="黑体" w:hAnsi="黑体" w:hint="eastAsia"/>
          <w:sz w:val="32"/>
          <w:szCs w:val="32"/>
        </w:rPr>
        <w:t>第二十五条</w:t>
      </w:r>
      <w:r>
        <w:rPr>
          <w:rFonts w:ascii="仿宋_GB2312" w:eastAsia="仿宋_GB2312" w:hint="eastAsia"/>
          <w:sz w:val="32"/>
          <w:szCs w:val="32"/>
        </w:rPr>
        <w:t xml:space="preserve">  </w:t>
      </w:r>
      <w:r>
        <w:rPr>
          <w:rFonts w:ascii="仿宋_GB2312" w:eastAsia="仿宋_GB2312" w:hint="eastAsia"/>
          <w:sz w:val="32"/>
          <w:szCs w:val="32"/>
        </w:rPr>
        <w:t>违反本条例规定，应</w:t>
      </w:r>
      <w:r>
        <w:rPr>
          <w:rFonts w:ascii="仿宋_GB2312" w:eastAsia="仿宋_GB2312" w:hint="eastAsia"/>
          <w:sz w:val="32"/>
          <w:szCs w:val="32"/>
        </w:rPr>
        <w:t>当予以处罚的其他行为，依照有关法律、法规的规定执行。</w:t>
      </w:r>
    </w:p>
    <w:p w:rsidR="00AF1313" w:rsidRDefault="006A1FAC">
      <w:pPr>
        <w:spacing w:line="560" w:lineRule="exact"/>
        <w:ind w:firstLineChars="225" w:firstLine="720"/>
        <w:rPr>
          <w:rFonts w:ascii="仿宋_GB2312" w:eastAsia="仿宋_GB2312"/>
          <w:sz w:val="32"/>
          <w:szCs w:val="32"/>
        </w:rPr>
      </w:pPr>
      <w:r>
        <w:rPr>
          <w:rFonts w:ascii="黑体" w:eastAsia="黑体" w:hAnsi="黑体" w:hint="eastAsia"/>
          <w:sz w:val="32"/>
          <w:szCs w:val="32"/>
        </w:rPr>
        <w:t>第二十六条</w:t>
      </w:r>
      <w:r>
        <w:rPr>
          <w:rFonts w:ascii="仿宋_GB2312" w:eastAsia="仿宋_GB2312" w:hint="eastAsia"/>
          <w:sz w:val="32"/>
          <w:szCs w:val="32"/>
        </w:rPr>
        <w:t xml:space="preserve">  </w:t>
      </w:r>
      <w:r>
        <w:rPr>
          <w:rFonts w:ascii="仿宋_GB2312" w:eastAsia="仿宋_GB2312" w:hint="eastAsia"/>
          <w:sz w:val="32"/>
          <w:szCs w:val="32"/>
        </w:rPr>
        <w:t>本条例自</w:t>
      </w:r>
      <w:r>
        <w:rPr>
          <w:rFonts w:ascii="仿宋_GB2312" w:eastAsia="仿宋_GB2312" w:hint="eastAsia"/>
          <w:sz w:val="32"/>
          <w:szCs w:val="32"/>
        </w:rPr>
        <w:t>2011</w:t>
      </w:r>
      <w:r>
        <w:rPr>
          <w:rFonts w:ascii="仿宋_GB2312" w:eastAsia="仿宋_GB2312" w:hint="eastAsia"/>
          <w:sz w:val="32"/>
          <w:szCs w:val="32"/>
        </w:rPr>
        <w:t>年</w:t>
      </w:r>
      <w:r>
        <w:rPr>
          <w:rFonts w:ascii="仿宋_GB2312" w:eastAsia="仿宋_GB2312" w:hint="eastAsia"/>
          <w:sz w:val="32"/>
          <w:szCs w:val="32"/>
        </w:rPr>
        <w:t>7</w:t>
      </w:r>
      <w:r>
        <w:rPr>
          <w:rFonts w:ascii="仿宋_GB2312" w:eastAsia="仿宋_GB2312" w:hint="eastAsia"/>
          <w:sz w:val="32"/>
          <w:szCs w:val="32"/>
        </w:rPr>
        <w:t>月</w:t>
      </w:r>
      <w:r>
        <w:rPr>
          <w:rFonts w:ascii="仿宋_GB2312" w:eastAsia="仿宋_GB2312" w:hint="eastAsia"/>
          <w:sz w:val="32"/>
          <w:szCs w:val="32"/>
        </w:rPr>
        <w:t>1</w:t>
      </w:r>
      <w:r>
        <w:rPr>
          <w:rFonts w:ascii="仿宋_GB2312" w:eastAsia="仿宋_GB2312" w:hint="eastAsia"/>
          <w:sz w:val="32"/>
          <w:szCs w:val="32"/>
        </w:rPr>
        <w:t>日起施行。</w:t>
      </w:r>
    </w:p>
    <w:p w:rsidR="00AF1313" w:rsidRDefault="00AF1313"/>
    <w:sectPr w:rsidR="00AF1313" w:rsidSect="00AF1313">
      <w:headerReference w:type="default" r:id="rId7"/>
      <w:footerReference w:type="even" r:id="rId8"/>
      <w:footerReference w:type="default" r:id="rId9"/>
      <w:pgSz w:w="11906" w:h="16838"/>
      <w:pgMar w:top="2098" w:right="1531" w:bottom="2098" w:left="1531" w:header="851" w:footer="992" w:gutter="0"/>
      <w:pgNumType w:fmt="numberInDash"/>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A1FAC" w:rsidRDefault="006A1FAC" w:rsidP="00AF1313">
      <w:r>
        <w:separator/>
      </w:r>
    </w:p>
  </w:endnote>
  <w:endnote w:type="continuationSeparator" w:id="0">
    <w:p w:rsidR="006A1FAC" w:rsidRDefault="006A1FAC" w:rsidP="00AF1313">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华文中宋">
    <w:charset w:val="86"/>
    <w:family w:val="auto"/>
    <w:pitch w:val="default"/>
    <w:sig w:usb0="00000287" w:usb1="080F0000" w:usb2="00000000" w:usb3="00000000" w:csb0="0004009F" w:csb1="DFD70000"/>
  </w:font>
  <w:font w:name="仿宋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1313" w:rsidRDefault="00AF1313">
    <w:pPr>
      <w:pStyle w:val="a3"/>
      <w:framePr w:wrap="around" w:vAnchor="text" w:hAnchor="margin" w:xAlign="center" w:y="1"/>
      <w:rPr>
        <w:rStyle w:val="a5"/>
      </w:rPr>
    </w:pPr>
    <w:r>
      <w:rPr>
        <w:rStyle w:val="a5"/>
      </w:rPr>
      <w:fldChar w:fldCharType="begin"/>
    </w:r>
    <w:r w:rsidR="006A1FAC">
      <w:rPr>
        <w:rStyle w:val="a5"/>
      </w:rPr>
      <w:instrText xml:space="preserve">PAGE  </w:instrText>
    </w:r>
    <w:r>
      <w:rPr>
        <w:rStyle w:val="a5"/>
      </w:rPr>
      <w:fldChar w:fldCharType="end"/>
    </w:r>
  </w:p>
  <w:p w:rsidR="00AF1313" w:rsidRDefault="00AF1313">
    <w:pPr>
      <w:pStyle w:val="a3"/>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1313" w:rsidRDefault="00AF1313">
    <w:pPr>
      <w:pStyle w:val="a3"/>
    </w:pPr>
    <w:r>
      <w:pict>
        <v:shapetype id="_x0000_t202" coordsize="21600,21600" o:spt="202" path="m,l,21600r21600,l21600,xe">
          <v:stroke joinstyle="miter"/>
          <v:path gradientshapeok="t" o:connecttype="rect"/>
        </v:shapetype>
        <v:shape id="_x0000_s3073" type="#_x0000_t202" style="position:absolute;margin-left:104pt;margin-top:0;width:2in;height:2in;z-index:251658240;mso-wrap-style:none;mso-position-horizontal:outside;mso-position-horizontal-relative:margin;mso-position-vertical:center" filled="f" stroked="f">
          <v:textbox style="mso-fit-shape-to-text:t" inset="0,0,0,0">
            <w:txbxContent>
              <w:p w:rsidR="00AF1313" w:rsidRDefault="00AF1313">
                <w:pPr>
                  <w:pStyle w:val="a3"/>
                  <w:rPr>
                    <w:rStyle w:val="a5"/>
                    <w:rFonts w:asciiTheme="minorEastAsia" w:eastAsiaTheme="minorEastAsia" w:hAnsiTheme="minorEastAsia" w:cstheme="minorEastAsia"/>
                    <w:sz w:val="28"/>
                    <w:szCs w:val="28"/>
                  </w:rPr>
                </w:pPr>
                <w:r>
                  <w:rPr>
                    <w:rStyle w:val="a5"/>
                    <w:rFonts w:asciiTheme="minorEastAsia" w:eastAsiaTheme="minorEastAsia" w:hAnsiTheme="minorEastAsia" w:cstheme="minorEastAsia" w:hint="eastAsia"/>
                    <w:sz w:val="28"/>
                    <w:szCs w:val="28"/>
                  </w:rPr>
                  <w:fldChar w:fldCharType="begin"/>
                </w:r>
                <w:r w:rsidR="006A1FAC">
                  <w:rPr>
                    <w:rStyle w:val="a5"/>
                    <w:rFonts w:asciiTheme="minorEastAsia" w:eastAsiaTheme="minorEastAsia" w:hAnsiTheme="minorEastAsia" w:cstheme="minorEastAsia" w:hint="eastAsia"/>
                    <w:sz w:val="28"/>
                    <w:szCs w:val="28"/>
                  </w:rPr>
                  <w:instrText xml:space="preserve">PAGE  </w:instrText>
                </w:r>
                <w:r>
                  <w:rPr>
                    <w:rStyle w:val="a5"/>
                    <w:rFonts w:asciiTheme="minorEastAsia" w:eastAsiaTheme="minorEastAsia" w:hAnsiTheme="minorEastAsia" w:cstheme="minorEastAsia" w:hint="eastAsia"/>
                    <w:sz w:val="28"/>
                    <w:szCs w:val="28"/>
                  </w:rPr>
                  <w:fldChar w:fldCharType="separate"/>
                </w:r>
                <w:r w:rsidR="008F4042">
                  <w:rPr>
                    <w:rStyle w:val="a5"/>
                    <w:rFonts w:asciiTheme="minorEastAsia" w:eastAsiaTheme="minorEastAsia" w:hAnsiTheme="minorEastAsia" w:cstheme="minorEastAsia"/>
                    <w:noProof/>
                    <w:sz w:val="28"/>
                    <w:szCs w:val="28"/>
                  </w:rPr>
                  <w:t>- 1 -</w:t>
                </w:r>
                <w:r>
                  <w:rPr>
                    <w:rStyle w:val="a5"/>
                    <w:rFonts w:asciiTheme="minorEastAsia" w:eastAsiaTheme="minorEastAsia" w:hAnsiTheme="minorEastAsia" w:cstheme="minorEastAsia" w:hint="eastAsia"/>
                    <w:sz w:val="28"/>
                    <w:szCs w:val="28"/>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A1FAC" w:rsidRDefault="006A1FAC" w:rsidP="00AF1313">
      <w:r>
        <w:separator/>
      </w:r>
    </w:p>
  </w:footnote>
  <w:footnote w:type="continuationSeparator" w:id="0">
    <w:p w:rsidR="006A1FAC" w:rsidRDefault="006A1FAC" w:rsidP="00AF131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1313" w:rsidRDefault="00AF1313">
    <w:pPr>
      <w:pStyle w:val="a4"/>
      <w:pBdr>
        <w:bottom w:val="none" w:sz="0" w:space="0" w:color="auto"/>
      </w:pBd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attachedTemplate r:id="rId1"/>
  <w:defaultTabStop w:val="420"/>
  <w:drawingGridVerticalSpacing w:val="156"/>
  <w:displayHorizontalDrawingGridEvery w:val="0"/>
  <w:displayVerticalDrawingGridEvery w:val="2"/>
  <w:characterSpacingControl w:val="compressPunctuation"/>
  <w:hdrShapeDefaults>
    <o:shapedefaults v:ext="edit" spidmax="5122"/>
    <o:shapelayout v:ext="edit">
      <o:idmap v:ext="edit" data="3"/>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53F06C7E"/>
    <w:rsid w:val="005B4323"/>
    <w:rsid w:val="006A1FAC"/>
    <w:rsid w:val="007E2E8B"/>
    <w:rsid w:val="008F4042"/>
    <w:rsid w:val="00AF1313"/>
    <w:rsid w:val="00B0038F"/>
    <w:rsid w:val="280658DE"/>
    <w:rsid w:val="53F06C7E"/>
    <w:rsid w:val="6D53502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4"/>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267">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page number"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rsid w:val="00AF1313"/>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rsid w:val="00AF1313"/>
    <w:pPr>
      <w:tabs>
        <w:tab w:val="center" w:pos="4153"/>
        <w:tab w:val="right" w:pos="8306"/>
      </w:tabs>
      <w:snapToGrid w:val="0"/>
      <w:jc w:val="left"/>
    </w:pPr>
    <w:rPr>
      <w:sz w:val="18"/>
      <w:szCs w:val="18"/>
    </w:rPr>
  </w:style>
  <w:style w:type="paragraph" w:styleId="a4">
    <w:name w:val="header"/>
    <w:basedOn w:val="a"/>
    <w:qFormat/>
    <w:rsid w:val="00AF1313"/>
    <w:pPr>
      <w:pBdr>
        <w:bottom w:val="single" w:sz="6" w:space="1" w:color="auto"/>
      </w:pBdr>
      <w:tabs>
        <w:tab w:val="center" w:pos="4153"/>
        <w:tab w:val="right" w:pos="8306"/>
      </w:tabs>
      <w:snapToGrid w:val="0"/>
      <w:jc w:val="center"/>
    </w:pPr>
    <w:rPr>
      <w:sz w:val="18"/>
      <w:szCs w:val="18"/>
    </w:rPr>
  </w:style>
  <w:style w:type="character" w:styleId="a5">
    <w:name w:val="page number"/>
    <w:basedOn w:val="a0"/>
    <w:qFormat/>
    <w:rsid w:val="00AF1313"/>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user\Application%20Data\Kingsoft\wps\addons\pool\win-i386\knewfileruby_1.0.0.11\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3073"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Template>
  <TotalTime>1</TotalTime>
  <Pages>5</Pages>
  <Words>356</Words>
  <Characters>2032</Characters>
  <Application>Microsoft Office Word</Application>
  <DocSecurity>0</DocSecurity>
  <Lines>16</Lines>
  <Paragraphs>4</Paragraphs>
  <ScaleCrop>false</ScaleCrop>
  <Company>Microsoft</Company>
  <LinksUpToDate>false</LinksUpToDate>
  <CharactersWithSpaces>2384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Z</cp:lastModifiedBy>
  <cp:revision>3</cp:revision>
  <dcterms:created xsi:type="dcterms:W3CDTF">2018-12-26T09:42:00Z</dcterms:created>
  <dcterms:modified xsi:type="dcterms:W3CDTF">2019-09-30T09:45:00Z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2052-11.1.0.8013</vt:lpwstr>
  </property>
</Properties>
</file>