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D6" w:rsidRDefault="002C11D6" w:rsidP="003C003C">
      <w:pPr>
        <w:pStyle w:val="p0"/>
        <w:widowControl w:val="0"/>
        <w:spacing w:line="560" w:lineRule="exact"/>
        <w:rPr>
          <w:rFonts w:ascii="Times New Roman" w:eastAsia="方正小标宋简体" w:hAnsi="Times New Roman" w:cs="Times New Roman"/>
          <w:color w:val="000000"/>
          <w:sz w:val="44"/>
          <w:szCs w:val="44"/>
        </w:rPr>
      </w:pPr>
    </w:p>
    <w:p w:rsidR="002C11D6" w:rsidRDefault="002C11D6" w:rsidP="003C003C">
      <w:pPr>
        <w:pStyle w:val="p0"/>
        <w:widowControl w:val="0"/>
        <w:autoSpaceDN w:val="0"/>
        <w:spacing w:line="560" w:lineRule="exact"/>
        <w:jc w:val="center"/>
        <w:rPr>
          <w:rFonts w:ascii="Times New Roman" w:eastAsia="方正小标宋简体" w:hAnsi="Times New Roman" w:cs="Times New Roman"/>
          <w:color w:val="000000"/>
          <w:sz w:val="44"/>
          <w:szCs w:val="44"/>
        </w:rPr>
      </w:pPr>
    </w:p>
    <w:p w:rsidR="002C11D6" w:rsidRDefault="00F45077" w:rsidP="003C003C">
      <w:pPr>
        <w:pStyle w:val="p0"/>
        <w:widowControl w:val="0"/>
        <w:autoSpaceDN w:val="0"/>
        <w:spacing w:line="560" w:lineRule="exact"/>
        <w:jc w:val="center"/>
        <w:rPr>
          <w:rFonts w:asciiTheme="majorEastAsia" w:eastAsiaTheme="majorEastAsia" w:hAnsiTheme="majorEastAsia" w:cstheme="majorEastAsia"/>
          <w:color w:val="000000"/>
          <w:sz w:val="44"/>
          <w:szCs w:val="44"/>
        </w:rPr>
      </w:pPr>
      <w:r>
        <w:rPr>
          <w:rFonts w:asciiTheme="majorEastAsia" w:eastAsiaTheme="majorEastAsia" w:hAnsiTheme="majorEastAsia" w:cstheme="majorEastAsia" w:hint="eastAsia"/>
          <w:color w:val="000000"/>
          <w:sz w:val="44"/>
          <w:szCs w:val="44"/>
        </w:rPr>
        <w:t>哈密市养犬管理条例</w:t>
      </w:r>
    </w:p>
    <w:p w:rsidR="002C11D6" w:rsidRDefault="002C11D6" w:rsidP="003C003C">
      <w:pPr>
        <w:spacing w:line="560" w:lineRule="exact"/>
        <w:rPr>
          <w:rFonts w:eastAsia="楷体" w:hAnsi="楷体"/>
          <w:color w:val="000000"/>
          <w:sz w:val="32"/>
          <w:szCs w:val="32"/>
        </w:rPr>
      </w:pPr>
    </w:p>
    <w:p w:rsidR="002C11D6" w:rsidRDefault="00F45077" w:rsidP="003C003C">
      <w:pPr>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（2019年4月26日哈密市第一届人民代表大会常务委员会第十五次会议通过</w:t>
      </w:r>
      <w:r w:rsidR="002A73E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2019年9月20日新疆维吾尔自治区第十三届人民代表大会常务委员会第十二次</w:t>
      </w:r>
    </w:p>
    <w:p w:rsidR="002C11D6" w:rsidRDefault="00F45077" w:rsidP="003C003C">
      <w:pPr>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会议批准）</w:t>
      </w:r>
    </w:p>
    <w:p w:rsidR="002C11D6" w:rsidRDefault="002C11D6" w:rsidP="003C003C">
      <w:pPr>
        <w:spacing w:line="560" w:lineRule="exact"/>
        <w:rPr>
          <w:rFonts w:ascii="仿宋_GB2312" w:eastAsia="仿宋_GB2312"/>
          <w:sz w:val="32"/>
          <w:szCs w:val="32"/>
        </w:rPr>
      </w:pPr>
    </w:p>
    <w:p w:rsidR="002C11D6" w:rsidRDefault="00F45077" w:rsidP="003C003C">
      <w:pPr>
        <w:spacing w:line="560" w:lineRule="exact"/>
        <w:jc w:val="center"/>
        <w:rPr>
          <w:rFonts w:ascii="楷体_GB2312" w:eastAsia="楷体_GB2312"/>
          <w:sz w:val="32"/>
          <w:szCs w:val="32"/>
        </w:rPr>
      </w:pPr>
      <w:r>
        <w:rPr>
          <w:rFonts w:ascii="楷体_GB2312" w:eastAsia="楷体_GB2312" w:hint="eastAsia"/>
          <w:sz w:val="32"/>
          <w:szCs w:val="32"/>
        </w:rPr>
        <w:t>目    录</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第一章  总  则</w:t>
      </w:r>
    </w:p>
    <w:p w:rsidR="002C11D6" w:rsidRDefault="00F45077" w:rsidP="003C003C">
      <w:pPr>
        <w:tabs>
          <w:tab w:val="left" w:pos="590"/>
        </w:tabs>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第二章  养犬管理区划</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第三章  犬只免疫与登记</w:t>
      </w:r>
      <w:bookmarkStart w:id="0" w:name="_GoBack"/>
      <w:bookmarkEnd w:id="0"/>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第四章  养犬行为规范</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第五章  犬只经营和诊疗</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第六章  流浪犬只收容和领养</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第七章  法律责任</w:t>
      </w:r>
    </w:p>
    <w:p w:rsidR="002C11D6" w:rsidRDefault="00F45077" w:rsidP="003C003C">
      <w:pPr>
        <w:spacing w:line="560" w:lineRule="exact"/>
        <w:ind w:firstLineChars="200" w:firstLine="640"/>
        <w:jc w:val="left"/>
        <w:rPr>
          <w:rFonts w:ascii="楷体_GB2312" w:eastAsia="楷体_GB2312"/>
          <w:color w:val="000000"/>
          <w:sz w:val="32"/>
          <w:szCs w:val="32"/>
        </w:rPr>
      </w:pPr>
      <w:r>
        <w:rPr>
          <w:rFonts w:ascii="楷体_GB2312" w:eastAsia="楷体_GB2312" w:hint="eastAsia"/>
          <w:color w:val="000000"/>
          <w:sz w:val="32"/>
          <w:szCs w:val="32"/>
        </w:rPr>
        <w:t>第八章  附  则</w:t>
      </w:r>
    </w:p>
    <w:p w:rsidR="002C11D6" w:rsidRDefault="002C11D6" w:rsidP="003C003C">
      <w:pPr>
        <w:spacing w:line="560" w:lineRule="exact"/>
        <w:rPr>
          <w:rFonts w:ascii="仿宋_GB2312" w:eastAsia="仿宋_GB2312"/>
          <w:sz w:val="32"/>
          <w:szCs w:val="32"/>
        </w:rPr>
      </w:pPr>
    </w:p>
    <w:p w:rsidR="002C11D6" w:rsidRDefault="00F45077" w:rsidP="003C003C">
      <w:pPr>
        <w:spacing w:line="560" w:lineRule="exact"/>
        <w:jc w:val="center"/>
        <w:rPr>
          <w:rFonts w:eastAsia="仿宋_GB2312"/>
          <w:color w:val="000000"/>
          <w:sz w:val="32"/>
          <w:szCs w:val="32"/>
        </w:rPr>
      </w:pPr>
      <w:r>
        <w:rPr>
          <w:rFonts w:eastAsia="黑体"/>
          <w:color w:val="000000"/>
          <w:sz w:val="32"/>
          <w:szCs w:val="32"/>
        </w:rPr>
        <w:t>第一章</w:t>
      </w:r>
      <w:r>
        <w:rPr>
          <w:rFonts w:eastAsia="黑体" w:hint="eastAsia"/>
          <w:color w:val="000000"/>
          <w:sz w:val="32"/>
          <w:szCs w:val="32"/>
        </w:rPr>
        <w:t xml:space="preserve">  </w:t>
      </w:r>
      <w:r>
        <w:rPr>
          <w:rFonts w:eastAsia="黑体"/>
          <w:color w:val="000000"/>
          <w:sz w:val="32"/>
          <w:szCs w:val="32"/>
        </w:rPr>
        <w:t>总</w:t>
      </w:r>
      <w:r>
        <w:rPr>
          <w:rFonts w:eastAsia="黑体" w:hint="eastAsia"/>
          <w:color w:val="000000"/>
          <w:sz w:val="32"/>
          <w:szCs w:val="32"/>
        </w:rPr>
        <w:t xml:space="preserve">  </w:t>
      </w:r>
      <w:r>
        <w:rPr>
          <w:rFonts w:eastAsia="黑体"/>
          <w:color w:val="000000"/>
          <w:sz w:val="32"/>
          <w:szCs w:val="32"/>
        </w:rPr>
        <w:t>则</w:t>
      </w:r>
    </w:p>
    <w:p w:rsidR="002C11D6" w:rsidRDefault="00F45077" w:rsidP="003C003C">
      <w:pPr>
        <w:spacing w:line="560" w:lineRule="exact"/>
        <w:rPr>
          <w:rFonts w:eastAsia="仿宋_GB2312"/>
          <w:color w:val="000000"/>
          <w:sz w:val="32"/>
          <w:szCs w:val="32"/>
        </w:rPr>
      </w:pPr>
      <w:r>
        <w:rPr>
          <w:rFonts w:eastAsia="仿宋_GB2312"/>
          <w:color w:val="000000"/>
          <w:sz w:val="32"/>
          <w:szCs w:val="32"/>
        </w:rPr>
        <w:t xml:space="preserve">　　</w:t>
      </w:r>
    </w:p>
    <w:p w:rsidR="002C11D6" w:rsidRDefault="00F45077" w:rsidP="003C003C">
      <w:pPr>
        <w:spacing w:line="560" w:lineRule="exact"/>
        <w:ind w:firstLineChars="200" w:firstLine="640"/>
        <w:rPr>
          <w:rFonts w:eastAsia="仿宋_GB2312"/>
          <w:b/>
          <w:bCs/>
          <w:color w:val="000000"/>
          <w:sz w:val="32"/>
          <w:szCs w:val="32"/>
        </w:rPr>
      </w:pPr>
      <w:r>
        <w:rPr>
          <w:rFonts w:eastAsia="黑体"/>
          <w:color w:val="000000"/>
          <w:sz w:val="32"/>
          <w:szCs w:val="32"/>
        </w:rPr>
        <w:t>第一条</w:t>
      </w:r>
      <w:r>
        <w:rPr>
          <w:rFonts w:eastAsia="仿宋_GB2312"/>
          <w:color w:val="000000"/>
          <w:sz w:val="32"/>
          <w:szCs w:val="32"/>
        </w:rPr>
        <w:t xml:space="preserve">  </w:t>
      </w:r>
      <w:r>
        <w:rPr>
          <w:rFonts w:eastAsia="仿宋_GB2312"/>
          <w:color w:val="000000"/>
          <w:sz w:val="32"/>
          <w:szCs w:val="32"/>
        </w:rPr>
        <w:t>为加强养犬管理，规范养犬行为，保障公民健康和</w:t>
      </w:r>
      <w:r>
        <w:rPr>
          <w:rFonts w:eastAsia="仿宋_GB2312"/>
          <w:color w:val="000000"/>
          <w:sz w:val="32"/>
          <w:szCs w:val="32"/>
        </w:rPr>
        <w:lastRenderedPageBreak/>
        <w:t>人身安全，维护市容环境卫生和社会公共秩序，推进文明城市建设，根据有关法律、法规的规定，结合本市实际，制定本条例。</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shd w:val="clear" w:color="auto" w:fill="FFFFFF"/>
        </w:rPr>
      </w:pPr>
      <w:r>
        <w:rPr>
          <w:rFonts w:ascii="Times New Roman" w:eastAsia="黑体" w:cs="Times New Roman"/>
          <w:color w:val="000000"/>
          <w:sz w:val="32"/>
          <w:szCs w:val="32"/>
        </w:rPr>
        <w:t>第二条</w:t>
      </w:r>
      <w:r>
        <w:rPr>
          <w:rFonts w:ascii="Times New Roman" w:eastAsia="仿宋_GB2312" w:cs="Times New Roman"/>
          <w:color w:val="000000"/>
          <w:sz w:val="32"/>
          <w:szCs w:val="32"/>
        </w:rPr>
        <w:t xml:space="preserve">  </w:t>
      </w:r>
      <w:r>
        <w:rPr>
          <w:rFonts w:ascii="Times New Roman" w:eastAsia="仿宋_GB2312" w:cs="Times New Roman"/>
          <w:color w:val="000000"/>
          <w:sz w:val="32"/>
          <w:szCs w:val="32"/>
          <w:shd w:val="clear" w:color="auto" w:fill="FFFFFF"/>
        </w:rPr>
        <w:t>本市行政区域内犬只的饲养</w:t>
      </w:r>
      <w:r>
        <w:rPr>
          <w:rFonts w:ascii="Times New Roman" w:eastAsia="仿宋_GB2312" w:cs="Times New Roman"/>
          <w:color w:val="000000"/>
          <w:sz w:val="32"/>
          <w:szCs w:val="32"/>
        </w:rPr>
        <w:t>、</w:t>
      </w:r>
      <w:r>
        <w:rPr>
          <w:rFonts w:ascii="Times New Roman" w:eastAsia="仿宋_GB2312" w:cs="Times New Roman"/>
          <w:color w:val="000000"/>
          <w:sz w:val="32"/>
          <w:szCs w:val="32"/>
          <w:shd w:val="clear" w:color="auto" w:fill="FFFFFF"/>
        </w:rPr>
        <w:t>经营及其</w:t>
      </w:r>
      <w:r>
        <w:rPr>
          <w:rFonts w:ascii="Times New Roman" w:eastAsia="仿宋_GB2312" w:cs="Times New Roman"/>
          <w:color w:val="000000"/>
          <w:sz w:val="32"/>
          <w:szCs w:val="32"/>
        </w:rPr>
        <w:t>相关管</w:t>
      </w:r>
      <w:r>
        <w:rPr>
          <w:rFonts w:ascii="Times New Roman" w:eastAsia="仿宋_GB2312" w:cs="Times New Roman"/>
          <w:color w:val="000000"/>
          <w:sz w:val="32"/>
          <w:szCs w:val="32"/>
          <w:shd w:val="clear" w:color="auto" w:fill="FFFFFF"/>
        </w:rPr>
        <w:t>理活动，适用本条例。</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rPr>
        <w:t>军用、警用等特种犬的管理，按照国家有关规定执行。</w:t>
      </w:r>
    </w:p>
    <w:p w:rsidR="002C11D6" w:rsidRDefault="00F45077" w:rsidP="003C003C">
      <w:pPr>
        <w:spacing w:line="560" w:lineRule="exact"/>
        <w:ind w:firstLineChars="200" w:firstLine="640"/>
        <w:rPr>
          <w:rFonts w:eastAsia="仿宋_GB2312"/>
          <w:b/>
          <w:bCs/>
          <w:color w:val="000000"/>
          <w:sz w:val="32"/>
          <w:szCs w:val="32"/>
        </w:rPr>
      </w:pPr>
      <w:r>
        <w:rPr>
          <w:rFonts w:eastAsia="黑体"/>
          <w:color w:val="000000"/>
          <w:sz w:val="32"/>
          <w:szCs w:val="32"/>
        </w:rPr>
        <w:t>第三条</w:t>
      </w:r>
      <w:r>
        <w:rPr>
          <w:rFonts w:eastAsia="仿宋_GB2312"/>
          <w:b/>
          <w:bCs/>
          <w:color w:val="000000"/>
          <w:sz w:val="32"/>
          <w:szCs w:val="32"/>
        </w:rPr>
        <w:t xml:space="preserve">  </w:t>
      </w:r>
      <w:r>
        <w:rPr>
          <w:rFonts w:eastAsia="仿宋_GB2312"/>
          <w:color w:val="000000"/>
          <w:sz w:val="32"/>
          <w:szCs w:val="32"/>
        </w:rPr>
        <w:t>养犬管理实行管理和服务相结合，政府部门监管和基层组织参与相结合，养犬人自律和社会公众监督相结合的原则。</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第四条</w:t>
      </w:r>
      <w:r>
        <w:rPr>
          <w:rFonts w:eastAsia="仿宋_GB2312"/>
          <w:b/>
          <w:bCs/>
          <w:color w:val="000000"/>
          <w:sz w:val="32"/>
          <w:szCs w:val="32"/>
        </w:rPr>
        <w:t xml:space="preserve">  </w:t>
      </w:r>
      <w:r>
        <w:rPr>
          <w:rFonts w:eastAsia="仿宋_GB2312"/>
          <w:color w:val="000000"/>
          <w:sz w:val="32"/>
          <w:szCs w:val="32"/>
        </w:rPr>
        <w:t>市、区（县）人民政府应当加强对养犬管理工作的领导，建立由公安机关，农业农村、城市管理、市场监管、住房和城乡建设、卫生健康等部门参加的养犬管理工作协调机制，组织、指导和监督养犬管理工作，协调解决养犬管理工作中的重大问题。</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第五条</w:t>
      </w:r>
      <w:r>
        <w:rPr>
          <w:color w:val="000000"/>
          <w:sz w:val="32"/>
          <w:szCs w:val="32"/>
        </w:rPr>
        <w:t xml:space="preserve">  </w:t>
      </w:r>
      <w:r>
        <w:rPr>
          <w:rFonts w:eastAsia="仿宋_GB2312"/>
          <w:color w:val="000000"/>
          <w:sz w:val="32"/>
          <w:szCs w:val="32"/>
        </w:rPr>
        <w:t>公安机关负责犬只登记工作，建立养犬信息管理系统，查处犬只扰民、伤人以及违法养犬等行为，会同农业农村部门确定禁养犬的种类。</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城市管理部门负责捕捉流浪犬，查处在非犬只交易场所进行流动售犬或者占道售犬等影响市容环境卫生的养犬行为，协助公安机关查处犬只扰民、伤人和违法养犬等行为。</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农业农村部门负责犬只免疫、检疫、疫情监测以及犬只收容场所的管理工作，对犬只饲养、诊疗等活动实施监督管理，组织对犬只尸体进行无害化处理。</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卫生健康部门负责狂犬病等人畜共患病的预防宣传教育，对</w:t>
      </w:r>
      <w:r>
        <w:rPr>
          <w:rFonts w:eastAsia="仿宋_GB2312"/>
          <w:color w:val="000000"/>
          <w:sz w:val="32"/>
          <w:szCs w:val="32"/>
        </w:rPr>
        <w:lastRenderedPageBreak/>
        <w:t>人用狂犬病疫苗的供应、接种和患者诊治实施监督管理。</w:t>
      </w:r>
    </w:p>
    <w:p w:rsidR="002C11D6" w:rsidRDefault="00F45077" w:rsidP="003C003C">
      <w:pPr>
        <w:spacing w:line="560" w:lineRule="exact"/>
        <w:ind w:firstLineChars="200" w:firstLine="640"/>
        <w:rPr>
          <w:rFonts w:eastAsia="仿宋_GB2312"/>
          <w:b/>
          <w:bCs/>
          <w:color w:val="000000"/>
          <w:sz w:val="32"/>
          <w:szCs w:val="32"/>
        </w:rPr>
      </w:pPr>
      <w:r>
        <w:rPr>
          <w:rFonts w:eastAsia="仿宋_GB2312"/>
          <w:color w:val="000000"/>
          <w:sz w:val="32"/>
          <w:szCs w:val="32"/>
        </w:rPr>
        <w:t>市场监管部门负责犬只经营活动的工商登记及监督管理。</w:t>
      </w:r>
    </w:p>
    <w:p w:rsidR="002C11D6" w:rsidRDefault="00F45077" w:rsidP="003C003C">
      <w:pPr>
        <w:spacing w:line="560" w:lineRule="exact"/>
        <w:ind w:firstLineChars="200" w:firstLine="640"/>
        <w:rPr>
          <w:rFonts w:eastAsia="仿宋_GB2312"/>
          <w:color w:val="000000"/>
          <w:sz w:val="32"/>
          <w:szCs w:val="32"/>
          <w:shd w:val="clear" w:color="auto" w:fill="FFFFFF"/>
        </w:rPr>
      </w:pPr>
      <w:r>
        <w:rPr>
          <w:rFonts w:eastAsia="仿宋_GB2312"/>
          <w:color w:val="000000"/>
          <w:sz w:val="32"/>
          <w:szCs w:val="32"/>
          <w:shd w:val="clear" w:color="auto" w:fill="FFFFFF"/>
        </w:rPr>
        <w:t>街道办事处、乡（镇）的人民政府应当配合有关主管部门做好养犬管理工作。</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第六条</w:t>
      </w:r>
      <w:r>
        <w:rPr>
          <w:rFonts w:eastAsia="仿宋_GB2312"/>
          <w:color w:val="000000"/>
          <w:sz w:val="32"/>
          <w:szCs w:val="32"/>
          <w:shd w:val="clear" w:color="auto" w:fill="FFFFFF"/>
        </w:rPr>
        <w:t xml:space="preserve">  </w:t>
      </w:r>
      <w:r>
        <w:rPr>
          <w:rFonts w:eastAsia="仿宋_GB2312"/>
          <w:color w:val="000000"/>
          <w:sz w:val="32"/>
          <w:szCs w:val="32"/>
        </w:rPr>
        <w:t>居（村）民委员会、业主委员会、物业服务企业应当协助有关部门开展养犬管理工作，对居（村）民进行宣传教育，</w:t>
      </w:r>
      <w:r>
        <w:rPr>
          <w:rFonts w:eastAsia="仿宋_GB2312"/>
          <w:color w:val="000000"/>
          <w:sz w:val="32"/>
          <w:szCs w:val="32"/>
          <w:shd w:val="clear" w:color="auto" w:fill="FFFFFF"/>
        </w:rPr>
        <w:t>引导和督促养犬人履行法定义务，</w:t>
      </w:r>
      <w:r>
        <w:rPr>
          <w:rFonts w:eastAsia="仿宋_GB2312"/>
          <w:color w:val="000000"/>
          <w:sz w:val="32"/>
          <w:szCs w:val="32"/>
        </w:rPr>
        <w:t>劝阻违法养犬行为，</w:t>
      </w:r>
      <w:r>
        <w:rPr>
          <w:rFonts w:eastAsia="仿宋_GB2312"/>
          <w:color w:val="000000"/>
          <w:sz w:val="32"/>
          <w:szCs w:val="32"/>
          <w:shd w:val="clear" w:color="auto" w:fill="FFFFFF"/>
        </w:rPr>
        <w:t>及时</w:t>
      </w:r>
      <w:r>
        <w:rPr>
          <w:rFonts w:eastAsia="仿宋_GB2312"/>
          <w:color w:val="000000"/>
          <w:sz w:val="32"/>
          <w:szCs w:val="32"/>
        </w:rPr>
        <w:t>调解养犬纠纷。</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rPr>
        <w:t>居（村）民委员会、业主委员会可以就本居住区养犬管理的有关事项制定公约并监督执行。</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黑体" w:cs="Times New Roman"/>
          <w:color w:val="000000"/>
          <w:sz w:val="32"/>
          <w:szCs w:val="32"/>
        </w:rPr>
        <w:t>第七条</w:t>
      </w:r>
      <w:r>
        <w:rPr>
          <w:rFonts w:ascii="Times New Roman" w:eastAsia="黑体" w:cs="Times New Roman"/>
          <w:color w:val="000000"/>
          <w:sz w:val="32"/>
          <w:szCs w:val="32"/>
        </w:rPr>
        <w:t xml:space="preserve">  </w:t>
      </w:r>
      <w:r>
        <w:rPr>
          <w:rFonts w:ascii="Times New Roman" w:eastAsia="仿宋_GB2312" w:cs="Times New Roman"/>
          <w:color w:val="000000"/>
          <w:sz w:val="32"/>
          <w:szCs w:val="32"/>
        </w:rPr>
        <w:t>市、区（县）人民政府和相关部门应当通过多种形式，开展依法养犬、文明养犬、狂犬病防治等方面的宣传教育。</w:t>
      </w:r>
      <w:r>
        <w:rPr>
          <w:rFonts w:ascii="Times New Roman" w:eastAsia="仿宋_GB2312" w:cs="Times New Roman"/>
          <w:color w:val="000000"/>
          <w:sz w:val="32"/>
          <w:szCs w:val="32"/>
        </w:rPr>
        <w:t xml:space="preserve">    </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广播、电视、报刊、网站等新闻媒体应当加强社会公德教育和养犬知识宣传，引导养犬人形成良好的养犬习惯。</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第八条</w:t>
      </w:r>
      <w:r>
        <w:rPr>
          <w:rFonts w:eastAsia="黑体"/>
          <w:color w:val="000000"/>
          <w:sz w:val="32"/>
          <w:szCs w:val="32"/>
        </w:rPr>
        <w:t xml:space="preserve">  </w:t>
      </w:r>
      <w:r>
        <w:rPr>
          <w:rFonts w:eastAsia="仿宋_GB2312"/>
          <w:color w:val="000000"/>
          <w:sz w:val="32"/>
          <w:szCs w:val="32"/>
        </w:rPr>
        <w:t>鼓励相关行业协会、动物保护组织等社会团体参与养犬管理和服务活动，开展宣传教育。</w:t>
      </w:r>
    </w:p>
    <w:p w:rsidR="002C11D6" w:rsidRDefault="00F45077" w:rsidP="003C003C">
      <w:pPr>
        <w:spacing w:line="560" w:lineRule="exact"/>
        <w:ind w:firstLineChars="200" w:firstLine="640"/>
        <w:rPr>
          <w:rFonts w:eastAsia="仿宋_GB2312"/>
          <w:b/>
          <w:bCs/>
          <w:color w:val="000000"/>
          <w:sz w:val="32"/>
          <w:szCs w:val="32"/>
        </w:rPr>
      </w:pPr>
      <w:r>
        <w:rPr>
          <w:rFonts w:eastAsia="仿宋_GB2312"/>
          <w:color w:val="000000"/>
          <w:sz w:val="32"/>
          <w:szCs w:val="32"/>
        </w:rPr>
        <w:t>鼓励志愿者组织和志愿者参与养犬管理和服务活动。</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第九条</w:t>
      </w:r>
      <w:r>
        <w:rPr>
          <w:rFonts w:eastAsia="仿宋_GB2312"/>
          <w:b/>
          <w:bCs/>
          <w:color w:val="000000"/>
          <w:sz w:val="32"/>
          <w:szCs w:val="32"/>
        </w:rPr>
        <w:t xml:space="preserve">  </w:t>
      </w:r>
      <w:r>
        <w:rPr>
          <w:rFonts w:eastAsia="仿宋_GB2312"/>
          <w:color w:val="000000"/>
          <w:sz w:val="32"/>
          <w:szCs w:val="32"/>
        </w:rPr>
        <w:t>任何单位和个人对违法养犬行为有权进行劝阻、举报和投诉。</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kern w:val="2"/>
          <w:sz w:val="32"/>
          <w:szCs w:val="32"/>
        </w:rPr>
      </w:pPr>
      <w:r>
        <w:rPr>
          <w:rFonts w:ascii="Times New Roman" w:eastAsia="仿宋_GB2312" w:cs="Times New Roman"/>
          <w:color w:val="000000"/>
          <w:kern w:val="2"/>
          <w:sz w:val="32"/>
          <w:szCs w:val="32"/>
        </w:rPr>
        <w:t>负有养犬监督管理职责的部门应当公布举报、投诉电话、信箱、电子邮箱，接到举报、投诉后应当登记，及时处理，并在十个工作日内将处理情况告知举报人、投诉人。</w:t>
      </w:r>
    </w:p>
    <w:p w:rsidR="002C11D6" w:rsidRDefault="002C11D6" w:rsidP="003C003C">
      <w:pPr>
        <w:pStyle w:val="p"/>
        <w:adjustRightInd w:val="0"/>
        <w:spacing w:before="0" w:beforeAutospacing="0" w:after="0" w:afterAutospacing="0" w:line="560" w:lineRule="exact"/>
        <w:ind w:firstLineChars="200" w:firstLine="640"/>
        <w:rPr>
          <w:rFonts w:ascii="Times New Roman" w:eastAsia="仿宋_GB2312" w:cs="Times New Roman"/>
          <w:color w:val="000000"/>
          <w:kern w:val="2"/>
          <w:sz w:val="32"/>
          <w:szCs w:val="32"/>
        </w:rPr>
      </w:pPr>
    </w:p>
    <w:p w:rsidR="002C11D6" w:rsidRDefault="00F45077" w:rsidP="003C003C">
      <w:pPr>
        <w:tabs>
          <w:tab w:val="left" w:pos="590"/>
        </w:tabs>
        <w:spacing w:line="560" w:lineRule="exact"/>
        <w:jc w:val="center"/>
        <w:rPr>
          <w:rFonts w:eastAsia="黑体"/>
          <w:color w:val="000000"/>
          <w:sz w:val="32"/>
          <w:szCs w:val="32"/>
        </w:rPr>
      </w:pPr>
      <w:r>
        <w:rPr>
          <w:rFonts w:eastAsia="黑体"/>
          <w:color w:val="000000"/>
          <w:sz w:val="32"/>
          <w:szCs w:val="32"/>
        </w:rPr>
        <w:t>第二章</w:t>
      </w:r>
      <w:r>
        <w:rPr>
          <w:rFonts w:eastAsia="黑体"/>
          <w:color w:val="000000"/>
          <w:sz w:val="32"/>
          <w:szCs w:val="32"/>
        </w:rPr>
        <w:t xml:space="preserve">  </w:t>
      </w:r>
      <w:r>
        <w:rPr>
          <w:rFonts w:eastAsia="黑体"/>
          <w:color w:val="000000"/>
          <w:sz w:val="32"/>
          <w:szCs w:val="32"/>
        </w:rPr>
        <w:t>养犬管理区划</w:t>
      </w:r>
    </w:p>
    <w:p w:rsidR="002C11D6" w:rsidRDefault="002C11D6" w:rsidP="003C003C">
      <w:pPr>
        <w:tabs>
          <w:tab w:val="left" w:pos="590"/>
        </w:tabs>
        <w:spacing w:line="560" w:lineRule="exact"/>
        <w:ind w:left="200"/>
        <w:jc w:val="center"/>
        <w:rPr>
          <w:rFonts w:eastAsia="黑体"/>
          <w:color w:val="000000"/>
          <w:sz w:val="32"/>
          <w:szCs w:val="32"/>
        </w:rPr>
      </w:pPr>
    </w:p>
    <w:p w:rsidR="002C11D6" w:rsidRDefault="00F45077" w:rsidP="003C003C">
      <w:pPr>
        <w:spacing w:line="560" w:lineRule="exact"/>
        <w:ind w:firstLineChars="200" w:firstLine="640"/>
        <w:rPr>
          <w:rFonts w:eastAsia="仿宋_GB2312"/>
          <w:color w:val="000000"/>
          <w:sz w:val="32"/>
          <w:szCs w:val="32"/>
          <w:shd w:val="clear" w:color="auto" w:fill="FFFFFF"/>
        </w:rPr>
      </w:pPr>
      <w:r>
        <w:rPr>
          <w:rFonts w:eastAsia="黑体"/>
          <w:color w:val="000000"/>
          <w:sz w:val="32"/>
          <w:szCs w:val="32"/>
        </w:rPr>
        <w:t>第十条</w:t>
      </w:r>
      <w:r>
        <w:rPr>
          <w:rFonts w:eastAsia="仿宋_GB2312"/>
          <w:color w:val="000000"/>
          <w:sz w:val="32"/>
          <w:szCs w:val="32"/>
        </w:rPr>
        <w:t xml:space="preserve">  </w:t>
      </w:r>
      <w:r>
        <w:rPr>
          <w:rFonts w:eastAsia="仿宋_GB2312"/>
          <w:color w:val="000000"/>
          <w:sz w:val="32"/>
          <w:szCs w:val="32"/>
        </w:rPr>
        <w:t>本市</w:t>
      </w:r>
      <w:r>
        <w:rPr>
          <w:rFonts w:eastAsia="仿宋_GB2312"/>
          <w:color w:val="000000"/>
          <w:sz w:val="32"/>
          <w:szCs w:val="32"/>
          <w:shd w:val="clear" w:color="auto" w:fill="FFFFFF"/>
        </w:rPr>
        <w:t>养犬管理按照重点管理区和一般管理区实行分区管理。</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shd w:val="clear" w:color="auto" w:fill="FFFFFF"/>
        </w:rPr>
        <w:t>本市所辖伊州区</w:t>
      </w:r>
      <w:r>
        <w:rPr>
          <w:rFonts w:eastAsia="仿宋_GB2312"/>
          <w:color w:val="000000"/>
          <w:sz w:val="32"/>
          <w:szCs w:val="32"/>
        </w:rPr>
        <w:t>东河街道、西河街道、丽园街道、城北街道、石油新城街道、三道岭镇，巴里坤哈萨克自治县巴里坤镇，伊吾县伊吾镇；十三师师部及各团场场部所在地为重点管理区。重点管理区以外的其他区域为一般管理区。</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第十一条</w:t>
      </w:r>
      <w:r>
        <w:rPr>
          <w:rFonts w:eastAsia="黑体"/>
          <w:color w:val="000000"/>
          <w:sz w:val="32"/>
          <w:szCs w:val="32"/>
        </w:rPr>
        <w:t xml:space="preserve"> </w:t>
      </w:r>
      <w:r>
        <w:rPr>
          <w:color w:val="000000"/>
          <w:sz w:val="32"/>
          <w:szCs w:val="32"/>
          <w:shd w:val="clear" w:color="auto" w:fill="FFFFFF"/>
        </w:rPr>
        <w:t xml:space="preserve"> </w:t>
      </w:r>
      <w:r>
        <w:rPr>
          <w:rFonts w:eastAsia="仿宋_GB2312"/>
          <w:color w:val="000000"/>
          <w:sz w:val="32"/>
          <w:szCs w:val="32"/>
          <w:shd w:val="clear" w:color="auto" w:fill="FFFFFF"/>
        </w:rPr>
        <w:t>区（县）人民政府根据城镇建设现状、人口居住密度和现实需要，可以将养犬一般管理区调整为重点管理区，经市人民政府批准后，及时向社会公布。</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shd w:val="clear" w:color="auto" w:fill="FFFFFF"/>
        </w:rPr>
      </w:pPr>
      <w:r>
        <w:rPr>
          <w:rFonts w:ascii="Times New Roman" w:eastAsia="黑体" w:cs="Times New Roman"/>
          <w:color w:val="000000"/>
          <w:sz w:val="32"/>
          <w:szCs w:val="32"/>
        </w:rPr>
        <w:t>第十二条</w:t>
      </w:r>
      <w:r>
        <w:rPr>
          <w:rFonts w:ascii="Times New Roman" w:eastAsia="黑体" w:cs="Times New Roman"/>
          <w:color w:val="000000"/>
          <w:sz w:val="32"/>
          <w:szCs w:val="32"/>
        </w:rPr>
        <w:t xml:space="preserve"> </w:t>
      </w:r>
      <w:r>
        <w:rPr>
          <w:rFonts w:ascii="Times New Roman" w:cs="Times New Roman"/>
          <w:color w:val="000000"/>
          <w:sz w:val="32"/>
          <w:szCs w:val="32"/>
          <w:shd w:val="clear" w:color="auto" w:fill="FFFFFF"/>
        </w:rPr>
        <w:t xml:space="preserve"> </w:t>
      </w:r>
      <w:r>
        <w:rPr>
          <w:rFonts w:ascii="Times New Roman" w:eastAsia="仿宋_GB2312" w:cs="Times New Roman"/>
          <w:color w:val="000000"/>
          <w:sz w:val="32"/>
          <w:szCs w:val="32"/>
          <w:shd w:val="clear" w:color="auto" w:fill="FFFFFF"/>
        </w:rPr>
        <w:t>养犬重点管理区内每户限养一只；单位养犬的，每个独立场所不得超过两只。</w:t>
      </w:r>
    </w:p>
    <w:p w:rsidR="002C11D6" w:rsidRDefault="00F45077" w:rsidP="003C003C">
      <w:pPr>
        <w:spacing w:line="560" w:lineRule="exact"/>
        <w:ind w:firstLineChars="200" w:firstLine="640"/>
        <w:rPr>
          <w:rFonts w:eastAsia="仿宋_GB2312"/>
          <w:color w:val="000000"/>
          <w:sz w:val="32"/>
          <w:szCs w:val="32"/>
          <w:shd w:val="clear" w:color="auto" w:fill="FFFFFF"/>
        </w:rPr>
      </w:pPr>
      <w:r>
        <w:rPr>
          <w:rFonts w:eastAsia="仿宋_GB2312"/>
          <w:color w:val="000000"/>
          <w:sz w:val="32"/>
          <w:szCs w:val="32"/>
          <w:shd w:val="clear" w:color="auto" w:fill="FFFFFF"/>
        </w:rPr>
        <w:t>禁止饲养、繁殖、经营烈性犬和大型犬。</w:t>
      </w:r>
      <w:r>
        <w:rPr>
          <w:rFonts w:eastAsia="仿宋_GB2312"/>
          <w:color w:val="000000"/>
          <w:sz w:val="32"/>
          <w:szCs w:val="32"/>
          <w:shd w:val="clear" w:color="auto" w:fill="FFFFFF"/>
        </w:rPr>
        <w:t xml:space="preserve"> </w:t>
      </w:r>
    </w:p>
    <w:p w:rsidR="002C11D6" w:rsidRDefault="00F45077" w:rsidP="003C003C">
      <w:pPr>
        <w:spacing w:line="560" w:lineRule="exact"/>
        <w:ind w:firstLineChars="200" w:firstLine="640"/>
        <w:rPr>
          <w:rFonts w:eastAsia="仿宋_GB2312"/>
          <w:color w:val="000000"/>
          <w:sz w:val="32"/>
          <w:szCs w:val="32"/>
          <w:shd w:val="clear" w:color="auto" w:fill="FFFFFF"/>
        </w:rPr>
      </w:pPr>
      <w:r>
        <w:rPr>
          <w:rFonts w:eastAsia="仿宋_GB2312"/>
          <w:color w:val="000000"/>
          <w:sz w:val="32"/>
          <w:szCs w:val="32"/>
          <w:shd w:val="clear" w:color="auto" w:fill="FFFFFF"/>
        </w:rPr>
        <w:t>烈性犬和大型犬的禁养名录由市公安机关会同市农业农村部门确定，报市人民政府批准并向</w:t>
      </w:r>
      <w:r>
        <w:rPr>
          <w:rFonts w:eastAsia="仿宋_GB2312"/>
          <w:color w:val="000000"/>
          <w:sz w:val="32"/>
          <w:szCs w:val="32"/>
        </w:rPr>
        <w:t>社会公布</w:t>
      </w:r>
      <w:r>
        <w:rPr>
          <w:rFonts w:eastAsia="仿宋_GB2312"/>
          <w:color w:val="000000"/>
          <w:sz w:val="32"/>
          <w:szCs w:val="32"/>
          <w:shd w:val="clear" w:color="auto" w:fill="FFFFFF"/>
        </w:rPr>
        <w:t>。</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第十三条</w:t>
      </w:r>
      <w:r>
        <w:rPr>
          <w:rFonts w:eastAsia="仿宋_GB2312"/>
          <w:color w:val="000000"/>
          <w:sz w:val="32"/>
          <w:szCs w:val="32"/>
        </w:rPr>
        <w:t xml:space="preserve">  </w:t>
      </w:r>
      <w:r>
        <w:rPr>
          <w:rFonts w:eastAsia="仿宋_GB2312"/>
          <w:color w:val="000000"/>
          <w:sz w:val="32"/>
          <w:szCs w:val="32"/>
        </w:rPr>
        <w:t>机关、团体、企事业单位的办公场所、医院诊疗区、学校教学区、学生宿舍、单位集体宿舍、幼儿园、住宅楼地下室公共区域以及住宅小区共用区域禁止养犬。</w:t>
      </w:r>
    </w:p>
    <w:p w:rsidR="002C11D6" w:rsidRDefault="002C11D6" w:rsidP="003C003C">
      <w:pPr>
        <w:spacing w:line="560" w:lineRule="exact"/>
        <w:jc w:val="center"/>
        <w:rPr>
          <w:rFonts w:eastAsia="黑体"/>
          <w:color w:val="000000"/>
          <w:sz w:val="32"/>
          <w:szCs w:val="32"/>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t>第三章</w:t>
      </w:r>
      <w:r>
        <w:rPr>
          <w:rFonts w:eastAsia="黑体"/>
          <w:color w:val="000000"/>
          <w:sz w:val="32"/>
          <w:szCs w:val="32"/>
        </w:rPr>
        <w:t xml:space="preserve">  </w:t>
      </w:r>
      <w:r>
        <w:rPr>
          <w:rFonts w:eastAsia="黑体"/>
          <w:color w:val="000000"/>
          <w:sz w:val="32"/>
          <w:szCs w:val="32"/>
        </w:rPr>
        <w:t>犬只免疫与登记</w:t>
      </w:r>
    </w:p>
    <w:p w:rsidR="002C11D6" w:rsidRDefault="002C11D6" w:rsidP="003C003C">
      <w:pPr>
        <w:tabs>
          <w:tab w:val="left" w:pos="590"/>
        </w:tabs>
        <w:spacing w:line="560" w:lineRule="exact"/>
        <w:jc w:val="center"/>
        <w:rPr>
          <w:rFonts w:eastAsia="黑体"/>
          <w:color w:val="000000"/>
          <w:sz w:val="32"/>
          <w:szCs w:val="32"/>
        </w:rPr>
      </w:pP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第十四条</w:t>
      </w:r>
      <w:r>
        <w:rPr>
          <w:rFonts w:eastAsia="仿宋_GB2312"/>
          <w:b/>
          <w:bCs/>
          <w:color w:val="000000"/>
          <w:sz w:val="32"/>
          <w:szCs w:val="32"/>
        </w:rPr>
        <w:t xml:space="preserve">  </w:t>
      </w:r>
      <w:r>
        <w:rPr>
          <w:rFonts w:eastAsia="仿宋_GB2312"/>
          <w:color w:val="000000"/>
          <w:sz w:val="32"/>
          <w:szCs w:val="32"/>
        </w:rPr>
        <w:t>饲养犬只实行狂犬病强制免疫制度。</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养犬人应当定期携带犬只到农业农村部门所属的动物疫病预防控制机构或者其依法确定的动物诊疗机构进行狂犬病免疫接种和药物驱虫，取得犬只免疫证明。</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初生幼犬三月龄时进行狂犬病初次免疫，十二月龄时进行第二次免疫，以后每年免疫一次；其他疫病的免疫按照有关规定处理。</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犬类免疫证明应当有犬只的照片，并载明犬只品种、体高、体长、体重、毛色和免疫情况。</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第十五条</w:t>
      </w:r>
      <w:r>
        <w:rPr>
          <w:rFonts w:eastAsia="仿宋_GB2312"/>
          <w:b/>
          <w:bCs/>
          <w:color w:val="000000"/>
          <w:sz w:val="32"/>
          <w:szCs w:val="32"/>
        </w:rPr>
        <w:t xml:space="preserve">  </w:t>
      </w:r>
      <w:r>
        <w:rPr>
          <w:rFonts w:eastAsia="仿宋_GB2312"/>
          <w:color w:val="000000"/>
          <w:sz w:val="32"/>
          <w:szCs w:val="32"/>
        </w:rPr>
        <w:t>农业农村部门应当按照合理布局、方便接种的原则设置狂犬病免疫接种点。</w:t>
      </w:r>
    </w:p>
    <w:p w:rsidR="002C11D6" w:rsidRDefault="00F45077" w:rsidP="003C003C">
      <w:pPr>
        <w:spacing w:line="560" w:lineRule="exact"/>
        <w:ind w:firstLineChars="200" w:firstLine="640"/>
        <w:rPr>
          <w:rFonts w:eastAsia="仿宋_GB2312"/>
          <w:b/>
          <w:bCs/>
          <w:color w:val="000000"/>
          <w:sz w:val="32"/>
          <w:szCs w:val="32"/>
        </w:rPr>
      </w:pPr>
      <w:r>
        <w:rPr>
          <w:rFonts w:eastAsia="黑体"/>
          <w:color w:val="000000"/>
          <w:sz w:val="32"/>
          <w:szCs w:val="32"/>
        </w:rPr>
        <w:t>第十六条</w:t>
      </w:r>
      <w:r>
        <w:rPr>
          <w:rFonts w:eastAsia="仿宋_GB2312"/>
          <w:b/>
          <w:bCs/>
          <w:color w:val="000000"/>
          <w:sz w:val="32"/>
          <w:szCs w:val="32"/>
        </w:rPr>
        <w:t xml:space="preserve">  </w:t>
      </w:r>
      <w:r>
        <w:rPr>
          <w:rFonts w:eastAsia="仿宋_GB2312"/>
          <w:color w:val="000000"/>
          <w:sz w:val="32"/>
          <w:szCs w:val="32"/>
        </w:rPr>
        <w:t>饲养犬只实行登记制度。</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养犬人应当自取得犬只免疫证明之日起二十日内，到所在地区（县）公安机关办理养犬登记。</w:t>
      </w:r>
    </w:p>
    <w:p w:rsidR="002C11D6" w:rsidRDefault="00F45077" w:rsidP="003C003C">
      <w:pPr>
        <w:spacing w:line="560" w:lineRule="exact"/>
        <w:ind w:firstLineChars="200" w:firstLine="640"/>
        <w:rPr>
          <w:rFonts w:eastAsia="仿宋_GB2312"/>
          <w:b/>
          <w:bCs/>
          <w:color w:val="000000"/>
          <w:sz w:val="32"/>
          <w:szCs w:val="32"/>
        </w:rPr>
      </w:pPr>
      <w:r>
        <w:rPr>
          <w:rFonts w:eastAsia="黑体"/>
          <w:color w:val="000000"/>
          <w:sz w:val="32"/>
          <w:szCs w:val="32"/>
        </w:rPr>
        <w:t>第十七条</w:t>
      </w:r>
      <w:r>
        <w:rPr>
          <w:rFonts w:eastAsia="黑体"/>
          <w:color w:val="000000"/>
          <w:sz w:val="32"/>
          <w:szCs w:val="32"/>
        </w:rPr>
        <w:t xml:space="preserve">  </w:t>
      </w:r>
      <w:r>
        <w:rPr>
          <w:rFonts w:eastAsia="仿宋_GB2312"/>
          <w:color w:val="000000"/>
          <w:sz w:val="32"/>
          <w:szCs w:val="32"/>
        </w:rPr>
        <w:t>个</w:t>
      </w:r>
      <w:r>
        <w:rPr>
          <w:rFonts w:eastAsia="仿宋_GB2312"/>
          <w:color w:val="000000"/>
          <w:sz w:val="32"/>
          <w:szCs w:val="32"/>
          <w:shd w:val="clear" w:color="auto" w:fill="FFFFFF"/>
        </w:rPr>
        <w:t>人养犬应当符合下列条件：</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shd w:val="clear" w:color="auto" w:fill="FFFFFF"/>
        </w:rPr>
      </w:pPr>
      <w:r>
        <w:rPr>
          <w:rFonts w:ascii="Times New Roman" w:eastAsia="仿宋_GB2312" w:cs="Times New Roman"/>
          <w:color w:val="000000"/>
          <w:sz w:val="32"/>
          <w:szCs w:val="32"/>
          <w:shd w:val="clear" w:color="auto" w:fill="FFFFFF"/>
        </w:rPr>
        <w:t>（一）具有本市常住户口或者居住本市的合法证明；</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21"/>
          <w:szCs w:val="21"/>
        </w:rPr>
      </w:pPr>
      <w:r>
        <w:rPr>
          <w:rFonts w:ascii="Times New Roman" w:eastAsia="仿宋_GB2312" w:cs="Times New Roman"/>
          <w:color w:val="000000"/>
          <w:sz w:val="32"/>
          <w:szCs w:val="32"/>
          <w:shd w:val="clear" w:color="auto" w:fill="FFFFFF"/>
        </w:rPr>
        <w:t>（二）具有完全民事行为能力；</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shd w:val="clear" w:color="auto" w:fill="FFFFFF"/>
        </w:rPr>
        <w:t>（三）具有固定住所。</w:t>
      </w:r>
    </w:p>
    <w:p w:rsidR="002C11D6" w:rsidRDefault="00F45077" w:rsidP="003C003C">
      <w:pPr>
        <w:pStyle w:val="p"/>
        <w:widowControl w:val="0"/>
        <w:adjustRightInd w:val="0"/>
        <w:spacing w:before="0" w:beforeAutospacing="0" w:after="0" w:afterAutospacing="0" w:line="560" w:lineRule="exact"/>
        <w:ind w:firstLineChars="200" w:firstLine="480"/>
        <w:jc w:val="both"/>
        <w:rPr>
          <w:rFonts w:ascii="Times New Roman" w:eastAsia="仿宋_GB2312" w:cs="Times New Roman"/>
          <w:color w:val="000000"/>
          <w:sz w:val="32"/>
          <w:szCs w:val="32"/>
          <w:shd w:val="clear" w:color="auto" w:fill="FFFFFF"/>
        </w:rPr>
      </w:pPr>
      <w:r>
        <w:rPr>
          <w:rFonts w:ascii="Times New Roman" w:eastAsia="黑体" w:cs="Times New Roman"/>
          <w:color w:val="000000"/>
          <w:shd w:val="clear" w:color="auto" w:fill="FFFFFF"/>
        </w:rPr>
        <w:t xml:space="preserve"> </w:t>
      </w:r>
      <w:r>
        <w:rPr>
          <w:rFonts w:ascii="Times New Roman" w:eastAsia="黑体" w:cs="Times New Roman" w:hint="eastAsia"/>
          <w:color w:val="000000"/>
          <w:shd w:val="clear" w:color="auto" w:fill="FFFFFF"/>
        </w:rPr>
        <w:t xml:space="preserve"> </w:t>
      </w:r>
      <w:r>
        <w:rPr>
          <w:rFonts w:ascii="Times New Roman" w:eastAsia="黑体" w:cs="Times New Roman"/>
          <w:color w:val="000000"/>
          <w:kern w:val="2"/>
          <w:sz w:val="32"/>
          <w:szCs w:val="32"/>
        </w:rPr>
        <w:t>第十八条</w:t>
      </w:r>
      <w:r>
        <w:rPr>
          <w:rFonts w:ascii="Times New Roman" w:eastAsia="仿宋_GB2312" w:cs="Times New Roman"/>
          <w:b/>
          <w:bCs/>
          <w:color w:val="000000"/>
          <w:sz w:val="32"/>
          <w:szCs w:val="32"/>
        </w:rPr>
        <w:t xml:space="preserve">  </w:t>
      </w:r>
      <w:r>
        <w:rPr>
          <w:rFonts w:ascii="Times New Roman" w:eastAsia="仿宋_GB2312" w:cs="Times New Roman"/>
          <w:color w:val="000000"/>
          <w:sz w:val="32"/>
          <w:szCs w:val="32"/>
          <w:shd w:val="clear" w:color="auto" w:fill="FFFFFF"/>
        </w:rPr>
        <w:t>单位养犬应当符合下列条件：</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shd w:val="clear" w:color="auto" w:fill="FFFFFF"/>
        </w:rPr>
        <w:t>（一）单位具有合法主体资格；</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shd w:val="clear" w:color="auto" w:fill="FFFFFF"/>
        </w:rPr>
      </w:pPr>
      <w:r>
        <w:rPr>
          <w:rFonts w:ascii="Times New Roman" w:eastAsia="仿宋_GB2312" w:cs="Times New Roman"/>
          <w:color w:val="000000"/>
          <w:sz w:val="32"/>
          <w:szCs w:val="32"/>
        </w:rPr>
        <w:t>（二）单位所在地位于写字楼、社区居民住宅小区以外；</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shd w:val="clear" w:color="auto" w:fill="FFFFFF"/>
        </w:rPr>
        <w:lastRenderedPageBreak/>
        <w:t>（三）有实施护卫、守护财物等合理用途；</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shd w:val="clear" w:color="auto" w:fill="FFFFFF"/>
        </w:rPr>
        <w:t>（四）有养犬管理制度和专门管理人员；</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仿宋_GB2312" w:cs="Times New Roman"/>
          <w:color w:val="000000"/>
          <w:sz w:val="32"/>
          <w:szCs w:val="32"/>
          <w:shd w:val="clear" w:color="auto" w:fill="FFFFFF"/>
        </w:rPr>
        <w:t>（五）有犬笼、犬舍或围墙等圈养设施。</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黑体" w:cs="Times New Roman"/>
          <w:color w:val="000000"/>
          <w:sz w:val="32"/>
          <w:szCs w:val="32"/>
          <w:shd w:val="clear" w:color="auto" w:fill="FFFFFF"/>
        </w:rPr>
        <w:t>第十九条</w:t>
      </w:r>
      <w:r>
        <w:rPr>
          <w:rFonts w:ascii="Times New Roman" w:eastAsia="黑体" w:cs="Times New Roman"/>
          <w:color w:val="000000"/>
          <w:sz w:val="32"/>
          <w:szCs w:val="32"/>
          <w:shd w:val="clear" w:color="auto" w:fill="FFFFFF"/>
        </w:rPr>
        <w:t xml:space="preserve">  </w:t>
      </w:r>
      <w:r>
        <w:rPr>
          <w:rFonts w:ascii="Times New Roman" w:eastAsia="仿宋_GB2312" w:cs="Times New Roman"/>
          <w:color w:val="000000"/>
          <w:sz w:val="32"/>
          <w:szCs w:val="32"/>
        </w:rPr>
        <w:t>个人办理养犬登记应当提交下列材料：</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（一）居民身份证明；</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（二）房产证明或者房屋租赁证明；</w:t>
      </w:r>
    </w:p>
    <w:p w:rsidR="002C11D6" w:rsidRDefault="00F45077" w:rsidP="003C003C">
      <w:pPr>
        <w:spacing w:line="560" w:lineRule="exact"/>
        <w:ind w:firstLineChars="200" w:firstLine="640"/>
        <w:rPr>
          <w:rFonts w:eastAsia="仿宋_GB2312"/>
          <w:color w:val="000000"/>
          <w:sz w:val="32"/>
          <w:szCs w:val="32"/>
          <w:shd w:val="clear" w:color="auto" w:fill="FFFFFF"/>
        </w:rPr>
      </w:pPr>
      <w:r>
        <w:rPr>
          <w:rFonts w:eastAsia="仿宋_GB2312"/>
          <w:color w:val="000000"/>
          <w:sz w:val="32"/>
          <w:szCs w:val="32"/>
        </w:rPr>
        <w:t>（三）犬只的狂犬病免疫证明。</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shd w:val="clear" w:color="auto" w:fill="FFFFFF"/>
        </w:rPr>
        <w:t>第二十条</w:t>
      </w:r>
      <w:r>
        <w:rPr>
          <w:rFonts w:eastAsia="黑体"/>
          <w:color w:val="000000"/>
          <w:sz w:val="32"/>
          <w:szCs w:val="32"/>
          <w:shd w:val="clear" w:color="auto" w:fill="FFFFFF"/>
        </w:rPr>
        <w:t xml:space="preserve">  </w:t>
      </w:r>
      <w:r>
        <w:rPr>
          <w:rFonts w:eastAsia="仿宋_GB2312"/>
          <w:color w:val="000000"/>
          <w:sz w:val="32"/>
          <w:szCs w:val="32"/>
        </w:rPr>
        <w:t>单位办理养犬登记应当提交下列材料：</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（一）</w:t>
      </w:r>
      <w:r>
        <w:rPr>
          <w:rFonts w:eastAsia="仿宋_GB2312"/>
          <w:color w:val="000000"/>
          <w:sz w:val="32"/>
          <w:szCs w:val="32"/>
        </w:rPr>
        <w:t>单位主体资格证明、法定代表人的身份证明；</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（二）</w:t>
      </w:r>
      <w:r>
        <w:rPr>
          <w:rFonts w:eastAsia="仿宋_GB2312"/>
          <w:color w:val="000000"/>
          <w:sz w:val="32"/>
          <w:szCs w:val="32"/>
        </w:rPr>
        <w:t>养犬管理制度；</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（三）</w:t>
      </w:r>
      <w:r>
        <w:rPr>
          <w:rFonts w:eastAsia="仿宋_GB2312"/>
          <w:color w:val="000000"/>
          <w:sz w:val="32"/>
          <w:szCs w:val="32"/>
        </w:rPr>
        <w:t>单位饲养犬只的场所证明；</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犬只的狂犬病免疫证明。</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黑体" w:cs="Times New Roman"/>
          <w:color w:val="000000"/>
          <w:sz w:val="32"/>
          <w:szCs w:val="32"/>
        </w:rPr>
        <w:t>第二十一条</w:t>
      </w:r>
      <w:r>
        <w:rPr>
          <w:rFonts w:ascii="Times New Roman" w:eastAsia="黑体" w:cs="Times New Roman"/>
          <w:color w:val="000000"/>
          <w:sz w:val="32"/>
          <w:szCs w:val="32"/>
        </w:rPr>
        <w:t xml:space="preserve">  </w:t>
      </w:r>
      <w:r>
        <w:rPr>
          <w:rFonts w:ascii="Times New Roman" w:eastAsia="仿宋_GB2312" w:cs="Times New Roman"/>
          <w:color w:val="000000"/>
          <w:sz w:val="32"/>
          <w:szCs w:val="32"/>
          <w:shd w:val="clear" w:color="auto" w:fill="FFFFFF"/>
        </w:rPr>
        <w:t>区（县）</w:t>
      </w:r>
      <w:r>
        <w:rPr>
          <w:rFonts w:ascii="Times New Roman" w:eastAsia="仿宋_GB2312" w:cs="Times New Roman"/>
          <w:color w:val="000000"/>
          <w:sz w:val="32"/>
          <w:szCs w:val="32"/>
        </w:rPr>
        <w:t>公安机关自收到养犬登记材料之日起十个工作日内进行审核，符合养犬条件的，应当予以登记，核发养犬登记证、犬牌，并为犬只植入电子识别标识；不符合条件的，不予登记，并书面说明理由。</w:t>
      </w:r>
    </w:p>
    <w:p w:rsidR="002C11D6" w:rsidRDefault="00F45077" w:rsidP="003C003C">
      <w:pPr>
        <w:spacing w:line="560" w:lineRule="exact"/>
        <w:ind w:firstLineChars="200" w:firstLine="640"/>
        <w:rPr>
          <w:rFonts w:eastAsia="黑体"/>
          <w:color w:val="000000"/>
          <w:sz w:val="32"/>
          <w:szCs w:val="32"/>
        </w:rPr>
      </w:pPr>
      <w:r>
        <w:rPr>
          <w:rFonts w:eastAsia="黑体"/>
          <w:color w:val="000000"/>
          <w:sz w:val="32"/>
          <w:szCs w:val="32"/>
        </w:rPr>
        <w:t>第二十二条</w:t>
      </w:r>
      <w:r>
        <w:rPr>
          <w:rFonts w:eastAsia="黑体"/>
          <w:color w:val="000000"/>
          <w:sz w:val="32"/>
          <w:szCs w:val="32"/>
        </w:rPr>
        <w:t xml:space="preserve">  </w:t>
      </w:r>
      <w:r>
        <w:rPr>
          <w:rFonts w:eastAsia="仿宋_GB2312"/>
          <w:color w:val="000000"/>
          <w:sz w:val="32"/>
          <w:szCs w:val="32"/>
        </w:rPr>
        <w:t>公安机关和农业农村部门应当将犬只的狂犬病免疫接种与养犬登记发证设置在同一场所，并向社会公布办理地点。</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shd w:val="clear" w:color="auto" w:fill="FFFFFF"/>
        </w:rPr>
        <w:t>第二十三条</w:t>
      </w:r>
      <w:r>
        <w:rPr>
          <w:rFonts w:eastAsia="黑体"/>
          <w:color w:val="000000"/>
          <w:sz w:val="32"/>
          <w:szCs w:val="32"/>
          <w:shd w:val="clear" w:color="auto" w:fill="FFFFFF"/>
        </w:rPr>
        <w:t xml:space="preserve">  </w:t>
      </w:r>
      <w:r>
        <w:rPr>
          <w:rFonts w:eastAsia="仿宋_GB2312"/>
          <w:color w:val="000000"/>
          <w:sz w:val="32"/>
          <w:szCs w:val="32"/>
        </w:rPr>
        <w:t>养犬登记的有效期限为一年。期满后需要继续养犬的，养犬人应当在期满前三十日内，持有效免疫证明和养犬登记证，到原登记机关办理养犬延续登记。</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21"/>
          <w:szCs w:val="21"/>
        </w:rPr>
      </w:pPr>
      <w:r>
        <w:rPr>
          <w:rFonts w:ascii="Times New Roman" w:eastAsia="黑体" w:cs="Times New Roman"/>
          <w:color w:val="000000"/>
          <w:sz w:val="32"/>
          <w:szCs w:val="32"/>
          <w:shd w:val="clear" w:color="auto" w:fill="FFFFFF"/>
        </w:rPr>
        <w:lastRenderedPageBreak/>
        <w:t>第二十四条</w:t>
      </w:r>
      <w:r>
        <w:rPr>
          <w:rFonts w:ascii="Times New Roman" w:eastAsia="黑体" w:cs="Times New Roman"/>
          <w:color w:val="000000"/>
          <w:sz w:val="32"/>
          <w:szCs w:val="32"/>
          <w:shd w:val="clear" w:color="auto" w:fill="FFFFFF"/>
        </w:rPr>
        <w:t xml:space="preserve">  </w:t>
      </w:r>
      <w:r>
        <w:rPr>
          <w:rFonts w:ascii="Times New Roman" w:eastAsia="仿宋_GB2312" w:cs="Times New Roman"/>
          <w:color w:val="000000"/>
          <w:sz w:val="32"/>
          <w:szCs w:val="32"/>
          <w:shd w:val="clear" w:color="auto" w:fill="FFFFFF"/>
        </w:rPr>
        <w:t>有下列情形之一的，养犬人应当持养犬登记证及相关材料到原登记机关办理相关手续：</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21"/>
          <w:szCs w:val="21"/>
        </w:rPr>
      </w:pPr>
      <w:r>
        <w:rPr>
          <w:rFonts w:ascii="Times New Roman" w:eastAsia="仿宋_GB2312" w:cs="Times New Roman" w:hint="eastAsia"/>
          <w:color w:val="000000"/>
          <w:sz w:val="32"/>
          <w:szCs w:val="32"/>
        </w:rPr>
        <w:t>（一）</w:t>
      </w:r>
      <w:r>
        <w:rPr>
          <w:rFonts w:ascii="Times New Roman" w:eastAsia="仿宋_GB2312" w:cs="Times New Roman"/>
          <w:color w:val="000000"/>
          <w:sz w:val="32"/>
          <w:szCs w:val="32"/>
        </w:rPr>
        <w:t>饲养的犬只出售或者赠与他人的，购买人或者受赠人应当自购买或者受赠之日起三十日内办理变更手续；</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（二）</w:t>
      </w:r>
      <w:r>
        <w:rPr>
          <w:rFonts w:eastAsia="仿宋_GB2312"/>
          <w:color w:val="000000"/>
          <w:sz w:val="32"/>
          <w:szCs w:val="32"/>
        </w:rPr>
        <w:t>饲养的犬只失踪</w:t>
      </w:r>
      <w:r>
        <w:rPr>
          <w:rFonts w:eastAsia="仿宋_GB2312"/>
          <w:color w:val="000000"/>
          <w:sz w:val="32"/>
          <w:szCs w:val="32"/>
          <w:shd w:val="clear" w:color="auto" w:fill="FFFFFF"/>
        </w:rPr>
        <w:t>、</w:t>
      </w:r>
      <w:r>
        <w:rPr>
          <w:rFonts w:eastAsia="仿宋_GB2312"/>
          <w:color w:val="000000"/>
          <w:sz w:val="32"/>
          <w:szCs w:val="32"/>
        </w:rPr>
        <w:t>死亡的，应当自犬只失踪</w:t>
      </w:r>
      <w:r>
        <w:rPr>
          <w:rFonts w:eastAsia="仿宋_GB2312"/>
          <w:color w:val="000000"/>
          <w:sz w:val="32"/>
          <w:szCs w:val="32"/>
          <w:shd w:val="clear" w:color="auto" w:fill="FFFFFF"/>
        </w:rPr>
        <w:t>、</w:t>
      </w:r>
      <w:r>
        <w:rPr>
          <w:rFonts w:eastAsia="仿宋_GB2312"/>
          <w:color w:val="000000"/>
          <w:sz w:val="32"/>
          <w:szCs w:val="32"/>
        </w:rPr>
        <w:t>死亡之日起三十日内办理注销手续；</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rPr>
        <w:t>（三）</w:t>
      </w:r>
      <w:r>
        <w:rPr>
          <w:rFonts w:eastAsia="仿宋_GB2312"/>
          <w:color w:val="000000"/>
          <w:sz w:val="32"/>
          <w:szCs w:val="32"/>
        </w:rPr>
        <w:t>放弃所饲养犬只的，应当将犬只送交犬只收容场所，并办理注销手续；</w:t>
      </w:r>
    </w:p>
    <w:p w:rsidR="002C11D6" w:rsidRDefault="00F45077" w:rsidP="003C003C">
      <w:pPr>
        <w:spacing w:line="560" w:lineRule="exact"/>
        <w:ind w:firstLineChars="200" w:firstLine="640"/>
        <w:rPr>
          <w:rFonts w:eastAsia="仿宋_GB2312"/>
          <w:color w:val="000000"/>
          <w:sz w:val="32"/>
          <w:szCs w:val="32"/>
        </w:rPr>
      </w:pPr>
      <w:r>
        <w:rPr>
          <w:rFonts w:eastAsia="仿宋_GB2312" w:hint="eastAsia"/>
          <w:color w:val="000000"/>
          <w:sz w:val="32"/>
          <w:szCs w:val="32"/>
          <w:shd w:val="clear" w:color="auto" w:fill="FFFFFF"/>
        </w:rPr>
        <w:t>（四）</w:t>
      </w:r>
      <w:r>
        <w:rPr>
          <w:rFonts w:eastAsia="仿宋_GB2312"/>
          <w:color w:val="000000"/>
          <w:sz w:val="32"/>
          <w:szCs w:val="32"/>
          <w:shd w:val="clear" w:color="auto" w:fill="FFFFFF"/>
        </w:rPr>
        <w:t>养犬登记证、电子识别标识毁损、遗失的，应当</w:t>
      </w:r>
      <w:r>
        <w:rPr>
          <w:rFonts w:eastAsia="仿宋_GB2312"/>
          <w:color w:val="000000"/>
          <w:sz w:val="32"/>
          <w:szCs w:val="32"/>
        </w:rPr>
        <w:t>自损毁或者遗失之日起十五日内补办。</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r>
        <w:rPr>
          <w:rFonts w:ascii="Times New Roman" w:eastAsia="黑体" w:cs="Times New Roman"/>
          <w:color w:val="000000"/>
          <w:sz w:val="32"/>
          <w:szCs w:val="32"/>
        </w:rPr>
        <w:t>第二十五条</w:t>
      </w:r>
      <w:r>
        <w:rPr>
          <w:rFonts w:ascii="Times New Roman" w:cs="Times New Roman"/>
          <w:color w:val="000000"/>
          <w:sz w:val="32"/>
          <w:szCs w:val="32"/>
        </w:rPr>
        <w:t xml:space="preserve">  </w:t>
      </w:r>
      <w:r>
        <w:rPr>
          <w:rFonts w:ascii="Times New Roman" w:eastAsia="仿宋_GB2312" w:cs="Times New Roman"/>
          <w:color w:val="000000"/>
          <w:sz w:val="32"/>
          <w:szCs w:val="32"/>
        </w:rPr>
        <w:t>区（县）公安机关应当建立养犬管理信息系统和养犬管理电子档案，与农业农村、城市管理、市场监管、卫生健康等部门实行登记、免疫和监管等信息共享。</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color w:val="000000"/>
          <w:sz w:val="32"/>
          <w:szCs w:val="32"/>
        </w:rPr>
        <w:t>养犬管理电子档案记载下列信息：</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hint="eastAsia"/>
          <w:color w:val="000000"/>
          <w:sz w:val="32"/>
          <w:szCs w:val="32"/>
        </w:rPr>
        <w:t>（一）</w:t>
      </w:r>
      <w:r>
        <w:rPr>
          <w:rFonts w:eastAsia="仿宋_GB2312"/>
          <w:color w:val="000000"/>
          <w:sz w:val="32"/>
          <w:szCs w:val="32"/>
        </w:rPr>
        <w:t>养犬人姓名或者名称、地址及联系方式；</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hint="eastAsia"/>
          <w:color w:val="000000"/>
          <w:sz w:val="32"/>
          <w:szCs w:val="32"/>
        </w:rPr>
        <w:t>（二）</w:t>
      </w:r>
      <w:r>
        <w:rPr>
          <w:rFonts w:eastAsia="仿宋_GB2312"/>
          <w:color w:val="000000"/>
          <w:sz w:val="32"/>
          <w:szCs w:val="32"/>
        </w:rPr>
        <w:t>犬只的免疫接种信息、出生时间、品种、主要体貌特征和照片；</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hint="eastAsia"/>
          <w:color w:val="000000"/>
          <w:sz w:val="32"/>
          <w:szCs w:val="32"/>
        </w:rPr>
        <w:t>（三）</w:t>
      </w:r>
      <w:r>
        <w:rPr>
          <w:rFonts w:eastAsia="仿宋_GB2312"/>
          <w:color w:val="000000"/>
          <w:sz w:val="32"/>
          <w:szCs w:val="32"/>
        </w:rPr>
        <w:t>养犬人因违反养犬管理规定受到的行政处罚违法记录；</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养犬登记相关证照的发放、延续、变更、注销和补办信息；</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其他需要记载的信息。</w:t>
      </w:r>
      <w:r>
        <w:rPr>
          <w:rFonts w:eastAsia="仿宋_GB2312"/>
          <w:color w:val="000000"/>
          <w:sz w:val="32"/>
          <w:szCs w:val="32"/>
        </w:rPr>
        <w:t xml:space="preserve">    </w:t>
      </w:r>
    </w:p>
    <w:p w:rsidR="002C11D6" w:rsidRDefault="002C11D6" w:rsidP="003C003C">
      <w:pPr>
        <w:tabs>
          <w:tab w:val="left" w:pos="590"/>
        </w:tabs>
        <w:spacing w:line="560" w:lineRule="exact"/>
        <w:ind w:firstLineChars="200" w:firstLine="640"/>
        <w:rPr>
          <w:rFonts w:eastAsia="仿宋_GB2312"/>
          <w:color w:val="000000"/>
          <w:sz w:val="32"/>
          <w:szCs w:val="32"/>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lastRenderedPageBreak/>
        <w:t>第四章</w:t>
      </w:r>
      <w:r>
        <w:rPr>
          <w:rFonts w:eastAsia="黑体"/>
          <w:color w:val="000000"/>
          <w:sz w:val="32"/>
          <w:szCs w:val="32"/>
        </w:rPr>
        <w:t xml:space="preserve">  </w:t>
      </w:r>
      <w:r>
        <w:rPr>
          <w:rFonts w:eastAsia="黑体"/>
          <w:color w:val="000000"/>
          <w:sz w:val="32"/>
          <w:szCs w:val="32"/>
        </w:rPr>
        <w:t>养犬行为规范</w:t>
      </w:r>
    </w:p>
    <w:p w:rsidR="002C11D6" w:rsidRDefault="002C11D6" w:rsidP="003C003C">
      <w:pPr>
        <w:pStyle w:val="p"/>
        <w:widowControl w:val="0"/>
        <w:adjustRightInd w:val="0"/>
        <w:spacing w:before="0" w:beforeAutospacing="0" w:after="0" w:afterAutospacing="0" w:line="560" w:lineRule="exact"/>
        <w:jc w:val="center"/>
        <w:rPr>
          <w:rFonts w:ascii="Times New Roman" w:eastAsia="黑体" w:cs="Times New Roman"/>
          <w:color w:val="000000"/>
          <w:sz w:val="32"/>
          <w:szCs w:val="32"/>
        </w:rPr>
      </w:pP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kern w:val="2"/>
          <w:sz w:val="32"/>
          <w:szCs w:val="32"/>
          <w:shd w:val="clear" w:color="auto" w:fill="FFFFFF"/>
        </w:rPr>
      </w:pPr>
      <w:r>
        <w:rPr>
          <w:rFonts w:ascii="Times New Roman" w:eastAsia="黑体" w:cs="Times New Roman"/>
          <w:color w:val="000000"/>
          <w:sz w:val="32"/>
          <w:szCs w:val="32"/>
        </w:rPr>
        <w:t>第二十六条</w:t>
      </w:r>
      <w:r>
        <w:rPr>
          <w:rFonts w:ascii="Times New Roman" w:cs="Times New Roman"/>
          <w:color w:val="000000"/>
          <w:sz w:val="32"/>
          <w:szCs w:val="32"/>
        </w:rPr>
        <w:t xml:space="preserve"> </w:t>
      </w:r>
      <w:r>
        <w:rPr>
          <w:rFonts w:ascii="Times New Roman" w:cs="Times New Roman"/>
          <w:b/>
          <w:color w:val="000000"/>
          <w:sz w:val="32"/>
          <w:szCs w:val="32"/>
        </w:rPr>
        <w:t xml:space="preserve"> </w:t>
      </w:r>
      <w:r>
        <w:rPr>
          <w:rFonts w:ascii="Times New Roman" w:eastAsia="仿宋_GB2312" w:cs="Times New Roman"/>
          <w:color w:val="000000"/>
          <w:kern w:val="2"/>
          <w:sz w:val="32"/>
          <w:szCs w:val="32"/>
          <w:shd w:val="clear" w:color="auto" w:fill="FFFFFF"/>
        </w:rPr>
        <w:t>养犬人应当依法养犬、文明养犬，尊重社会公德，遵守公共秩序，不得损害他人的合法权益，不得破坏环境卫生和公共设施。</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第二十七条</w:t>
      </w:r>
      <w:r>
        <w:rPr>
          <w:rFonts w:eastAsia="黑体"/>
          <w:color w:val="000000"/>
          <w:sz w:val="32"/>
          <w:szCs w:val="32"/>
        </w:rPr>
        <w:t xml:space="preserve">  </w:t>
      </w:r>
      <w:r>
        <w:rPr>
          <w:rFonts w:eastAsia="仿宋_GB2312"/>
          <w:color w:val="000000"/>
          <w:sz w:val="32"/>
          <w:szCs w:val="32"/>
        </w:rPr>
        <w:t>养犬人应当为犬只提供必要的饮食条件、活动空间和生活环境。不得虐待、遗弃饲养的犬只；不得组织、参与斗犬等可能伤害犬只的活动。</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鼓励养犬人</w:t>
      </w:r>
      <w:r>
        <w:rPr>
          <w:rFonts w:eastAsia="仿宋_GB2312"/>
          <w:color w:val="000000"/>
          <w:sz w:val="32"/>
          <w:szCs w:val="32"/>
          <w:shd w:val="clear" w:color="auto" w:fill="FFFFFF"/>
        </w:rPr>
        <w:t>对饲养的犬只实施绝育措施；</w:t>
      </w:r>
      <w:r>
        <w:rPr>
          <w:rFonts w:eastAsia="仿宋_GB2312"/>
          <w:color w:val="000000"/>
          <w:sz w:val="32"/>
          <w:szCs w:val="32"/>
        </w:rPr>
        <w:t>鼓励养犬人投保犬只责任保险。</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第二十八条</w:t>
      </w:r>
      <w:r>
        <w:rPr>
          <w:rFonts w:eastAsia="黑体"/>
          <w:color w:val="000000"/>
          <w:sz w:val="32"/>
          <w:szCs w:val="32"/>
        </w:rPr>
        <w:t xml:space="preserve">  </w:t>
      </w:r>
      <w:r>
        <w:rPr>
          <w:rFonts w:eastAsia="仿宋_GB2312"/>
          <w:color w:val="000000"/>
          <w:sz w:val="32"/>
          <w:szCs w:val="32"/>
        </w:rPr>
        <w:t>养犬人饲养犬只不得干扰他人正常生活，犬吠影响他人正常工作和休息的，养犬人应当采取有效措施予以制止。</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第二十九条</w:t>
      </w:r>
      <w:r>
        <w:rPr>
          <w:rFonts w:eastAsia="仿宋_GB2312"/>
          <w:b/>
          <w:bCs/>
          <w:color w:val="000000"/>
          <w:sz w:val="32"/>
          <w:szCs w:val="32"/>
        </w:rPr>
        <w:t xml:space="preserve"> </w:t>
      </w:r>
      <w:r>
        <w:rPr>
          <w:rFonts w:eastAsia="仿宋_GB2312"/>
          <w:bCs/>
          <w:color w:val="000000"/>
          <w:sz w:val="32"/>
          <w:szCs w:val="32"/>
        </w:rPr>
        <w:t xml:space="preserve"> </w:t>
      </w:r>
      <w:r>
        <w:rPr>
          <w:rFonts w:eastAsia="仿宋_GB2312"/>
          <w:bCs/>
          <w:color w:val="000000"/>
          <w:sz w:val="32"/>
          <w:szCs w:val="32"/>
        </w:rPr>
        <w:t>养犬人携带犬只出户应当</w:t>
      </w:r>
      <w:r>
        <w:rPr>
          <w:rFonts w:eastAsia="仿宋_GB2312"/>
          <w:color w:val="000000"/>
          <w:sz w:val="32"/>
          <w:szCs w:val="32"/>
        </w:rPr>
        <w:t>遵守下列规定：</w:t>
      </w:r>
    </w:p>
    <w:p w:rsidR="002C11D6" w:rsidRDefault="00F45077" w:rsidP="003C003C">
      <w:pPr>
        <w:pStyle w:val="a5"/>
        <w:numPr>
          <w:ilvl w:val="0"/>
          <w:numId w:val="1"/>
        </w:numPr>
        <w:spacing w:line="560" w:lineRule="exact"/>
        <w:ind w:firstLineChars="0"/>
        <w:rPr>
          <w:rFonts w:ascii="Times New Roman" w:eastAsia="仿宋_GB2312" w:hAnsi="Times New Roman"/>
          <w:color w:val="000000"/>
          <w:sz w:val="32"/>
          <w:szCs w:val="32"/>
        </w:rPr>
      </w:pPr>
      <w:r>
        <w:rPr>
          <w:rFonts w:ascii="Times New Roman" w:eastAsia="仿宋_GB2312" w:hAnsi="Times New Roman"/>
          <w:color w:val="000000"/>
          <w:sz w:val="32"/>
          <w:szCs w:val="32"/>
        </w:rPr>
        <w:t>为犬只佩戴犬只标识；</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（二）为犬只束牵引带，牵引带长度不得超过一点五米；</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（三）在拥挤场合收紧牵引带，并避让他人尤其是老年人、残疾人、孕妇和儿童；</w:t>
      </w:r>
    </w:p>
    <w:p w:rsidR="002C11D6" w:rsidRDefault="00F45077" w:rsidP="003C003C">
      <w:pPr>
        <w:tabs>
          <w:tab w:val="left" w:pos="590"/>
        </w:tabs>
        <w:spacing w:line="560" w:lineRule="exact"/>
        <w:ind w:firstLineChars="200" w:firstLine="640"/>
        <w:rPr>
          <w:rFonts w:eastAsia="仿宋_GB2312"/>
          <w:color w:val="000000"/>
          <w:sz w:val="32"/>
          <w:szCs w:val="32"/>
        </w:rPr>
      </w:pPr>
      <w:r>
        <w:rPr>
          <w:rFonts w:eastAsia="仿宋_GB2312"/>
          <w:color w:val="000000"/>
          <w:sz w:val="32"/>
          <w:szCs w:val="32"/>
        </w:rPr>
        <w:t>（四</w:t>
      </w:r>
      <w:r>
        <w:rPr>
          <w:rFonts w:eastAsia="仿宋_GB2312"/>
          <w:color w:val="000000"/>
          <w:sz w:val="32"/>
          <w:szCs w:val="32"/>
        </w:rPr>
        <w:t xml:space="preserve">) </w:t>
      </w:r>
      <w:r>
        <w:rPr>
          <w:rFonts w:eastAsia="仿宋_GB2312"/>
          <w:color w:val="000000"/>
          <w:sz w:val="32"/>
          <w:szCs w:val="32"/>
        </w:rPr>
        <w:t>进入楼道或者乘坐电梯，应当避开高峰时间，并</w:t>
      </w:r>
      <w:r>
        <w:rPr>
          <w:rFonts w:eastAsia="仿宋_GB2312"/>
          <w:color w:val="000000"/>
          <w:sz w:val="32"/>
          <w:szCs w:val="32"/>
          <w:shd w:val="clear" w:color="auto" w:fill="FFFFFF"/>
        </w:rPr>
        <w:t>采取配戴嘴套，装入犬袋（笼）或者怀抱等预防犬只伤人的措施</w:t>
      </w:r>
      <w:r>
        <w:rPr>
          <w:rFonts w:eastAsia="仿宋_GB2312"/>
          <w:color w:val="000000"/>
          <w:sz w:val="32"/>
          <w:szCs w:val="32"/>
        </w:rPr>
        <w:t>;</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（五）乘坐出租汽车的，应当征得驾驶人员同意，并怀抱犬只或者为犬只佩戴嘴套；</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（六）不得放任、驱使犬只恐吓、伤害他人；</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lastRenderedPageBreak/>
        <w:t>（七）即时清除犬只排泄物；</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（八）不得由未满十六周岁的未成年人单独携带。</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单位饲</w:t>
      </w:r>
      <w:r>
        <w:rPr>
          <w:rFonts w:eastAsia="仿宋_GB2312" w:hint="eastAsia"/>
          <w:color w:val="000000"/>
          <w:sz w:val="32"/>
          <w:szCs w:val="32"/>
        </w:rPr>
        <w:t>养</w:t>
      </w:r>
      <w:r>
        <w:rPr>
          <w:rFonts w:eastAsia="仿宋_GB2312"/>
          <w:color w:val="000000"/>
          <w:sz w:val="32"/>
          <w:szCs w:val="32"/>
        </w:rPr>
        <w:t>犬只应当拴养或者圈养，不得离开饲养场所；因免疫、登记、诊疗等原因需要离开饲养场所的，应当将犬只装入犬笼。</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第三十条</w:t>
      </w:r>
      <w:r>
        <w:rPr>
          <w:rFonts w:eastAsia="仿宋_GB2312"/>
          <w:color w:val="000000"/>
          <w:sz w:val="32"/>
          <w:szCs w:val="32"/>
        </w:rPr>
        <w:t xml:space="preserve">  </w:t>
      </w:r>
      <w:r>
        <w:rPr>
          <w:rFonts w:eastAsia="仿宋_GB2312"/>
          <w:color w:val="000000"/>
          <w:sz w:val="32"/>
          <w:szCs w:val="32"/>
        </w:rPr>
        <w:t>除盲人携带导盲犬或者肢体重残人携带扶助犬外，禁止携带犬只进入下列单位和场所：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（一）机关、团体、企事业单位的办公场所、集体宿舍，学校教学区、学生宿舍，幼儿园及其他少年儿童活动场所；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（二）除动物诊疗机构外的医院诊疗区、诊所等医疗场所；</w:t>
      </w:r>
      <w:r>
        <w:rPr>
          <w:rFonts w:eastAsia="仿宋_GB2312"/>
          <w:color w:val="000000"/>
          <w:sz w:val="32"/>
          <w:szCs w:val="32"/>
        </w:rPr>
        <w:t xml:space="preserve"> </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（三）金融、通讯、商场、宾馆、餐饮场所、室内农贸市场等经营场所；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（四）体育场馆、博物馆、图书馆、影剧院、网吧等公共文化娱乐场所；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（五）除出租车外的公共交通工具及候车（机）场所；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（六）文物保护单位、养老机构；</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除前款规定外的单位和场所可以自主决定是否允许携带犬只进入，禁止携带犬只进入的单位和场所，应当设置明显的禁入标志。</w:t>
      </w:r>
    </w:p>
    <w:p w:rsidR="002C11D6" w:rsidRDefault="00F45077" w:rsidP="003C003C">
      <w:pPr>
        <w:spacing w:line="560" w:lineRule="exact"/>
        <w:ind w:firstLineChars="250" w:firstLine="800"/>
        <w:rPr>
          <w:rFonts w:eastAsia="仿宋_GB2312"/>
          <w:color w:val="000000"/>
          <w:sz w:val="32"/>
          <w:szCs w:val="32"/>
        </w:rPr>
      </w:pPr>
      <w:r>
        <w:rPr>
          <w:rFonts w:eastAsia="黑体"/>
          <w:color w:val="000000"/>
          <w:sz w:val="32"/>
          <w:szCs w:val="32"/>
        </w:rPr>
        <w:t>第三十一条</w:t>
      </w:r>
      <w:r>
        <w:rPr>
          <w:rFonts w:eastAsia="黑体"/>
          <w:color w:val="000000"/>
          <w:sz w:val="32"/>
          <w:szCs w:val="32"/>
        </w:rPr>
        <w:t xml:space="preserve">  </w:t>
      </w:r>
      <w:r>
        <w:rPr>
          <w:rFonts w:eastAsia="仿宋_GB2312"/>
          <w:color w:val="000000"/>
          <w:sz w:val="32"/>
          <w:szCs w:val="32"/>
        </w:rPr>
        <w:t>犬只致他</w:t>
      </w:r>
      <w:r>
        <w:rPr>
          <w:rFonts w:eastAsia="仿宋_GB2312" w:hint="eastAsia"/>
          <w:color w:val="000000"/>
          <w:sz w:val="32"/>
          <w:szCs w:val="32"/>
        </w:rPr>
        <w:t>人</w:t>
      </w:r>
      <w:r>
        <w:rPr>
          <w:rFonts w:eastAsia="仿宋_GB2312"/>
          <w:color w:val="000000"/>
          <w:sz w:val="32"/>
          <w:szCs w:val="32"/>
        </w:rPr>
        <w:t>人身、财产损失的，养犬人应当依法承担相应的法律责任。</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犬只伤害他人的，养犬人应当立即将被伤害人送至医疗机构</w:t>
      </w:r>
      <w:r>
        <w:rPr>
          <w:rFonts w:eastAsia="仿宋_GB2312"/>
          <w:color w:val="000000"/>
          <w:sz w:val="32"/>
          <w:szCs w:val="32"/>
        </w:rPr>
        <w:lastRenderedPageBreak/>
        <w:t>诊治，并先行支付医疗费用。</w:t>
      </w:r>
    </w:p>
    <w:p w:rsidR="002C11D6" w:rsidRDefault="00F45077" w:rsidP="003C003C">
      <w:pPr>
        <w:shd w:val="clear" w:color="auto" w:fill="FFFFFF"/>
        <w:spacing w:line="560" w:lineRule="exact"/>
        <w:ind w:firstLineChars="250" w:firstLine="800"/>
        <w:rPr>
          <w:rFonts w:eastAsia="仿宋_GB2312"/>
          <w:color w:val="000000"/>
          <w:sz w:val="32"/>
          <w:szCs w:val="32"/>
        </w:rPr>
      </w:pPr>
      <w:r>
        <w:rPr>
          <w:rFonts w:eastAsia="黑体"/>
          <w:color w:val="000000"/>
          <w:sz w:val="32"/>
          <w:szCs w:val="32"/>
        </w:rPr>
        <w:t>第三十二条</w:t>
      </w:r>
      <w:r>
        <w:rPr>
          <w:rFonts w:eastAsia="仿宋_GB2312"/>
          <w:color w:val="000000"/>
          <w:sz w:val="32"/>
          <w:szCs w:val="32"/>
        </w:rPr>
        <w:t xml:space="preserve">  </w:t>
      </w:r>
      <w:r>
        <w:rPr>
          <w:rFonts w:eastAsia="仿宋_GB2312"/>
          <w:color w:val="000000"/>
          <w:sz w:val="32"/>
          <w:szCs w:val="32"/>
        </w:rPr>
        <w:t>养犬人发现犬只染疫或者疑似染疫的，应当立即采取隔离控制措施，并及时报告农业农村主管部门，不得擅自处理。</w:t>
      </w:r>
    </w:p>
    <w:p w:rsidR="002C11D6" w:rsidRDefault="00F45077" w:rsidP="003C003C">
      <w:pPr>
        <w:spacing w:line="560" w:lineRule="exact"/>
        <w:ind w:firstLineChars="150" w:firstLine="480"/>
        <w:rPr>
          <w:rFonts w:eastAsia="仿宋_GB2312"/>
          <w:color w:val="000000"/>
          <w:sz w:val="32"/>
          <w:szCs w:val="32"/>
        </w:rPr>
      </w:pPr>
      <w:r>
        <w:rPr>
          <w:rFonts w:eastAsia="黑体"/>
          <w:color w:val="000000"/>
          <w:sz w:val="32"/>
          <w:szCs w:val="32"/>
        </w:rPr>
        <w:t xml:space="preserve"> </w:t>
      </w:r>
      <w:r>
        <w:rPr>
          <w:rFonts w:eastAsia="仿宋_GB2312"/>
          <w:color w:val="000000"/>
          <w:sz w:val="32"/>
          <w:szCs w:val="32"/>
        </w:rPr>
        <w:t>犬只病死的或者死因不明的，养犬人应当按照动物防疫相关规定，将犬只送交所在地农业农村部门所属动物卫生监督机构进行无害化处理。</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禁止丢弃、售卖死亡犬只。</w:t>
      </w:r>
    </w:p>
    <w:p w:rsidR="002C11D6" w:rsidRDefault="002C11D6" w:rsidP="003C003C">
      <w:pPr>
        <w:spacing w:line="560" w:lineRule="exact"/>
        <w:jc w:val="center"/>
        <w:rPr>
          <w:rFonts w:eastAsia="黑体"/>
          <w:color w:val="000000"/>
          <w:sz w:val="32"/>
          <w:szCs w:val="32"/>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t>第五章</w:t>
      </w:r>
      <w:r>
        <w:rPr>
          <w:rFonts w:eastAsia="黑体"/>
          <w:color w:val="000000"/>
          <w:sz w:val="32"/>
          <w:szCs w:val="32"/>
        </w:rPr>
        <w:t xml:space="preserve">  </w:t>
      </w:r>
      <w:r>
        <w:rPr>
          <w:rFonts w:eastAsia="黑体"/>
          <w:color w:val="000000"/>
          <w:sz w:val="32"/>
          <w:szCs w:val="32"/>
        </w:rPr>
        <w:t>犬只经营和诊疗</w:t>
      </w:r>
    </w:p>
    <w:p w:rsidR="002C11D6" w:rsidRDefault="002C11D6" w:rsidP="003C003C">
      <w:pPr>
        <w:spacing w:line="560" w:lineRule="exact"/>
        <w:ind w:firstLineChars="200" w:firstLine="640"/>
        <w:rPr>
          <w:rFonts w:eastAsia="仿宋_GB2312"/>
          <w:color w:val="000000"/>
          <w:sz w:val="32"/>
          <w:szCs w:val="32"/>
        </w:rPr>
      </w:pP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第三十三条</w:t>
      </w:r>
      <w:r>
        <w:rPr>
          <w:rFonts w:eastAsia="黑体"/>
          <w:color w:val="000000"/>
          <w:sz w:val="32"/>
          <w:szCs w:val="32"/>
        </w:rPr>
        <w:t xml:space="preserve">  </w:t>
      </w:r>
      <w:r>
        <w:rPr>
          <w:rFonts w:eastAsia="仿宋_GB2312"/>
          <w:color w:val="000000"/>
          <w:sz w:val="32"/>
          <w:szCs w:val="32"/>
        </w:rPr>
        <w:t>从事犬只经营、诊疗活动的，应当依法办理登记手续，并取得相关许可。</w:t>
      </w:r>
    </w:p>
    <w:p w:rsidR="002C11D6" w:rsidRDefault="00F45077" w:rsidP="003C003C">
      <w:pPr>
        <w:shd w:val="clear" w:color="auto" w:fill="FFFFFF"/>
        <w:spacing w:line="560" w:lineRule="exact"/>
        <w:ind w:firstLine="480"/>
        <w:rPr>
          <w:rFonts w:eastAsia="仿宋_GB2312"/>
          <w:color w:val="000000"/>
          <w:sz w:val="32"/>
          <w:szCs w:val="32"/>
        </w:rPr>
      </w:pPr>
      <w:r>
        <w:rPr>
          <w:rFonts w:eastAsia="黑体"/>
          <w:color w:val="000000"/>
          <w:sz w:val="32"/>
          <w:szCs w:val="32"/>
        </w:rPr>
        <w:t xml:space="preserve"> </w:t>
      </w:r>
      <w:r>
        <w:rPr>
          <w:rFonts w:eastAsia="黑体"/>
          <w:color w:val="000000"/>
          <w:sz w:val="32"/>
          <w:szCs w:val="32"/>
        </w:rPr>
        <w:t>第三十四条</w:t>
      </w:r>
      <w:r>
        <w:rPr>
          <w:rFonts w:eastAsia="黑体"/>
          <w:color w:val="000000"/>
          <w:sz w:val="32"/>
          <w:szCs w:val="32"/>
        </w:rPr>
        <w:t xml:space="preserve">  </w:t>
      </w:r>
      <w:r>
        <w:rPr>
          <w:rFonts w:eastAsia="仿宋_GB2312"/>
          <w:color w:val="000000"/>
          <w:sz w:val="32"/>
          <w:szCs w:val="32"/>
        </w:rPr>
        <w:t>从事犬只养殖、销售、诊疗、美容、训练、展览、表演等经营活动的，应当遵守有关法律法规规定，并接受相关部门的监督管理。</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第三十五条</w:t>
      </w:r>
      <w:r>
        <w:rPr>
          <w:rFonts w:eastAsia="仿宋_GB2312"/>
          <w:color w:val="000000"/>
          <w:sz w:val="32"/>
          <w:szCs w:val="32"/>
        </w:rPr>
        <w:t xml:space="preserve">  </w:t>
      </w:r>
      <w:r>
        <w:rPr>
          <w:rFonts w:eastAsia="仿宋_GB2312"/>
          <w:color w:val="000000"/>
          <w:sz w:val="32"/>
          <w:szCs w:val="32"/>
        </w:rPr>
        <w:t>禁止在居民住宅小区、写字楼、商住楼内或者占用道路、桥梁、人行天桥、地下通道等公共场所从事犬只销售、美容、训练、展览、表演等经营活动。</w:t>
      </w:r>
      <w:r>
        <w:rPr>
          <w:rFonts w:eastAsia="仿宋_GB2312"/>
          <w:color w:val="000000"/>
          <w:sz w:val="32"/>
          <w:szCs w:val="32"/>
        </w:rPr>
        <w:t xml:space="preserve"> </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第三十六条</w:t>
      </w:r>
      <w:r>
        <w:rPr>
          <w:rFonts w:eastAsia="黑体"/>
          <w:color w:val="000000"/>
          <w:sz w:val="32"/>
          <w:szCs w:val="32"/>
        </w:rPr>
        <w:t xml:space="preserve">  </w:t>
      </w:r>
      <w:r>
        <w:rPr>
          <w:rFonts w:eastAsia="仿宋_GB2312"/>
          <w:color w:val="000000"/>
          <w:sz w:val="32"/>
          <w:szCs w:val="32"/>
        </w:rPr>
        <w:t>区（县）市人民政府应当对犬只交易市场进行规划，其选址应当远离人员密集地区。</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进入交易市场的犬只，应当取得犬只免疫证明。</w:t>
      </w:r>
    </w:p>
    <w:p w:rsidR="002C11D6" w:rsidRDefault="00F45077" w:rsidP="003C003C">
      <w:pPr>
        <w:pStyle w:val="p"/>
        <w:widowControl w:val="0"/>
        <w:adjustRightInd w:val="0"/>
        <w:spacing w:before="0" w:beforeAutospacing="0" w:after="0" w:afterAutospacing="0" w:line="560" w:lineRule="exact"/>
        <w:ind w:firstLineChars="200" w:firstLine="640"/>
        <w:jc w:val="both"/>
        <w:rPr>
          <w:rFonts w:ascii="Times New Roman" w:eastAsia="仿宋_GB2312" w:cs="Times New Roman"/>
          <w:color w:val="000000"/>
          <w:sz w:val="32"/>
          <w:szCs w:val="32"/>
        </w:rPr>
      </w:pPr>
      <w:bookmarkStart w:id="1" w:name="第五章_法律责任"/>
      <w:bookmarkStart w:id="2" w:name="1-5"/>
      <w:bookmarkStart w:id="3" w:name="sub23972903_1_5"/>
      <w:bookmarkStart w:id="4" w:name="1_5"/>
      <w:bookmarkEnd w:id="1"/>
      <w:bookmarkEnd w:id="2"/>
      <w:bookmarkEnd w:id="3"/>
      <w:bookmarkEnd w:id="4"/>
      <w:r>
        <w:rPr>
          <w:rFonts w:ascii="Times New Roman" w:eastAsia="黑体" w:cs="Times New Roman"/>
          <w:color w:val="000000"/>
          <w:sz w:val="32"/>
          <w:szCs w:val="32"/>
        </w:rPr>
        <w:lastRenderedPageBreak/>
        <w:t>第三十七条</w:t>
      </w:r>
      <w:r>
        <w:rPr>
          <w:rFonts w:ascii="Times New Roman" w:eastAsia="仿宋_GB2312" w:cs="Times New Roman"/>
          <w:color w:val="000000"/>
          <w:sz w:val="32"/>
          <w:szCs w:val="32"/>
        </w:rPr>
        <w:t xml:space="preserve">  </w:t>
      </w:r>
      <w:r>
        <w:rPr>
          <w:rFonts w:ascii="Times New Roman" w:eastAsia="仿宋_GB2312" w:cs="Times New Roman"/>
          <w:color w:val="000000"/>
          <w:sz w:val="32"/>
          <w:szCs w:val="32"/>
        </w:rPr>
        <w:t>发生狂犬病疫情的，区（县）人民政府应当根据疫情划定疫点、疫区，并依法采取紧急防治措施，养犬人应当予以配合。</w:t>
      </w:r>
    </w:p>
    <w:p w:rsidR="002C11D6" w:rsidRDefault="00F45077" w:rsidP="003C003C">
      <w:pPr>
        <w:tabs>
          <w:tab w:val="left" w:pos="590"/>
        </w:tabs>
        <w:spacing w:line="560" w:lineRule="exact"/>
        <w:jc w:val="center"/>
        <w:rPr>
          <w:rFonts w:eastAsia="黑体"/>
          <w:color w:val="000000"/>
          <w:sz w:val="32"/>
          <w:szCs w:val="32"/>
        </w:rPr>
      </w:pPr>
      <w:r>
        <w:rPr>
          <w:color w:val="000000"/>
        </w:rPr>
        <w:t xml:space="preserve"> </w:t>
      </w:r>
    </w:p>
    <w:p w:rsidR="002C11D6" w:rsidRDefault="002C11D6" w:rsidP="003C003C">
      <w:pPr>
        <w:pStyle w:val="p"/>
        <w:adjustRightInd w:val="0"/>
        <w:spacing w:before="0" w:beforeAutospacing="0" w:after="0" w:afterAutospacing="0" w:line="560" w:lineRule="exact"/>
        <w:jc w:val="both"/>
        <w:rPr>
          <w:rFonts w:ascii="Times New Roman" w:cs="Times New Roman"/>
          <w:color w:val="000000"/>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t>第六章</w:t>
      </w:r>
      <w:r>
        <w:rPr>
          <w:rFonts w:eastAsia="黑体"/>
          <w:color w:val="000000"/>
          <w:sz w:val="32"/>
          <w:szCs w:val="32"/>
        </w:rPr>
        <w:t xml:space="preserve">  </w:t>
      </w:r>
      <w:r>
        <w:rPr>
          <w:rFonts w:eastAsia="黑体"/>
          <w:color w:val="000000"/>
          <w:sz w:val="32"/>
          <w:szCs w:val="32"/>
        </w:rPr>
        <w:t>流浪犬只收容和领养</w:t>
      </w:r>
    </w:p>
    <w:p w:rsidR="002C11D6" w:rsidRDefault="002C11D6" w:rsidP="003C003C">
      <w:pPr>
        <w:spacing w:line="560" w:lineRule="exact"/>
        <w:jc w:val="center"/>
        <w:rPr>
          <w:rFonts w:eastAsia="黑体"/>
          <w:color w:val="000000"/>
          <w:sz w:val="32"/>
          <w:szCs w:val="32"/>
        </w:rPr>
      </w:pP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第三十八条</w:t>
      </w:r>
      <w:r>
        <w:rPr>
          <w:rFonts w:eastAsia="仿宋_GB2312"/>
          <w:color w:val="000000"/>
          <w:sz w:val="32"/>
          <w:szCs w:val="32"/>
        </w:rPr>
        <w:t xml:space="preserve">  </w:t>
      </w:r>
      <w:r>
        <w:rPr>
          <w:rFonts w:eastAsia="仿宋_GB2312"/>
          <w:color w:val="000000"/>
          <w:sz w:val="32"/>
          <w:szCs w:val="32"/>
        </w:rPr>
        <w:t>区（县）人民政府应当在远离城区和村庄的地方，按照合理布局、规范管理的原则设立犬只收容场所，配备无害化处理设施，纳入本区（县）公共设施建设体系；也可以通过购买服务等方式，收容流浪犬只。</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鼓励有关动物保护组织或者爱犬协会组织等社会团体依法设立收容领养流浪犬只场所。</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收容的犬只不得用于经营活动。</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第三十九条</w:t>
      </w:r>
      <w:r>
        <w:rPr>
          <w:rFonts w:eastAsia="黑体"/>
          <w:color w:val="000000"/>
          <w:sz w:val="32"/>
          <w:szCs w:val="32"/>
        </w:rPr>
        <w:t xml:space="preserve"> </w:t>
      </w:r>
      <w:r>
        <w:rPr>
          <w:rFonts w:eastAsia="仿宋"/>
          <w:color w:val="000000"/>
          <w:sz w:val="32"/>
          <w:szCs w:val="32"/>
        </w:rPr>
        <w:t xml:space="preserve"> </w:t>
      </w:r>
      <w:r>
        <w:rPr>
          <w:rFonts w:eastAsia="仿宋_GB2312"/>
          <w:color w:val="000000"/>
          <w:sz w:val="32"/>
          <w:szCs w:val="32"/>
        </w:rPr>
        <w:t>犬只收容场所应当对下列犬只进行收容：</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（一）经登记走失且通知后无人认领的犬只；</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（二）无主犬只；</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（三）养犬人弃养送交的犬只。</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第四十条</w:t>
      </w:r>
      <w:r>
        <w:rPr>
          <w:rFonts w:eastAsia="仿宋_GB2312"/>
          <w:color w:val="000000"/>
          <w:sz w:val="32"/>
          <w:szCs w:val="32"/>
        </w:rPr>
        <w:t xml:space="preserve">  </w:t>
      </w:r>
      <w:r>
        <w:rPr>
          <w:rFonts w:eastAsia="仿宋_GB2312"/>
          <w:color w:val="000000"/>
          <w:sz w:val="32"/>
          <w:szCs w:val="32"/>
        </w:rPr>
        <w:t>犬只收容场所对依法登记的走失犬只，应当及时通知养犬人在十个工作日内领回。养犬人领回犬只的，应当依法承担犬只收容期间发生的饲养等相应费用；养犬人收到通知逾期不领回或者在十个工作日内无法通知养犬人的，按照无主犬处理。</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lastRenderedPageBreak/>
        <w:t>第四十一条</w:t>
      </w:r>
      <w:r>
        <w:rPr>
          <w:rFonts w:eastAsia="黑体"/>
          <w:color w:val="000000"/>
          <w:sz w:val="32"/>
          <w:szCs w:val="32"/>
        </w:rPr>
        <w:t xml:space="preserve">  </w:t>
      </w:r>
      <w:r>
        <w:rPr>
          <w:rFonts w:eastAsia="仿宋_GB2312"/>
          <w:color w:val="000000"/>
          <w:sz w:val="32"/>
          <w:szCs w:val="32"/>
        </w:rPr>
        <w:t>区（县）城市管理执法部门应当适时在各街道社区、城乡结合部、各乡（镇）村落和牧区开展流浪犬只的捕捉工作，防止流浪犬只扰民、伤人和侵害农牧民家禽、牲畜事件发生。</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任何单位和个人发现流浪犬只的，可以将其送至犬只收容场所或者告知所在地城市管理执法部门。</w:t>
      </w:r>
    </w:p>
    <w:p w:rsidR="002C11D6" w:rsidRDefault="002C11D6" w:rsidP="003C003C">
      <w:pPr>
        <w:spacing w:line="560" w:lineRule="exact"/>
        <w:ind w:firstLine="645"/>
        <w:rPr>
          <w:rFonts w:eastAsia="仿宋_GB2312"/>
          <w:color w:val="000000"/>
          <w:sz w:val="32"/>
          <w:szCs w:val="32"/>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t>第七章</w:t>
      </w:r>
      <w:r>
        <w:rPr>
          <w:rFonts w:eastAsia="黑体"/>
          <w:color w:val="000000"/>
          <w:sz w:val="32"/>
          <w:szCs w:val="32"/>
        </w:rPr>
        <w:t xml:space="preserve">  </w:t>
      </w:r>
      <w:r>
        <w:rPr>
          <w:rFonts w:eastAsia="黑体"/>
          <w:color w:val="000000"/>
          <w:sz w:val="32"/>
          <w:szCs w:val="32"/>
        </w:rPr>
        <w:t>法律责任</w:t>
      </w:r>
    </w:p>
    <w:p w:rsidR="002C11D6" w:rsidRDefault="002C11D6" w:rsidP="003C003C">
      <w:pPr>
        <w:spacing w:line="560" w:lineRule="exact"/>
        <w:jc w:val="center"/>
        <w:rPr>
          <w:rFonts w:eastAsia="黑体"/>
          <w:color w:val="000000"/>
          <w:sz w:val="32"/>
          <w:szCs w:val="32"/>
        </w:rPr>
      </w:pP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第四十二条</w:t>
      </w:r>
      <w:r>
        <w:rPr>
          <w:rFonts w:eastAsia="黑体"/>
          <w:color w:val="000000"/>
          <w:sz w:val="32"/>
          <w:szCs w:val="32"/>
        </w:rPr>
        <w:t xml:space="preserve">  </w:t>
      </w:r>
      <w:r>
        <w:rPr>
          <w:rFonts w:eastAsia="仿宋_GB2312"/>
          <w:color w:val="000000"/>
          <w:sz w:val="32"/>
          <w:szCs w:val="32"/>
        </w:rPr>
        <w:t>负有养犬监督管理职责的部门不认真履行职责或者不履行职责，造成严重后果的，由其上级机关或者监察机关对主管人员和其他直接责任人员依纪依规给予处分；构成犯罪的，依法追究刑事责任。</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第四十三条</w:t>
      </w:r>
      <w:r>
        <w:rPr>
          <w:rFonts w:eastAsia="仿宋_GB2312"/>
          <w:color w:val="000000"/>
          <w:sz w:val="32"/>
          <w:szCs w:val="32"/>
        </w:rPr>
        <w:t xml:space="preserve">  </w:t>
      </w:r>
      <w:r>
        <w:rPr>
          <w:rFonts w:eastAsia="仿宋_GB2312"/>
          <w:color w:val="000000"/>
          <w:sz w:val="32"/>
          <w:szCs w:val="32"/>
        </w:rPr>
        <w:t>违反本条例第十二条第一款、第二款规定</w:t>
      </w:r>
      <w:r>
        <w:rPr>
          <w:rFonts w:eastAsia="仿宋_GB2312"/>
          <w:color w:val="000000"/>
          <w:sz w:val="32"/>
          <w:szCs w:val="32"/>
          <w:shd w:val="clear" w:color="auto" w:fill="FFFFFF"/>
        </w:rPr>
        <w:t>的，</w:t>
      </w:r>
      <w:r>
        <w:rPr>
          <w:rFonts w:eastAsia="仿宋_GB2312"/>
          <w:color w:val="000000"/>
          <w:sz w:val="32"/>
          <w:szCs w:val="32"/>
        </w:rPr>
        <w:t>由城市管理执法部门责令改正，拒不改正的，对个人每超养一只处五百元罚款，对单位每超养一只处二千元罚款，并将犬只送至收容场所。</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第四十四条</w:t>
      </w:r>
      <w:r>
        <w:rPr>
          <w:rFonts w:eastAsia="黑体"/>
          <w:color w:val="000000"/>
          <w:sz w:val="32"/>
          <w:szCs w:val="32"/>
        </w:rPr>
        <w:t xml:space="preserve">  </w:t>
      </w:r>
      <w:r>
        <w:rPr>
          <w:rFonts w:eastAsia="仿宋_GB2312"/>
          <w:color w:val="000000"/>
          <w:sz w:val="32"/>
          <w:szCs w:val="32"/>
        </w:rPr>
        <w:t>违反本条例第十三条规定的，由城市管理执法部门责令改正，拒不改正的，处一千元以上三千元以下罚款，并将犬只送至收容场所。</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第四十五条</w:t>
      </w:r>
      <w:r>
        <w:rPr>
          <w:rFonts w:eastAsia="黑体"/>
          <w:color w:val="000000"/>
          <w:sz w:val="32"/>
          <w:szCs w:val="32"/>
        </w:rPr>
        <w:t xml:space="preserve">  </w:t>
      </w:r>
      <w:r>
        <w:rPr>
          <w:rFonts w:eastAsia="仿宋_GB2312"/>
          <w:color w:val="000000"/>
          <w:sz w:val="32"/>
          <w:szCs w:val="32"/>
        </w:rPr>
        <w:t>违反本条例第十四条第二款规定的，由动物卫生监督机构责令改正，拒不改正的，由动物卫生监督机</w:t>
      </w:r>
      <w:r>
        <w:rPr>
          <w:rFonts w:eastAsia="仿宋_GB2312" w:hint="eastAsia"/>
          <w:color w:val="000000"/>
          <w:sz w:val="32"/>
          <w:szCs w:val="32"/>
        </w:rPr>
        <w:t>构</w:t>
      </w:r>
      <w:r>
        <w:rPr>
          <w:rFonts w:eastAsia="仿宋_GB2312"/>
          <w:color w:val="000000"/>
          <w:sz w:val="32"/>
          <w:szCs w:val="32"/>
        </w:rPr>
        <w:t>依法代</w:t>
      </w:r>
      <w:r>
        <w:rPr>
          <w:rFonts w:eastAsia="仿宋_GB2312"/>
          <w:color w:val="000000"/>
          <w:sz w:val="32"/>
          <w:szCs w:val="32"/>
        </w:rPr>
        <w:lastRenderedPageBreak/>
        <w:t>作处理，所需费用由违法行为人承担，可以处五百元以上一千元以下罚款。</w:t>
      </w:r>
      <w:r>
        <w:rPr>
          <w:rFonts w:eastAsia="仿宋_GB2312"/>
          <w:color w:val="000000"/>
          <w:sz w:val="32"/>
          <w:szCs w:val="32"/>
        </w:rPr>
        <w:t> </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第四十六条</w:t>
      </w:r>
      <w:r>
        <w:rPr>
          <w:rFonts w:eastAsia="黑体"/>
          <w:color w:val="000000"/>
          <w:sz w:val="32"/>
          <w:szCs w:val="32"/>
        </w:rPr>
        <w:t xml:space="preserve">  </w:t>
      </w:r>
      <w:r>
        <w:rPr>
          <w:rFonts w:eastAsia="仿宋_GB2312"/>
          <w:color w:val="000000"/>
          <w:sz w:val="32"/>
          <w:szCs w:val="32"/>
        </w:rPr>
        <w:t>违反本条例第二十八条规定的，由公安机关责令改正，拒不改正，被投诉三次以上的，对个人处五百元罚款，对单位处二千元罚款；情节严重，构成治安管理处罚行为的，依法给予治安管理处罚。</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第四十七条</w:t>
      </w:r>
      <w:r>
        <w:rPr>
          <w:rFonts w:eastAsia="黑体"/>
          <w:color w:val="000000"/>
          <w:sz w:val="32"/>
          <w:szCs w:val="32"/>
        </w:rPr>
        <w:t xml:space="preserve"> </w:t>
      </w:r>
      <w:r>
        <w:rPr>
          <w:rFonts w:eastAsia="仿宋_GB2312"/>
          <w:color w:val="000000"/>
          <w:sz w:val="32"/>
          <w:szCs w:val="32"/>
        </w:rPr>
        <w:t xml:space="preserve"> </w:t>
      </w:r>
      <w:r>
        <w:rPr>
          <w:rFonts w:eastAsia="仿宋_GB2312"/>
          <w:color w:val="000000"/>
          <w:sz w:val="32"/>
          <w:szCs w:val="32"/>
        </w:rPr>
        <w:t>违反本条例第二十九第一、二、三、四、五、六、八项，第三十条第一款规定的，由城市管理执法部门处二百元以上五百元以下罚款。</w:t>
      </w:r>
    </w:p>
    <w:p w:rsidR="002C11D6" w:rsidRDefault="00F45077" w:rsidP="003C003C">
      <w:pPr>
        <w:spacing w:line="560" w:lineRule="exact"/>
        <w:ind w:firstLineChars="200" w:firstLine="640"/>
        <w:rPr>
          <w:rFonts w:eastAsia="仿宋_GB2312"/>
          <w:color w:val="000000"/>
          <w:sz w:val="32"/>
          <w:szCs w:val="32"/>
        </w:rPr>
      </w:pPr>
      <w:r>
        <w:rPr>
          <w:rFonts w:eastAsia="仿宋_GB2312"/>
          <w:color w:val="000000"/>
          <w:sz w:val="32"/>
          <w:szCs w:val="32"/>
        </w:rPr>
        <w:t>违反本条例第二十九条第七项规定的，由城市管理执法部门责令改正，拒不改正的，处一百元罚款。</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第四十八条</w:t>
      </w:r>
      <w:r>
        <w:rPr>
          <w:rFonts w:eastAsia="黑体"/>
          <w:color w:val="000000"/>
          <w:sz w:val="32"/>
          <w:szCs w:val="32"/>
        </w:rPr>
        <w:t xml:space="preserve">  </w:t>
      </w:r>
      <w:r>
        <w:rPr>
          <w:rFonts w:eastAsia="仿宋_GB2312"/>
          <w:color w:val="000000"/>
          <w:sz w:val="32"/>
          <w:szCs w:val="32"/>
        </w:rPr>
        <w:t>违反本条例第三十五条规定的，由城市管理执法部门没收违法所得，并处一千元以上三千元以下罚款。</w:t>
      </w: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第四十九条</w:t>
      </w:r>
      <w:r>
        <w:rPr>
          <w:rFonts w:eastAsia="黑体"/>
          <w:color w:val="000000"/>
          <w:sz w:val="32"/>
          <w:szCs w:val="32"/>
        </w:rPr>
        <w:t xml:space="preserve">  </w:t>
      </w:r>
      <w:r>
        <w:rPr>
          <w:rFonts w:eastAsia="仿宋_GB2312"/>
          <w:color w:val="000000"/>
          <w:sz w:val="32"/>
          <w:szCs w:val="32"/>
        </w:rPr>
        <w:t>违反本条例规定，应当给予处罚的其他行为，依照有关法律法规执行。</w:t>
      </w:r>
    </w:p>
    <w:p w:rsidR="002C11D6" w:rsidRDefault="002C11D6" w:rsidP="003C003C">
      <w:pPr>
        <w:spacing w:line="560" w:lineRule="exact"/>
        <w:jc w:val="center"/>
        <w:rPr>
          <w:rFonts w:eastAsia="黑体"/>
          <w:color w:val="000000"/>
          <w:sz w:val="32"/>
          <w:szCs w:val="32"/>
        </w:rPr>
      </w:pPr>
    </w:p>
    <w:p w:rsidR="002C11D6" w:rsidRDefault="00F45077" w:rsidP="003C003C">
      <w:pPr>
        <w:spacing w:line="560" w:lineRule="exact"/>
        <w:jc w:val="center"/>
        <w:rPr>
          <w:rFonts w:eastAsia="黑体"/>
          <w:color w:val="000000"/>
          <w:sz w:val="32"/>
          <w:szCs w:val="32"/>
        </w:rPr>
      </w:pPr>
      <w:r>
        <w:rPr>
          <w:rFonts w:eastAsia="黑体"/>
          <w:color w:val="000000"/>
          <w:sz w:val="32"/>
          <w:szCs w:val="32"/>
        </w:rPr>
        <w:t>第八章</w:t>
      </w:r>
      <w:r>
        <w:rPr>
          <w:rFonts w:eastAsia="黑体"/>
          <w:color w:val="000000"/>
          <w:sz w:val="32"/>
          <w:szCs w:val="32"/>
        </w:rPr>
        <w:t xml:space="preserve">  </w:t>
      </w:r>
      <w:r>
        <w:rPr>
          <w:rFonts w:eastAsia="黑体"/>
          <w:color w:val="000000"/>
          <w:sz w:val="32"/>
          <w:szCs w:val="32"/>
        </w:rPr>
        <w:t>附</w:t>
      </w:r>
      <w:r>
        <w:rPr>
          <w:rFonts w:eastAsia="黑体" w:hint="eastAsia"/>
          <w:color w:val="000000"/>
          <w:sz w:val="32"/>
          <w:szCs w:val="32"/>
        </w:rPr>
        <w:t xml:space="preserve">  </w:t>
      </w:r>
      <w:r>
        <w:rPr>
          <w:rFonts w:eastAsia="黑体"/>
          <w:color w:val="000000"/>
          <w:sz w:val="32"/>
          <w:szCs w:val="32"/>
        </w:rPr>
        <w:t>则</w:t>
      </w:r>
    </w:p>
    <w:p w:rsidR="002C11D6" w:rsidRDefault="002C11D6" w:rsidP="003C003C">
      <w:pPr>
        <w:spacing w:line="560" w:lineRule="exact"/>
        <w:ind w:firstLineChars="200" w:firstLine="640"/>
        <w:jc w:val="center"/>
        <w:rPr>
          <w:rFonts w:eastAsia="黑体"/>
          <w:color w:val="000000"/>
          <w:sz w:val="32"/>
          <w:szCs w:val="32"/>
        </w:rPr>
      </w:pPr>
    </w:p>
    <w:p w:rsidR="002C11D6" w:rsidRDefault="00F45077" w:rsidP="003C003C">
      <w:pPr>
        <w:spacing w:line="560" w:lineRule="exact"/>
        <w:ind w:firstLineChars="200" w:firstLine="640"/>
        <w:rPr>
          <w:rFonts w:eastAsia="仿宋_GB2312"/>
          <w:color w:val="000000"/>
          <w:sz w:val="32"/>
          <w:szCs w:val="32"/>
        </w:rPr>
      </w:pPr>
      <w:r>
        <w:rPr>
          <w:rFonts w:eastAsia="黑体"/>
          <w:color w:val="000000"/>
          <w:sz w:val="32"/>
          <w:szCs w:val="32"/>
        </w:rPr>
        <w:t>第五十条</w:t>
      </w:r>
      <w:r>
        <w:rPr>
          <w:rFonts w:eastAsia="黑体"/>
          <w:color w:val="000000"/>
          <w:sz w:val="32"/>
          <w:szCs w:val="32"/>
        </w:rPr>
        <w:t xml:space="preserve">  </w:t>
      </w:r>
      <w:r>
        <w:rPr>
          <w:rFonts w:eastAsia="仿宋_GB2312"/>
          <w:color w:val="000000"/>
          <w:sz w:val="32"/>
          <w:szCs w:val="32"/>
        </w:rPr>
        <w:t>对流浪猫的捕捉、收容、防疫、处置等参照本条例执行。</w:t>
      </w:r>
    </w:p>
    <w:p w:rsidR="002C11D6" w:rsidRDefault="00F45077" w:rsidP="003C003C">
      <w:pPr>
        <w:spacing w:line="560" w:lineRule="exact"/>
        <w:ind w:firstLineChars="200" w:firstLine="640"/>
      </w:pPr>
      <w:r>
        <w:rPr>
          <w:rFonts w:eastAsia="黑体"/>
          <w:color w:val="000000"/>
          <w:sz w:val="32"/>
          <w:szCs w:val="32"/>
        </w:rPr>
        <w:t>第五十一条</w:t>
      </w:r>
      <w:r>
        <w:rPr>
          <w:rFonts w:eastAsia="黑体"/>
          <w:color w:val="000000"/>
          <w:sz w:val="32"/>
          <w:szCs w:val="32"/>
        </w:rPr>
        <w:t xml:space="preserve">  </w:t>
      </w:r>
      <w:r>
        <w:rPr>
          <w:rFonts w:eastAsia="仿宋_GB2312"/>
          <w:color w:val="000000"/>
          <w:sz w:val="32"/>
          <w:szCs w:val="32"/>
        </w:rPr>
        <w:t>本条例自</w:t>
      </w:r>
      <w:r>
        <w:rPr>
          <w:rFonts w:eastAsia="仿宋_GB2312" w:hint="eastAsia"/>
          <w:color w:val="000000"/>
          <w:sz w:val="32"/>
          <w:szCs w:val="32"/>
        </w:rPr>
        <w:t>2020</w:t>
      </w:r>
      <w:r>
        <w:rPr>
          <w:rFonts w:eastAsia="仿宋_GB2312"/>
          <w:color w:val="000000"/>
          <w:sz w:val="32"/>
          <w:szCs w:val="32"/>
        </w:rPr>
        <w:t>年</w:t>
      </w:r>
      <w:r>
        <w:rPr>
          <w:rFonts w:eastAsia="仿宋_GB2312" w:hint="eastAsia"/>
          <w:color w:val="000000"/>
          <w:sz w:val="32"/>
          <w:szCs w:val="32"/>
        </w:rPr>
        <w:t>1</w:t>
      </w:r>
      <w:r>
        <w:rPr>
          <w:rFonts w:eastAsia="仿宋_GB2312"/>
          <w:color w:val="000000"/>
          <w:sz w:val="32"/>
          <w:szCs w:val="32"/>
        </w:rPr>
        <w:t>月</w:t>
      </w:r>
      <w:r>
        <w:rPr>
          <w:rFonts w:eastAsia="仿宋_GB2312" w:hint="eastAsia"/>
          <w:color w:val="000000"/>
          <w:sz w:val="32"/>
          <w:szCs w:val="32"/>
        </w:rPr>
        <w:t>1</w:t>
      </w:r>
      <w:r>
        <w:rPr>
          <w:rFonts w:eastAsia="仿宋_GB2312"/>
          <w:color w:val="000000"/>
          <w:sz w:val="32"/>
          <w:szCs w:val="32"/>
        </w:rPr>
        <w:t>日起施行。</w:t>
      </w:r>
      <w:r>
        <w:rPr>
          <w:rFonts w:eastAsia="黑体"/>
          <w:color w:val="000000"/>
          <w:sz w:val="32"/>
          <w:szCs w:val="32"/>
        </w:rPr>
        <w:t xml:space="preserve"> </w:t>
      </w:r>
    </w:p>
    <w:sectPr w:rsidR="002C11D6" w:rsidSect="002C11D6">
      <w:footerReference w:type="default" r:id="rId8"/>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DCA" w:rsidRDefault="007E4DCA" w:rsidP="002C11D6">
      <w:r>
        <w:separator/>
      </w:r>
    </w:p>
  </w:endnote>
  <w:endnote w:type="continuationSeparator" w:id="0">
    <w:p w:rsidR="007E4DCA" w:rsidRDefault="007E4DCA" w:rsidP="002C11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1D6" w:rsidRDefault="00C6405E">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2C11D6" w:rsidRDefault="00C6405E">
                <w:pPr>
                  <w:pStyle w:val="a3"/>
                </w:pPr>
                <w:r>
                  <w:rPr>
                    <w:rFonts w:asciiTheme="minorEastAsia" w:eastAsiaTheme="minorEastAsia" w:hAnsiTheme="minorEastAsia" w:cstheme="minorEastAsia" w:hint="eastAsia"/>
                    <w:sz w:val="28"/>
                    <w:szCs w:val="28"/>
                  </w:rPr>
                  <w:fldChar w:fldCharType="begin"/>
                </w:r>
                <w:r w:rsidR="00F45077">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A73EB">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DCA" w:rsidRDefault="007E4DCA" w:rsidP="002C11D6">
      <w:r>
        <w:separator/>
      </w:r>
    </w:p>
  </w:footnote>
  <w:footnote w:type="continuationSeparator" w:id="0">
    <w:p w:rsidR="007E4DCA" w:rsidRDefault="007E4DCA" w:rsidP="002C11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C5935"/>
    <w:multiLevelType w:val="multilevel"/>
    <w:tmpl w:val="217C5935"/>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10FD"/>
    <w:rsid w:val="002A73EB"/>
    <w:rsid w:val="002C11D6"/>
    <w:rsid w:val="003C003C"/>
    <w:rsid w:val="006B2AC1"/>
    <w:rsid w:val="007E4DCA"/>
    <w:rsid w:val="00C6405E"/>
    <w:rsid w:val="00C910FD"/>
    <w:rsid w:val="00F45077"/>
    <w:rsid w:val="02C07F47"/>
    <w:rsid w:val="092C254B"/>
    <w:rsid w:val="1C29694E"/>
    <w:rsid w:val="52EB365F"/>
    <w:rsid w:val="675415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11D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C11D6"/>
    <w:pPr>
      <w:tabs>
        <w:tab w:val="center" w:pos="4153"/>
        <w:tab w:val="right" w:pos="8306"/>
      </w:tabs>
      <w:snapToGrid w:val="0"/>
      <w:jc w:val="left"/>
    </w:pPr>
    <w:rPr>
      <w:sz w:val="18"/>
    </w:rPr>
  </w:style>
  <w:style w:type="paragraph" w:styleId="a4">
    <w:name w:val="header"/>
    <w:basedOn w:val="a"/>
    <w:rsid w:val="002C11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qFormat/>
    <w:rsid w:val="002C11D6"/>
    <w:pPr>
      <w:jc w:val="both"/>
    </w:pPr>
    <w:rPr>
      <w:rFonts w:ascii="Calibri" w:hAnsi="Calibri" w:cs="Calibri"/>
      <w:sz w:val="21"/>
      <w:szCs w:val="21"/>
    </w:rPr>
  </w:style>
  <w:style w:type="paragraph" w:customStyle="1" w:styleId="p">
    <w:name w:val="p"/>
    <w:qFormat/>
    <w:rsid w:val="002C11D6"/>
    <w:pPr>
      <w:spacing w:before="100" w:beforeAutospacing="1" w:after="100" w:afterAutospacing="1"/>
    </w:pPr>
    <w:rPr>
      <w:rFonts w:ascii="宋体" w:cs="宋体"/>
      <w:sz w:val="24"/>
      <w:szCs w:val="24"/>
    </w:rPr>
  </w:style>
  <w:style w:type="paragraph" w:styleId="a5">
    <w:name w:val="List Paragraph"/>
    <w:uiPriority w:val="34"/>
    <w:qFormat/>
    <w:rsid w:val="002C11D6"/>
    <w:pPr>
      <w:adjustRightInd w:val="0"/>
      <w:snapToGrid w:val="0"/>
      <w:spacing w:after="200"/>
      <w:ind w:firstLineChars="200" w:firstLine="420"/>
    </w:pPr>
    <w:rPr>
      <w:rFonts w:ascii="Tahoma" w:eastAsia="微软雅黑" w:hAnsi="Tahoma"/>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2019-10-18T09:03:00Z</dcterms:created>
  <dcterms:modified xsi:type="dcterms:W3CDTF">2019-11-14T03:34:00Z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