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唐山市市政工程设施管理条例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（1997年10月24日唐山市第十届人民代表大会常务委员会第三十次会议通过</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经1997年12月22日河北省第八届人民代表大会常务委员会第三十一次会议批准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于1997年12月29日公布</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自1998年3月1日起施行</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2004年10月27日唐山市第十二届人民代表大会常务委员会第十一次会议决定废止其中2项行政许可规定</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经2004年11月27日河北省第十届人民代表大会常务委员会第十二次会议批准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于2004年12月1日公布施行</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根据2010年8月26日唐山市第十三届人民代表大会常务委员会第二十一次会议关于修改部分地方性法规的决定修改</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经2010年9月29日河北省第十一届人民代表大会常务委员会第十九次会议批准</w:t>
      </w:r>
      <w:r>
        <w:rPr>
          <w:rFonts w:hint="eastAsia" w:ascii="楷体_GB2312" w:hAnsi="楷体_GB2312" w:eastAsia="楷体_GB2312" w:cs="楷体_GB2312"/>
          <w:sz w:val="32"/>
          <w:szCs w:val="32"/>
          <w:lang w:eastAsia="zh-CN"/>
        </w:rPr>
        <w:t xml:space="preserve">  </w:t>
      </w:r>
      <w:r>
        <w:rPr>
          <w:rFonts w:hint="eastAsia" w:ascii="楷体_GB2312" w:hAnsi="楷体_GB2312" w:eastAsia="楷体_GB2312" w:cs="楷体_GB2312"/>
          <w:sz w:val="32"/>
          <w:szCs w:val="32"/>
        </w:rPr>
        <w:t>于2010年10月8日公布施行）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为加强市政工程设施建设和管理，充分发挥市政工程设施的服务功能，改善城市环境，促进城市经济和社会发展，根据有关法律、法规的规定，结合本市实际，制定本条例。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本条例适用于本市市区、县城、建制镇、开发区、独立工矿区内的市政工程设施的建设、使用和管理。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市、县（市）人民政府城市建设管理行政主管部门主管本行政区域内的市政工程设施的建设和管理工作。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规划、建设、公安、工商行政管理、环境保护等有关行政主管部门，根据各自的职责，协同城市建设管理行政主管部门，作好市政工程设施的建设和管理工作。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本条例所称市政工程设施是指下列设施：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（一）城市道路：车行道、人行道、广场等及其附属设施；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（二）城市桥涵：桥梁、涵洞、立交桥、人行天桥、地下通道等及其附属设施；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（三）城市排水、防洪设施：排水管网、明渠、暗渠、泵站、污水处理厂等及其附属设施；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（四）城市道路照明设施：城市道路、桥涵、广场等处的照明设施。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市政工程设施的建设和管理应当遵循统一规划、配套建设、协调发展和建设、管理并重的原则。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依法使用、保护市政工程设施是每个公民的权利和义务，任何单位和个人对违反本条例的行为都有权制止和检举。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对在市政工程设施建设和管理工作中做出显著成绩的单位和个人，市、县（市）人民政府应当给予表彰和奖励。</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规划、建设和养护管理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市政工程设施建设应当纳入城市总体规划和国民经济及社会发展计划。</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城市新区开发和旧城改造，必须将城市规划确定的市政工程设施建设项目，纳入综合开发，配套建设。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城市新区开发和旧城改造的市政工程设施建设必须与主体工程同时设计、同时施工、同时验收、同时交付使用。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市政工程设施的勘察、设计、施工，必须由具有相应资质等级的单位通过招标承担。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禁止无证或者超越资质证书规定的业务范围承担市政工程设施的勘察、设计、施工任务。</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市政工程设施的勘察、设计、施工单位，应当严格执行国家和地方规定的勘察、设计、施工技术规范和技术标准，严格按照设计图纸施工。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市政工程设施建设实行工程质量监督、监理制度。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市政工程设施竣工后，由市政工程设施行政主管部门组织有关部门验收。验收合格后，施工单位应当按照规定及时将有关档案资料移交市政工程设施行政主管部门、城市规划部门和城市建设档案馆。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未经验收或者验收不合格的，市政工程设施管理部门不予接收，不得交付使用。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市政工程实行工程质量保修制度。保修期为一年，自交付使用之日起计算。保修期内出现工程质量问题由有关责任单位负责保修。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市政工程设施的养护、维修资金依据市政工程设施类别、设施量及定额标准，由市政工程设施行政主管部门和财政部门统一安排，报本级人民政府批准后实施。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厂矿企业、机关和事业单位及个人投资兴建的市政工程设施必须符合城市总体规划的要求，接受市政工程设施行政主管部门的监督检查并负责做好自建市政工程设施的养护、维修工作。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承担市政工程设施养护、维修的单位，应当严格执行市政工程设施养护、维修的技术规范，定期对市政工程设施进行养护、维修，确保养护、维修工程的质量。</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市政工程设施行政主管部门负责对养护、维修工程的质量进行监督检查，保障市政工程设施完好。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城市道路管理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城市道路范围内禁止下列行为：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（一）擅自占用、挖掘城市道路；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（二）擅自在城市道路上行驶履带车或者超重、超高、超长车辆；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（三）擅自在城市道路上建设建筑物、构筑物；</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（四）机动车、畜力车在铺装路面的城市人行道上行驶或者停放；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（五）其他损害、侵占城市道路的行为。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单位或者个人需要占用或者挖掘城市道路的，必须持城市规划部门的批准文件和有关的技术资料到市政工程设施行政主管部门办理审批手续；并按照有关规定交纳城市道路占用费、挖掘修复费等费用。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下列情况不得挖掘城市道路：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（一）新建、扩建、改建的城市道路交付使用不满五年；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（二）大修的城市道路竣工后不满三年；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（三）每年的十月十五日至次年的三月十五日；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（四）重大活动期间。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因特殊情况需要挖掘的，必须经市、县（市）人民政府批准后，除按本条例第十五条规定办理手续外，并按国家有关规定加收费用。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经批准挖掘城市道路的单位或者个人，必须遵守下列规定：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（一）地下管线穿越城市道路的，应当顶进施工，不具备条件的，必须分段开挖；</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（二）纵向挖掘城市道路必须分段进行，每段控制在二百米以内；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（三）施工现场应当围栏作业并设置安全防护设施和明显标志；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（四）机具、物料以及弃土不得超出批准的占用范围；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（五）凡是危及地下设施及周边建筑物、公共设施安全的，应当立即停止作业，通知该设施的产权管理单位，经妥善处理后再行作业。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掘路工程经验收合格后，道路养护维修单位应当及时恢复路面。</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横向挖掘城市主干道在三日内，其他城市道路在五日内应当修复完毕；纵向挖掘城市道路应当分段及时修复。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经批准临时占用和挖掘城市道路的，应当按照批准的位置、面积、期限占用或者施工，确需变更的，应当提前一个月到原审批部门办理变更手续。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占用终止或者挖掘竣工后，占用、挖掘单位应当在批准的期限内清理现场，通知市政工程设施行政主管部门检查验收。</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设在城市道路上各种管线的检查井、箱盖或者城市道路附属设施的缺损，产权单位必须及时补缺或者修复。</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城市桥涵管理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市政工程设施行政主管部门应当在过车桥涵两端设置限载、限高标志。</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桥涵管理范围内禁止下列行为：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（一）占用桥涵摆摊设点、堆放物品、停放车辆、施工作业；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（二）驾驶超重、超高、超长机动车辆以及履带车擅自通行；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（三）擅自利用城市桥涵铺设各种管线及其他设施；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（四）损坏、移动城市桥涵附属设施；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（五）其他侵占、损害城市桥涵的行为。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超限车辆或者履带车需要通过城市桥涵的，必须经市政工程设施行政主管部门批准，并按照规定在市政工程设施管理部门监护下通行，需要采取防护或者加固措施的，其费用由过桥车辆所属单位或者个人承担。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利用桥体架设各种管线及其他设施的，必须持城市规划部门的批准文件，到市政工程设施行政主管部门办理占用审批手续。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城市排水、防洪设施管理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凡是直接或者间接向城市排水设施排水的单位或者个人，必须持有关排水资料、图纸和城市规划部门的批准文件，到市政工程设施行政主管部门办理排水许可和接管手续。并按照有关规定交纳污水处理费等费用。</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禁止下列损害城市排水、防洪设施的行为：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（一）占压、填埋排水、防洪设施；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（二）向排水、防洪设施及起调洪作用的蓄水池塘内倾倒垃圾；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（三）在排水、防洪断面内筑坝、设闸、横穿管线；</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（四）在排水、防洪设施用地范围内搭棚建房、堆放物料、倾倒垃圾、挖坑取土、种植掩埋；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（五）擅自接管，向城市排水、防洪设施排水；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（六）擅自向城市排水、防洪设施排放超标污水；</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（七）其他损害、侵占排水、防洪设施的行为。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使用城市排水、防洪设施的单位或者个人，因使用不当或者水质超标造成城市排水、防洪设施损坏或者堵塞的，维修费用由责任者承担。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城市道路照明设施管理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城市道路照明设施及其周围禁止下列行为：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（一）擅自拆除、迁移、改动照明设施；</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（二）擅自在照明灯杆上架线、接用电源；</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（三）其他损害照明设施及有碍维修作业的行为。</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确需拆除、迁移、改动城市道路照明设施的，必须持城市规划部门的批准文件和有关技术资料，到市政工程设施行政主管部门办理批准手续。</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确需使用城市道路照明灯杆，架设其他线路的，必须经市政工程设施行政主管部门批准。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城市道路照明架空线路距树木的安全距离不得小于一米，不符合安全距离的，由园林部门负责修剪。</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在城市道路照明电缆线路附近水平或者垂直施工作业，危及线路安全的，必须经市政工程设施行政主管部门批准，采取保护措施后方可作业，其费用由施工作业单位或者个人承担。</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八条、第九条规定的，由市政工程设施行政主管部门责令停止勘察、设计或者施工，限期改正，可以并处三万元以下的罚款；已经取得勘察、设计、施工资质证书，情节严重的，由发证机关吊销其资质证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违反本条例第十条规定，擅自投入使用未经验收或者验收不合格的市政工程设施的，由市政工程设施行政主管部门责令限期改正，给予警告，可以并处工程造价百分之二以下的罚款。</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违反本条例第十四条第（一）项、第（二）项、第（三）项、第（五）项和第二十二条规定的，由市政工程设施行政主管部门责令限期改正，可处以二万元以下罚款；造成损失的，应当依法承担赔偿责任。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违反本条例第十四条第（四）项规定的，按照国家有关法规的规定予以处罚；造成损失的，应当依法承担赔偿责任。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违反本条例第十七条、第二十条、第二十八条规定的，由市政工程设施行政主管部门责令其限期改正，并处二千元以下的罚款，造成损失的，应当依法承担赔偿责任。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违反本条例第二十六条规定，由市政工程设施行政主管部门责令其限期改正，并处一万元以下的罚款；造成损失的，应当依法承担赔偿责任。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承担城市市政工程设施养护维修的单位，违反本条例的规定，未定期对市政工程进行养护、维修或者未按照规定期限修复竣工，拒绝接受市政工程设施管理部门监督检查的，由市政工程设施行政主管部门责令其限期改正，给予警告；对负有直接责任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当事人对行政处罚决定不服的，可以依法申请复议或者起诉。当事人逾期不申请复议、不起诉又不履行处罚决定的，由作出处罚决定的机关申请人民法院强制执行。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市政工程设施执法人员，滥用职权、玩忽职守、徇私舞弊未构成犯罪的，由所在单位或者上级行政主管部门给予行政处分；构成犯罪的，依法追究刑事责任。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唐山市人民政府可以依照本条例制定实施细则。</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本条例自1998年3月1日起施行。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楷体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方正小标宋_GBK">
    <w:altName w:val="Arial Unicode MS"/>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altName w:val="宋体"/>
    <w:panose1 w:val="03000509000000000000"/>
    <w:charset w:val="86"/>
    <w:family w:val="auto"/>
    <w:pitch w:val="default"/>
    <w:sig w:usb0="00000000" w:usb1="0000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altName w:val="黑体"/>
    <w:panose1 w:val="02000000000000000000"/>
    <w:charset w:val="86"/>
    <w:family w:val="auto"/>
    <w:pitch w:val="default"/>
    <w:sig w:usb0="00000000" w:usb1="00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3C0041" w:csb1="A0080000"/>
  </w:font>
  <w:font w:name="方正美黑繁体">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楷体繁体">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活意繁体">
    <w:altName w:val="宋体"/>
    <w:panose1 w:val="03000509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altName w:val="宋体"/>
    <w:panose1 w:val="02010604000101010101"/>
    <w:charset w:val="86"/>
    <w:family w:val="auto"/>
    <w:pitch w:val="default"/>
    <w:sig w:usb0="00000000" w:usb1="00000000" w:usb2="00000002" w:usb3="00000000" w:csb0="00040000" w:csb1="00000000"/>
  </w:font>
  <w:font w:name="汉仪小隶书繁">
    <w:altName w:val="隶书"/>
    <w:panose1 w:val="02010609000101010101"/>
    <w:charset w:val="86"/>
    <w:family w:val="auto"/>
    <w:pitch w:val="default"/>
    <w:sig w:usb0="00000000" w:usb1="00000000" w:usb2="00000002" w:usb3="00000000" w:csb0="00040000" w:csb1="00000000"/>
  </w:font>
  <w:font w:name="汉仪小隶书简">
    <w:altName w:val="隶书"/>
    <w:panose1 w:val="02010609000101010101"/>
    <w:charset w:val="86"/>
    <w:family w:val="auto"/>
    <w:pitch w:val="default"/>
    <w:sig w:usb0="00000000" w:usb1="00000000" w:usb2="00000002" w:usb3="00000000" w:csb0="00040000" w:csb1="00000000"/>
  </w:font>
  <w:font w:name="汉仪彩蝶体简">
    <w:altName w:val="宋体"/>
    <w:panose1 w:val="02010604000101010101"/>
    <w:charset w:val="86"/>
    <w:family w:val="auto"/>
    <w:pitch w:val="default"/>
    <w:sig w:usb0="00000000" w:usb1="00000000" w:usb2="00000002" w:usb3="00000000" w:csb0="00040000" w:csb1="00000000"/>
  </w:font>
  <w:font w:name="汉仪方叠体繁">
    <w:altName w:val="宋体"/>
    <w:panose1 w:val="02010609000101010101"/>
    <w:charset w:val="86"/>
    <w:family w:val="auto"/>
    <w:pitch w:val="default"/>
    <w:sig w:usb0="00000000" w:usb1="00000000" w:usb2="00000002"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汉仪秀英体繁">
    <w:altName w:val="宋体"/>
    <w:panose1 w:val="02010609000101010101"/>
    <w:charset w:val="86"/>
    <w:family w:val="auto"/>
    <w:pitch w:val="default"/>
    <w:sig w:usb0="00000000" w:usb1="00000000" w:usb2="00000002"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汉仪细中圆简">
    <w:altName w:val="宋体"/>
    <w:panose1 w:val="02010609000101010101"/>
    <w:charset w:val="86"/>
    <w:family w:val="auto"/>
    <w:pitch w:val="default"/>
    <w:sig w:usb0="00000000" w:usb1="00000000" w:usb2="00000002" w:usb3="00000000" w:csb0="00040000" w:csb1="00000000"/>
  </w:font>
  <w:font w:name="汉仪细等线繁">
    <w:altName w:val="宋体"/>
    <w:panose1 w:val="02010609000101010101"/>
    <w:charset w:val="86"/>
    <w:family w:val="auto"/>
    <w:pitch w:val="default"/>
    <w:sig w:usb0="00000000" w:usb1="00000000" w:usb2="00000002" w:usb3="00000000" w:csb0="00040000" w:csb1="00000000"/>
  </w:font>
  <w:font w:name="汉仪醒示体简">
    <w:altName w:val="宋体"/>
    <w:panose1 w:val="02010609000101010101"/>
    <w:charset w:val="86"/>
    <w:family w:val="auto"/>
    <w:pitch w:val="default"/>
    <w:sig w:usb0="00000000" w:usb1="00000000" w:usb2="00000002"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Adobe 宋体 Std L">
    <w:altName w:val="宋体"/>
    <w:panose1 w:val="02020300000000000000"/>
    <w:charset w:val="86"/>
    <w:family w:val="auto"/>
    <w:pitch w:val="default"/>
    <w:sig w:usb0="00000000" w:usb1="00000000" w:usb2="00000016" w:usb3="00000000" w:csb0="00060007" w:csb1="00000000"/>
  </w:font>
  <w:font w:name="Adobe 仿宋 Std R">
    <w:altName w:val="仿宋"/>
    <w:panose1 w:val="02020400000000000000"/>
    <w:charset w:val="86"/>
    <w:family w:val="auto"/>
    <w:pitch w:val="default"/>
    <w:sig w:usb0="00000000" w:usb1="00000000" w:usb2="00000016" w:usb3="00000000" w:csb0="00060007" w:csb1="00000000"/>
  </w:font>
  <w:font w:name="汉仪黛玉体简">
    <w:altName w:val="宋体"/>
    <w:panose1 w:val="02010604000101010101"/>
    <w:charset w:val="86"/>
    <w:family w:val="auto"/>
    <w:pitch w:val="default"/>
    <w:sig w:usb0="00000000" w:usb1="00000000" w:usb2="00000002" w:usb3="00000000" w:csb0="00040000" w:csb1="00000000"/>
  </w:font>
  <w:font w:name="汉仪魏碑简">
    <w:altName w:val="宋体"/>
    <w:panose1 w:val="02010609000101010101"/>
    <w:charset w:val="86"/>
    <w:family w:val="auto"/>
    <w:pitch w:val="default"/>
    <w:sig w:usb0="00000000" w:usb1="00000000" w:usb2="00000002" w:usb3="00000000" w:csb0="00040000" w:csb1="00000000"/>
  </w:font>
  <w:font w:name="汉仪魏碑繁">
    <w:altName w:val="宋体"/>
    <w:panose1 w:val="02010609000101010101"/>
    <w:charset w:val="86"/>
    <w:family w:val="auto"/>
    <w:pitch w:val="default"/>
    <w:sig w:usb0="00000000" w:usb1="00000000" w:usb2="00000002" w:usb3="00000000" w:csb0="00040000" w:csb1="00000000"/>
  </w:font>
  <w:font w:name="汉仪黑咪体简">
    <w:altName w:val="黑体"/>
    <w:panose1 w:val="02010609000101010101"/>
    <w:charset w:val="86"/>
    <w:family w:val="auto"/>
    <w:pitch w:val="default"/>
    <w:sig w:usb0="00000000" w:usb1="00000000" w:usb2="00000002" w:usb3="00000000" w:csb0="00040000" w:csb1="00000000"/>
  </w:font>
  <w:font w:name="汉仪黑咪体繁">
    <w:altName w:val="黑体"/>
    <w:panose1 w:val="02010609000101010101"/>
    <w:charset w:val="86"/>
    <w:family w:val="auto"/>
    <w:pitch w:val="default"/>
    <w:sig w:usb0="00000000" w:usb1="00000000" w:usb2="00000002" w:usb3="00000000" w:csb0="00040000" w:csb1="00000000"/>
  </w:font>
  <w:font w:name="汉仪褚楷繁">
    <w:altName w:val="宋体"/>
    <w:panose1 w:val="02010604000101010101"/>
    <w:charset w:val="86"/>
    <w:family w:val="auto"/>
    <w:pitch w:val="default"/>
    <w:sig w:usb0="00000000" w:usb1="00000000" w:usb2="00000002" w:usb3="00000000" w:csb0="00040000" w:csb1="00000000"/>
  </w:font>
  <w:font w:name="汉仪赵楷繁">
    <w:altName w:val="宋体"/>
    <w:panose1 w:val="02010604000101010101"/>
    <w:charset w:val="86"/>
    <w:family w:val="auto"/>
    <w:pitch w:val="default"/>
    <w:sig w:usb0="00000000" w:usb1="00000000" w:usb2="00000002" w:usb3="00000000" w:csb0="00040000" w:csb1="00000000"/>
  </w:font>
  <w:font w:name="汉仪超粗宋繁">
    <w:altName w:val="宋体"/>
    <w:panose1 w:val="02010609000101010101"/>
    <w:charset w:val="86"/>
    <w:family w:val="auto"/>
    <w:pitch w:val="default"/>
    <w:sig w:usb0="00000000" w:usb1="00000000" w:usb2="00000002" w:usb3="00000000" w:csb0="00040000" w:csb1="00000000"/>
  </w:font>
  <w:font w:name="汉仪超粗黑繁">
    <w:altName w:val="黑体"/>
    <w:panose1 w:val="02010609000101010101"/>
    <w:charset w:val="86"/>
    <w:family w:val="auto"/>
    <w:pitch w:val="default"/>
    <w:sig w:usb0="00000000" w:usb1="00000000" w:usb2="00000002" w:usb3="00000000" w:csb0="00040000" w:csb1="00000000"/>
  </w:font>
  <w:font w:name="汉仪趣味体简">
    <w:altName w:val="宋体"/>
    <w:panose1 w:val="02010604000101010101"/>
    <w:charset w:val="86"/>
    <w:family w:val="auto"/>
    <w:pitch w:val="default"/>
    <w:sig w:usb0="00000000" w:usb1="00000000" w:usb2="00000002" w:usb3="00000000" w:csb0="00040000" w:csb1="00000000"/>
  </w:font>
  <w:font w:name="汉仪长美黑繁">
    <w:altName w:val="黑体"/>
    <w:panose1 w:val="02010609000101010101"/>
    <w:charset w:val="86"/>
    <w:family w:val="auto"/>
    <w:pitch w:val="default"/>
    <w:sig w:usb0="00000000" w:usb1="00000000" w:usb2="00000002" w:usb3="00000000" w:csb0="00040000" w:csb1="00000000"/>
  </w:font>
  <w:font w:name="汉仪长艺体繁">
    <w:altName w:val="宋体"/>
    <w:panose1 w:val="02010609000101010101"/>
    <w:charset w:val="86"/>
    <w:family w:val="auto"/>
    <w:pitch w:val="default"/>
    <w:sig w:usb0="00000000" w:usb1="00000000" w:usb2="00000002"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4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X">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1">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3X">
    <w:altName w:val="宋体"/>
    <w:panose1 w:val="03000509000000000000"/>
    <w:charset w:val="86"/>
    <w:family w:val="auto"/>
    <w:pitch w:val="default"/>
    <w:sig w:usb0="00000000" w:usb1="00000000" w:usb2="00000000" w:usb3="00000000" w:csb0="00040000" w:csb1="00000000"/>
  </w:font>
  <w:font w:name="EU-H4">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5">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1">
    <w:altName w:val="宋体"/>
    <w:panose1 w:val="03000509000000000000"/>
    <w:charset w:val="86"/>
    <w:family w:val="auto"/>
    <w:pitch w:val="default"/>
    <w:sig w:usb0="00000000" w:usb1="00000000" w:usb2="00000000" w:usb3="00000000" w:csb0="00040000" w:csb1="00000000"/>
  </w:font>
  <w:font w:name="EU-HD">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XF1">
    <w:altName w:val="宋体"/>
    <w:panose1 w:val="03000509000000000000"/>
    <w:charset w:val="86"/>
    <w:family w:val="auto"/>
    <w:pitch w:val="default"/>
    <w:sig w:usb0="00000000" w:usb1="00000000" w:usb2="00000000" w:usb3="00000000" w:csb0="00040000" w:csb1="00000000"/>
  </w:font>
  <w:font w:name="EU-XY">
    <w:altName w:val="宋体"/>
    <w:panose1 w:val="03000509000000000000"/>
    <w:charset w:val="86"/>
    <w:family w:val="auto"/>
    <w:pitch w:val="default"/>
    <w:sig w:usb0="00000000" w:usb1="00000000" w:usb2="00000000" w:usb3="00000000" w:csb0="00040000" w:csb1="00000000"/>
  </w:font>
  <w:font w:name="EU-YT2">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Adobe 黑体 Std R">
    <w:altName w:val="黑体"/>
    <w:panose1 w:val="020B0400000000000000"/>
    <w:charset w:val="86"/>
    <w:family w:val="auto"/>
    <w:pitch w:val="default"/>
    <w:sig w:usb0="00000000" w:usb1="00000000" w:usb2="00000016" w:usb3="00000000" w:csb0="00060007" w:csb1="00000000"/>
  </w:font>
  <w:font w:name="汉仪黑棋体简">
    <w:altName w:val="黑体"/>
    <w:panose1 w:val="02010604000101010101"/>
    <w:charset w:val="86"/>
    <w:family w:val="auto"/>
    <w:pitch w:val="default"/>
    <w:sig w:usb0="00000000" w:usb1="00000000" w:usb2="00000002" w:usb3="00000000" w:csb0="00040000" w:csb1="00000000"/>
  </w:font>
  <w:font w:name="汉仪菱心体简">
    <w:altName w:val="宋体"/>
    <w:panose1 w:val="02010609000101010101"/>
    <w:charset w:val="86"/>
    <w:family w:val="auto"/>
    <w:pitch w:val="default"/>
    <w:sig w:usb0="00000000" w:usb1="00000000" w:usb2="00000002"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汉仪细中圆繁">
    <w:altName w:val="宋体"/>
    <w:panose1 w:val="02010609000101010101"/>
    <w:charset w:val="86"/>
    <w:family w:val="auto"/>
    <w:pitch w:val="default"/>
    <w:sig w:usb0="00000000" w:usb1="00000000" w:usb2="00000002" w:usb3="00000000" w:csb0="00040000" w:csb1="00000000"/>
  </w:font>
  <w:font w:name="汉仪火柴体简">
    <w:altName w:val="宋体"/>
    <w:panose1 w:val="02010609000101010101"/>
    <w:charset w:val="86"/>
    <w:family w:val="auto"/>
    <w:pitch w:val="default"/>
    <w:sig w:usb0="00000000" w:usb1="00000000" w:usb2="00000002" w:usb3="00000000" w:csb0="00040000" w:csb1="00000000"/>
  </w:font>
  <w:font w:name="汉仪大隶书简">
    <w:altName w:val="隶书"/>
    <w:panose1 w:val="02010609000101010101"/>
    <w:charset w:val="86"/>
    <w:family w:val="auto"/>
    <w:pitch w:val="default"/>
    <w:sig w:usb0="00000000" w:usb1="00000000" w:usb2="00000002" w:usb3="00000000" w:csb0="00040000" w:csb1="00000000"/>
  </w:font>
  <w:font w:name="汉仪嘟嘟体简">
    <w:altName w:val="宋体"/>
    <w:panose1 w:val="02010604000101010101"/>
    <w:charset w:val="86"/>
    <w:family w:val="auto"/>
    <w:pitch w:val="default"/>
    <w:sig w:usb0="00000000" w:usb1="00000000" w:usb2="00000002" w:usb3="00000000" w:csb0="00040000" w:csb1="00000000"/>
  </w:font>
  <w:font w:name="汉仪双线体繁">
    <w:altName w:val="宋体"/>
    <w:panose1 w:val="02010609000101010101"/>
    <w:charset w:val="86"/>
    <w:family w:val="auto"/>
    <w:pitch w:val="default"/>
    <w:sig w:usb0="00000000" w:usb1="00000000" w:usb2="00000002" w:usb3="00000000" w:csb0="00040000" w:csb1="00000000"/>
  </w:font>
  <w:font w:name="汉仪书宋二简">
    <w:altName w:val="宋体"/>
    <w:panose1 w:val="02010609000101010101"/>
    <w:charset w:val="86"/>
    <w:family w:val="auto"/>
    <w:pitch w:val="default"/>
    <w:sig w:usb0="00000000" w:usb1="00000000" w:usb2="00000002" w:usb3="00000000" w:csb0="00040000" w:csb1="00000000"/>
  </w:font>
  <w:font w:name="汉仪中宋简">
    <w:altName w:val="宋体"/>
    <w:panose1 w:val="02010609000101010101"/>
    <w:charset w:val="86"/>
    <w:family w:val="auto"/>
    <w:pitch w:val="default"/>
    <w:sig w:usb0="00000000" w:usb1="00000000" w:usb2="00000002" w:usb3="00000000" w:csb0="00040000" w:csb1="00000000"/>
  </w:font>
  <w:font w:name="汉仪中圆繁">
    <w:altName w:val="宋体"/>
    <w:panose1 w:val="02010609000101010101"/>
    <w:charset w:val="86"/>
    <w:family w:val="auto"/>
    <w:pitch w:val="default"/>
    <w:sig w:usb0="00000000" w:usb1="00000000" w:usb2="00000002" w:usb3="00000000" w:csb0="00040000" w:csb1="00000000"/>
  </w:font>
  <w:font w:name="汉仪中圆简">
    <w:altName w:val="宋体"/>
    <w:panose1 w:val="02010609000101010101"/>
    <w:charset w:val="86"/>
    <w:family w:val="auto"/>
    <w:pitch w:val="default"/>
    <w:sig w:usb0="00000000" w:usb1="00000000" w:usb2="00000002"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汉仪衡方碑繁">
    <w:altName w:val="宋体"/>
    <w:panose1 w:val="02010604000101010101"/>
    <w:charset w:val="86"/>
    <w:family w:val="auto"/>
    <w:pitch w:val="default"/>
    <w:sig w:usb0="00000000" w:usb1="00000000" w:usb2="00000002" w:usb3="00000000" w:csb0="0004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方正黑体">
    <w:altName w:val="黑体"/>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46735A2"/>
    <w:rsid w:val="04BD30EE"/>
    <w:rsid w:val="05027C7B"/>
    <w:rsid w:val="055217C1"/>
    <w:rsid w:val="05855310"/>
    <w:rsid w:val="07F76BDF"/>
    <w:rsid w:val="086D70EA"/>
    <w:rsid w:val="0A60126C"/>
    <w:rsid w:val="0AE44067"/>
    <w:rsid w:val="0CDC57DE"/>
    <w:rsid w:val="0D1E6D8F"/>
    <w:rsid w:val="0D2178BA"/>
    <w:rsid w:val="0D9527C7"/>
    <w:rsid w:val="0DF91A9B"/>
    <w:rsid w:val="114B31DF"/>
    <w:rsid w:val="11854E40"/>
    <w:rsid w:val="1213791C"/>
    <w:rsid w:val="12A94EED"/>
    <w:rsid w:val="135155EF"/>
    <w:rsid w:val="14A02DAD"/>
    <w:rsid w:val="16267A8A"/>
    <w:rsid w:val="19245B64"/>
    <w:rsid w:val="1B192D4B"/>
    <w:rsid w:val="1C8A0E5F"/>
    <w:rsid w:val="1C9F1E51"/>
    <w:rsid w:val="1CF155E1"/>
    <w:rsid w:val="1E0A572F"/>
    <w:rsid w:val="1E6E551B"/>
    <w:rsid w:val="212A30F3"/>
    <w:rsid w:val="21880412"/>
    <w:rsid w:val="22126840"/>
    <w:rsid w:val="224A7C41"/>
    <w:rsid w:val="25821FEA"/>
    <w:rsid w:val="258647FB"/>
    <w:rsid w:val="26712017"/>
    <w:rsid w:val="28B271CC"/>
    <w:rsid w:val="290F4D77"/>
    <w:rsid w:val="29B26361"/>
    <w:rsid w:val="2B740067"/>
    <w:rsid w:val="2CDA3FD1"/>
    <w:rsid w:val="2CE73A7F"/>
    <w:rsid w:val="2D4F5779"/>
    <w:rsid w:val="2E3D3153"/>
    <w:rsid w:val="300F42F0"/>
    <w:rsid w:val="30960A6C"/>
    <w:rsid w:val="31D66C9B"/>
    <w:rsid w:val="326D229B"/>
    <w:rsid w:val="33185421"/>
    <w:rsid w:val="337D6438"/>
    <w:rsid w:val="344E685E"/>
    <w:rsid w:val="35566676"/>
    <w:rsid w:val="361677CC"/>
    <w:rsid w:val="37547701"/>
    <w:rsid w:val="37EC0DB7"/>
    <w:rsid w:val="39C745F2"/>
    <w:rsid w:val="3A020F71"/>
    <w:rsid w:val="3A4A2B5C"/>
    <w:rsid w:val="3B783A74"/>
    <w:rsid w:val="3BE5398E"/>
    <w:rsid w:val="40747904"/>
    <w:rsid w:val="41BF1CCF"/>
    <w:rsid w:val="43AD0F69"/>
    <w:rsid w:val="443B0560"/>
    <w:rsid w:val="45EA3456"/>
    <w:rsid w:val="4704693B"/>
    <w:rsid w:val="48CE1AF6"/>
    <w:rsid w:val="4C522106"/>
    <w:rsid w:val="4DA63E11"/>
    <w:rsid w:val="4DB42CCA"/>
    <w:rsid w:val="4E511068"/>
    <w:rsid w:val="4EA353A1"/>
    <w:rsid w:val="4FF173D0"/>
    <w:rsid w:val="501A18E7"/>
    <w:rsid w:val="50AB3E72"/>
    <w:rsid w:val="526D66EC"/>
    <w:rsid w:val="548854C2"/>
    <w:rsid w:val="552B233B"/>
    <w:rsid w:val="575A1ADE"/>
    <w:rsid w:val="57BA5A41"/>
    <w:rsid w:val="586C2513"/>
    <w:rsid w:val="58B108B5"/>
    <w:rsid w:val="58D16BF7"/>
    <w:rsid w:val="5A5D668A"/>
    <w:rsid w:val="5C966F8E"/>
    <w:rsid w:val="5CDD46A8"/>
    <w:rsid w:val="5D376632"/>
    <w:rsid w:val="5DA41C4C"/>
    <w:rsid w:val="5E5B1C81"/>
    <w:rsid w:val="5ED81DE8"/>
    <w:rsid w:val="5FE4282A"/>
    <w:rsid w:val="60BA4089"/>
    <w:rsid w:val="625B4190"/>
    <w:rsid w:val="625E7CF2"/>
    <w:rsid w:val="63406024"/>
    <w:rsid w:val="63D71723"/>
    <w:rsid w:val="640741D5"/>
    <w:rsid w:val="64726AB7"/>
    <w:rsid w:val="64977C65"/>
    <w:rsid w:val="653B2EFD"/>
    <w:rsid w:val="66D831E3"/>
    <w:rsid w:val="67ED7D82"/>
    <w:rsid w:val="683B242D"/>
    <w:rsid w:val="689D6E12"/>
    <w:rsid w:val="68F60425"/>
    <w:rsid w:val="6924414F"/>
    <w:rsid w:val="6A983E71"/>
    <w:rsid w:val="6ACC7AB3"/>
    <w:rsid w:val="6ADB702F"/>
    <w:rsid w:val="6B6739D5"/>
    <w:rsid w:val="6B8C53C4"/>
    <w:rsid w:val="6BD1519A"/>
    <w:rsid w:val="6C071855"/>
    <w:rsid w:val="6C8B0A05"/>
    <w:rsid w:val="6E2E651C"/>
    <w:rsid w:val="70B54C42"/>
    <w:rsid w:val="72AA6CCD"/>
    <w:rsid w:val="73B83899"/>
    <w:rsid w:val="74B102AA"/>
    <w:rsid w:val="74C224C6"/>
    <w:rsid w:val="76A93C1C"/>
    <w:rsid w:val="77AD179F"/>
    <w:rsid w:val="785B7DD3"/>
    <w:rsid w:val="78932B1F"/>
    <w:rsid w:val="79A857A7"/>
    <w:rsid w:val="7B3D3EE0"/>
    <w:rsid w:val="7BEC25FC"/>
    <w:rsid w:val="7CC67135"/>
    <w:rsid w:val="7E01040A"/>
    <w:rsid w:val="7E865B7D"/>
    <w:rsid w:val="7F57120A"/>
    <w:rsid w:val="7FEC76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eastAsia="仿宋_GB2312"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9">
    <w:name w:val="List Paragraph"/>
    <w:basedOn w:val="1"/>
    <w:qFormat/>
    <w:uiPriority w:val="34"/>
    <w:pPr>
      <w:ind w:firstLine="420" w:firstLineChars="200"/>
    </w:p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jian</cp:lastModifiedBy>
  <dcterms:modified xsi:type="dcterms:W3CDTF">2017-03-01T13:28:03Z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