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A466D" w:rsidRDefault="00AA466D">
      <w:pPr>
        <w:rPr>
          <w:rFonts w:ascii="宋体" w:eastAsia="宋体" w:hAnsi="宋体"/>
          <w:sz w:val="32"/>
          <w:szCs w:val="32"/>
        </w:rPr>
      </w:pPr>
    </w:p>
    <w:p w:rsidR="00AA466D" w:rsidRDefault="00AA466D">
      <w:pPr>
        <w:rPr>
          <w:rFonts w:ascii="宋体" w:eastAsia="宋体" w:hAnsi="宋体"/>
          <w:sz w:val="32"/>
          <w:szCs w:val="32"/>
        </w:rPr>
      </w:pPr>
    </w:p>
    <w:p w:rsidR="00AA466D" w:rsidRDefault="00CC304C">
      <w:pPr>
        <w:jc w:val="center"/>
        <w:rPr>
          <w:rFonts w:ascii="仿宋_GB2312" w:eastAsia="仿宋_GB2312"/>
          <w:sz w:val="32"/>
          <w:szCs w:val="32"/>
        </w:rPr>
      </w:pPr>
      <w:r>
        <w:rPr>
          <w:rFonts w:hint="eastAsia"/>
        </w:rPr>
        <w:t xml:space="preserve"> </w:t>
      </w:r>
      <w:r>
        <w:rPr>
          <w:rFonts w:ascii="宋体" w:eastAsia="宋体" w:hAnsi="宋体" w:hint="eastAsia"/>
          <w:sz w:val="44"/>
          <w:szCs w:val="44"/>
        </w:rPr>
        <w:t xml:space="preserve">  </w:t>
      </w:r>
      <w:r>
        <w:rPr>
          <w:rFonts w:ascii="宋体" w:eastAsia="宋体" w:hAnsi="宋体" w:hint="eastAsia"/>
          <w:sz w:val="44"/>
          <w:szCs w:val="44"/>
        </w:rPr>
        <w:t>四川省《中华人民共和国气象法》实施办法</w:t>
      </w:r>
    </w:p>
    <w:p w:rsidR="00AA466D" w:rsidRDefault="00AA466D">
      <w:pPr>
        <w:rPr>
          <w:rFonts w:ascii="宋体" w:eastAsia="宋体" w:hAnsi="宋体"/>
          <w:sz w:val="32"/>
          <w:szCs w:val="32"/>
        </w:rPr>
      </w:pPr>
    </w:p>
    <w:p w:rsidR="00AA466D" w:rsidRDefault="00CC304C">
      <w:pPr>
        <w:ind w:leftChars="300" w:left="609" w:rightChars="300" w:right="609"/>
        <w:jc w:val="left"/>
        <w:rPr>
          <w:rFonts w:ascii="楷体_GB2312" w:eastAsia="楷体_GB2312" w:hAnsi="宋体"/>
          <w:sz w:val="32"/>
          <w:szCs w:val="32"/>
        </w:rPr>
      </w:pPr>
      <w:r>
        <w:rPr>
          <w:rFonts w:ascii="楷体_GB2312" w:eastAsia="楷体_GB2312" w:hAnsi="宋体" w:hint="eastAsia"/>
          <w:sz w:val="32"/>
          <w:szCs w:val="32"/>
        </w:rPr>
        <w:t>（</w:t>
      </w:r>
      <w:r>
        <w:rPr>
          <w:rFonts w:ascii="楷体_GB2312" w:eastAsia="楷体_GB2312" w:hAnsi="宋体" w:hint="eastAsia"/>
          <w:sz w:val="32"/>
          <w:szCs w:val="32"/>
        </w:rPr>
        <w:t>2001</w:t>
      </w:r>
      <w:r>
        <w:rPr>
          <w:rFonts w:ascii="楷体_GB2312" w:eastAsia="楷体_GB2312" w:hAnsi="宋体" w:hint="eastAsia"/>
          <w:sz w:val="32"/>
          <w:szCs w:val="32"/>
        </w:rPr>
        <w:t>年</w:t>
      </w:r>
      <w:r>
        <w:rPr>
          <w:rFonts w:ascii="楷体_GB2312" w:eastAsia="楷体_GB2312" w:hAnsi="宋体" w:hint="eastAsia"/>
          <w:sz w:val="32"/>
          <w:szCs w:val="32"/>
        </w:rPr>
        <w:t>9</w:t>
      </w:r>
      <w:r>
        <w:rPr>
          <w:rFonts w:ascii="楷体_GB2312" w:eastAsia="楷体_GB2312" w:hAnsi="宋体" w:hint="eastAsia"/>
          <w:sz w:val="32"/>
          <w:szCs w:val="32"/>
        </w:rPr>
        <w:t>月</w:t>
      </w:r>
      <w:r>
        <w:rPr>
          <w:rFonts w:ascii="楷体_GB2312" w:eastAsia="楷体_GB2312" w:hAnsi="宋体" w:hint="eastAsia"/>
          <w:sz w:val="32"/>
          <w:szCs w:val="32"/>
        </w:rPr>
        <w:t>22</w:t>
      </w:r>
      <w:r>
        <w:rPr>
          <w:rFonts w:ascii="楷体_GB2312" w:eastAsia="楷体_GB2312" w:hAnsi="宋体" w:hint="eastAsia"/>
          <w:sz w:val="32"/>
          <w:szCs w:val="32"/>
        </w:rPr>
        <w:t>日四川省第九届人民代表大会常务委员会第二十五次会议通过）</w:t>
      </w:r>
    </w:p>
    <w:p w:rsidR="00AA466D" w:rsidRDefault="00AA466D">
      <w:pPr>
        <w:ind w:leftChars="300" w:left="609" w:rightChars="300" w:right="609"/>
        <w:jc w:val="left"/>
        <w:rPr>
          <w:rFonts w:ascii="宋体" w:eastAsia="宋体" w:hAnsi="宋体" w:cs="宋体"/>
          <w:sz w:val="32"/>
          <w:szCs w:val="32"/>
        </w:rPr>
      </w:pPr>
    </w:p>
    <w:p w:rsidR="00AA466D" w:rsidRDefault="00CC304C">
      <w:pPr>
        <w:adjustRightInd w:val="0"/>
        <w:snapToGrid w:val="0"/>
        <w:spacing w:line="580" w:lineRule="exact"/>
        <w:ind w:firstLineChars="200" w:firstLine="626"/>
        <w:rPr>
          <w:rFonts w:ascii="仿宋_GB2312" w:eastAsia="仿宋_GB2312"/>
          <w:sz w:val="32"/>
          <w:szCs w:val="32"/>
        </w:rPr>
      </w:pPr>
      <w:r>
        <w:rPr>
          <w:rFonts w:ascii="黑体" w:eastAsia="黑体" w:hAnsi="黑体" w:hint="eastAsia"/>
          <w:sz w:val="32"/>
          <w:szCs w:val="32"/>
        </w:rPr>
        <w:t>第一条</w:t>
      </w:r>
      <w:r>
        <w:rPr>
          <w:rFonts w:ascii="仿宋_GB2312" w:eastAsia="仿宋_GB2312" w:hint="eastAsia"/>
          <w:sz w:val="32"/>
          <w:szCs w:val="32"/>
        </w:rPr>
        <w:t xml:space="preserve">  </w:t>
      </w:r>
      <w:r>
        <w:rPr>
          <w:rFonts w:ascii="仿宋_GB2312" w:eastAsia="仿宋_GB2312" w:hint="eastAsia"/>
          <w:sz w:val="32"/>
          <w:szCs w:val="32"/>
        </w:rPr>
        <w:t>根据《中华人民共和国气象法》，结合四川实际，制定本实施办法。</w:t>
      </w:r>
    </w:p>
    <w:p w:rsidR="00AA466D" w:rsidRDefault="00CC304C">
      <w:pPr>
        <w:adjustRightInd w:val="0"/>
        <w:snapToGrid w:val="0"/>
        <w:spacing w:line="580" w:lineRule="exact"/>
        <w:ind w:firstLineChars="200" w:firstLine="626"/>
        <w:rPr>
          <w:rFonts w:ascii="仿宋_GB2312" w:eastAsia="仿宋_GB2312"/>
          <w:sz w:val="32"/>
          <w:szCs w:val="32"/>
        </w:rPr>
      </w:pPr>
      <w:r>
        <w:rPr>
          <w:rFonts w:ascii="黑体" w:eastAsia="黑体" w:hAnsi="黑体" w:hint="eastAsia"/>
          <w:sz w:val="32"/>
          <w:szCs w:val="32"/>
        </w:rPr>
        <w:t>第二条</w:t>
      </w:r>
      <w:r>
        <w:rPr>
          <w:rFonts w:ascii="仿宋_GB2312" w:eastAsia="仿宋_GB2312" w:hint="eastAsia"/>
          <w:sz w:val="32"/>
          <w:szCs w:val="32"/>
        </w:rPr>
        <w:t xml:space="preserve">  </w:t>
      </w:r>
      <w:r>
        <w:rPr>
          <w:rFonts w:ascii="仿宋_GB2312" w:eastAsia="仿宋_GB2312" w:hint="eastAsia"/>
          <w:sz w:val="32"/>
          <w:szCs w:val="32"/>
        </w:rPr>
        <w:t>在四川省行政区域内从事气象探测、预报、服务和气象灾害防御、气候资源利用、气象科学技术研究等活动，适用本实施办法。</w:t>
      </w:r>
    </w:p>
    <w:p w:rsidR="00AA466D" w:rsidRDefault="00CC304C">
      <w:pPr>
        <w:adjustRightInd w:val="0"/>
        <w:snapToGrid w:val="0"/>
        <w:spacing w:line="580" w:lineRule="exact"/>
        <w:ind w:firstLineChars="200" w:firstLine="626"/>
        <w:rPr>
          <w:rFonts w:ascii="仿宋_GB2312" w:eastAsia="仿宋_GB2312"/>
          <w:sz w:val="32"/>
          <w:szCs w:val="32"/>
        </w:rPr>
      </w:pPr>
      <w:r>
        <w:rPr>
          <w:rFonts w:ascii="黑体" w:eastAsia="黑体" w:hAnsi="黑体" w:hint="eastAsia"/>
          <w:sz w:val="32"/>
          <w:szCs w:val="32"/>
        </w:rPr>
        <w:t>第三条</w:t>
      </w:r>
      <w:r>
        <w:rPr>
          <w:rFonts w:ascii="仿宋_GB2312" w:eastAsia="仿宋_GB2312" w:hint="eastAsia"/>
          <w:sz w:val="32"/>
          <w:szCs w:val="32"/>
        </w:rPr>
        <w:t xml:space="preserve">  </w:t>
      </w:r>
      <w:r>
        <w:rPr>
          <w:rFonts w:ascii="仿宋_GB2312" w:eastAsia="仿宋_GB2312" w:hint="eastAsia"/>
          <w:sz w:val="32"/>
          <w:szCs w:val="32"/>
        </w:rPr>
        <w:t>县级以上气象主管机构负责本行政区域内的气象工作。</w:t>
      </w:r>
    </w:p>
    <w:p w:rsidR="00AA466D" w:rsidRDefault="00CC304C">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各类气象台站应当接受气象主管机构的指导、监督和行业管理。</w:t>
      </w:r>
    </w:p>
    <w:p w:rsidR="00AA466D" w:rsidRDefault="00CC304C">
      <w:pPr>
        <w:adjustRightInd w:val="0"/>
        <w:snapToGrid w:val="0"/>
        <w:spacing w:line="580" w:lineRule="exact"/>
        <w:ind w:firstLineChars="200" w:firstLine="626"/>
        <w:rPr>
          <w:rFonts w:ascii="仿宋_GB2312" w:eastAsia="仿宋_GB2312"/>
          <w:sz w:val="32"/>
          <w:szCs w:val="32"/>
        </w:rPr>
      </w:pPr>
      <w:r>
        <w:rPr>
          <w:rFonts w:ascii="黑体" w:eastAsia="黑体" w:hAnsi="黑体" w:hint="eastAsia"/>
          <w:sz w:val="32"/>
          <w:szCs w:val="32"/>
        </w:rPr>
        <w:t>第四条</w:t>
      </w:r>
      <w:r>
        <w:rPr>
          <w:rFonts w:ascii="仿宋_GB2312" w:eastAsia="仿宋_GB2312" w:hint="eastAsia"/>
          <w:sz w:val="32"/>
          <w:szCs w:val="32"/>
        </w:rPr>
        <w:t xml:space="preserve">  </w:t>
      </w:r>
      <w:r>
        <w:rPr>
          <w:rFonts w:ascii="仿宋_GB2312" w:eastAsia="仿宋_GB2312" w:hint="eastAsia"/>
          <w:sz w:val="32"/>
          <w:szCs w:val="32"/>
        </w:rPr>
        <w:t>地方气象事业是为当地经济建设、社会发展和人民生活服务的基础性公益事业。</w:t>
      </w:r>
    </w:p>
    <w:p w:rsidR="00AA466D" w:rsidRDefault="00CC304C">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县级以上地方人民政府应当加强对地方气象工作的领导和协调，发展地方气象事业，健全地方气象服务体系，把地方气象事业纳人同级国民经济和社会发展计划，将所需基本建设投资、</w:t>
      </w:r>
      <w:r>
        <w:rPr>
          <w:rFonts w:ascii="仿宋_GB2312" w:eastAsia="仿宋_GB2312" w:hint="eastAsia"/>
          <w:sz w:val="32"/>
          <w:szCs w:val="32"/>
        </w:rPr>
        <w:lastRenderedPageBreak/>
        <w:t>事业经费等纳入同级财政预算。</w:t>
      </w:r>
    </w:p>
    <w:p w:rsidR="00AA466D" w:rsidRDefault="00CC304C">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地方气象事业发展规划、计划和事业预算由县级以上气象主管机构负责编制，报同级人民政府批准。</w:t>
      </w:r>
    </w:p>
    <w:p w:rsidR="00AA466D" w:rsidRDefault="00CC304C">
      <w:pPr>
        <w:adjustRightInd w:val="0"/>
        <w:snapToGrid w:val="0"/>
        <w:spacing w:line="580" w:lineRule="exact"/>
        <w:ind w:firstLineChars="200" w:firstLine="626"/>
        <w:rPr>
          <w:rFonts w:ascii="仿宋_GB2312" w:eastAsia="仿宋_GB2312"/>
          <w:sz w:val="32"/>
          <w:szCs w:val="32"/>
        </w:rPr>
      </w:pPr>
      <w:r>
        <w:rPr>
          <w:rFonts w:ascii="黑体" w:eastAsia="黑体" w:hAnsi="黑体" w:hint="eastAsia"/>
          <w:sz w:val="32"/>
          <w:szCs w:val="32"/>
        </w:rPr>
        <w:t>第五条</w:t>
      </w:r>
      <w:r>
        <w:rPr>
          <w:rFonts w:ascii="仿宋_GB2312" w:eastAsia="仿宋_GB2312" w:hint="eastAsia"/>
          <w:sz w:val="32"/>
          <w:szCs w:val="32"/>
        </w:rPr>
        <w:t xml:space="preserve">  </w:t>
      </w:r>
      <w:r>
        <w:rPr>
          <w:rFonts w:ascii="仿宋_GB2312" w:eastAsia="仿宋_GB2312" w:hint="eastAsia"/>
          <w:sz w:val="32"/>
          <w:szCs w:val="32"/>
        </w:rPr>
        <w:t>县级以上地方人民政府根据当地社会经济发展的需要所建设的地方气象事业项目，其投资主要由本级财政承担。</w:t>
      </w:r>
    </w:p>
    <w:p w:rsidR="00AA466D" w:rsidRDefault="00CC304C">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地方气象事业项目主要包括</w:t>
      </w:r>
      <w:r>
        <w:rPr>
          <w:rFonts w:ascii="仿宋_GB2312" w:eastAsia="仿宋_GB2312" w:hint="eastAsia"/>
          <w:sz w:val="32"/>
          <w:szCs w:val="32"/>
        </w:rPr>
        <w:t>:</w:t>
      </w:r>
    </w:p>
    <w:p w:rsidR="00AA466D" w:rsidRDefault="00CC304C">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w:t>
      </w:r>
      <w:proofErr w:type="gramStart"/>
      <w:r>
        <w:rPr>
          <w:rFonts w:ascii="仿宋_GB2312" w:eastAsia="仿宋_GB2312" w:hint="eastAsia"/>
          <w:sz w:val="32"/>
          <w:szCs w:val="32"/>
        </w:rPr>
        <w:t>一</w:t>
      </w:r>
      <w:proofErr w:type="gramEnd"/>
      <w:r>
        <w:rPr>
          <w:rFonts w:ascii="仿宋_GB2312" w:eastAsia="仿宋_GB2312" w:hint="eastAsia"/>
          <w:sz w:val="32"/>
          <w:szCs w:val="32"/>
        </w:rPr>
        <w:t>)</w:t>
      </w:r>
      <w:r>
        <w:rPr>
          <w:rFonts w:ascii="仿宋_GB2312" w:eastAsia="仿宋_GB2312" w:hint="eastAsia"/>
          <w:sz w:val="32"/>
          <w:szCs w:val="32"/>
        </w:rPr>
        <w:t>为当地服务</w:t>
      </w:r>
      <w:r>
        <w:rPr>
          <w:rFonts w:ascii="仿宋_GB2312" w:eastAsia="仿宋_GB2312" w:hint="eastAsia"/>
          <w:sz w:val="32"/>
          <w:szCs w:val="32"/>
        </w:rPr>
        <w:t>的气象探测、气象预报、灾害性天气警报以及气象通信、气象科研和科技开发应用</w:t>
      </w:r>
      <w:r>
        <w:rPr>
          <w:rFonts w:ascii="仿宋_GB2312" w:eastAsia="仿宋_GB2312" w:hint="eastAsia"/>
          <w:sz w:val="32"/>
          <w:szCs w:val="32"/>
        </w:rPr>
        <w:t>;</w:t>
      </w:r>
    </w:p>
    <w:p w:rsidR="00AA466D" w:rsidRDefault="00CC304C">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w:t>
      </w:r>
      <w:r>
        <w:rPr>
          <w:rFonts w:ascii="仿宋_GB2312" w:eastAsia="仿宋_GB2312" w:hint="eastAsia"/>
          <w:sz w:val="32"/>
          <w:szCs w:val="32"/>
        </w:rPr>
        <w:t>二</w:t>
      </w:r>
      <w:r>
        <w:rPr>
          <w:rFonts w:ascii="仿宋_GB2312" w:eastAsia="仿宋_GB2312" w:hint="eastAsia"/>
          <w:sz w:val="32"/>
          <w:szCs w:val="32"/>
        </w:rPr>
        <w:t>)</w:t>
      </w:r>
      <w:r>
        <w:rPr>
          <w:rFonts w:ascii="仿宋_GB2312" w:eastAsia="仿宋_GB2312" w:hint="eastAsia"/>
          <w:sz w:val="32"/>
          <w:szCs w:val="32"/>
        </w:rPr>
        <w:t>农业生产、农业综合开发、防汛抗旱和森林防火等的气象服务</w:t>
      </w:r>
      <w:r>
        <w:rPr>
          <w:rFonts w:ascii="仿宋_GB2312" w:eastAsia="仿宋_GB2312" w:hint="eastAsia"/>
          <w:sz w:val="32"/>
          <w:szCs w:val="32"/>
        </w:rPr>
        <w:t>;</w:t>
      </w:r>
    </w:p>
    <w:p w:rsidR="00AA466D" w:rsidRDefault="00CC304C">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w:t>
      </w:r>
      <w:r>
        <w:rPr>
          <w:rFonts w:ascii="仿宋_GB2312" w:eastAsia="仿宋_GB2312" w:hint="eastAsia"/>
          <w:sz w:val="32"/>
          <w:szCs w:val="32"/>
        </w:rPr>
        <w:t>三</w:t>
      </w:r>
      <w:r>
        <w:rPr>
          <w:rFonts w:ascii="仿宋_GB2312" w:eastAsia="仿宋_GB2312" w:hint="eastAsia"/>
          <w:sz w:val="32"/>
          <w:szCs w:val="32"/>
        </w:rPr>
        <w:t>)</w:t>
      </w:r>
      <w:r>
        <w:rPr>
          <w:rFonts w:ascii="仿宋_GB2312" w:eastAsia="仿宋_GB2312" w:hint="eastAsia"/>
          <w:sz w:val="32"/>
          <w:szCs w:val="32"/>
        </w:rPr>
        <w:t>气候资源开发利用、气候环境保护和改善</w:t>
      </w:r>
      <w:r>
        <w:rPr>
          <w:rFonts w:ascii="仿宋_GB2312" w:eastAsia="仿宋_GB2312" w:hint="eastAsia"/>
          <w:sz w:val="32"/>
          <w:szCs w:val="32"/>
        </w:rPr>
        <w:t>;</w:t>
      </w:r>
    </w:p>
    <w:p w:rsidR="00AA466D" w:rsidRDefault="00CC304C">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w:t>
      </w:r>
      <w:r>
        <w:rPr>
          <w:rFonts w:ascii="仿宋_GB2312" w:eastAsia="仿宋_GB2312" w:hint="eastAsia"/>
          <w:sz w:val="32"/>
          <w:szCs w:val="32"/>
        </w:rPr>
        <w:t>四</w:t>
      </w:r>
      <w:r>
        <w:rPr>
          <w:rFonts w:ascii="仿宋_GB2312" w:eastAsia="仿宋_GB2312" w:hint="eastAsia"/>
          <w:sz w:val="32"/>
          <w:szCs w:val="32"/>
        </w:rPr>
        <w:t>)</w:t>
      </w:r>
      <w:r>
        <w:rPr>
          <w:rFonts w:ascii="仿宋_GB2312" w:eastAsia="仿宋_GB2312" w:hint="eastAsia"/>
          <w:sz w:val="32"/>
          <w:szCs w:val="32"/>
        </w:rPr>
        <w:t>人工影响天气和防雷、防雾等气象防灾减灾</w:t>
      </w:r>
      <w:r>
        <w:rPr>
          <w:rFonts w:ascii="仿宋_GB2312" w:eastAsia="仿宋_GB2312" w:hint="eastAsia"/>
          <w:sz w:val="32"/>
          <w:szCs w:val="32"/>
        </w:rPr>
        <w:t>;</w:t>
      </w:r>
    </w:p>
    <w:p w:rsidR="00AA466D" w:rsidRDefault="00CC304C">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w:t>
      </w:r>
      <w:r>
        <w:rPr>
          <w:rFonts w:ascii="仿宋_GB2312" w:eastAsia="仿宋_GB2312" w:hint="eastAsia"/>
          <w:sz w:val="32"/>
          <w:szCs w:val="32"/>
        </w:rPr>
        <w:t>五</w:t>
      </w:r>
      <w:r>
        <w:rPr>
          <w:rFonts w:ascii="仿宋_GB2312" w:eastAsia="仿宋_GB2312" w:hint="eastAsia"/>
          <w:sz w:val="32"/>
          <w:szCs w:val="32"/>
        </w:rPr>
        <w:t>)</w:t>
      </w:r>
      <w:r>
        <w:rPr>
          <w:rFonts w:ascii="仿宋_GB2312" w:eastAsia="仿宋_GB2312" w:hint="eastAsia"/>
          <w:sz w:val="32"/>
          <w:szCs w:val="32"/>
        </w:rPr>
        <w:t>新增加的专项气象服务和国家规定的需要由地方建设的其他服务。</w:t>
      </w:r>
    </w:p>
    <w:p w:rsidR="00AA466D" w:rsidRDefault="00CC304C">
      <w:pPr>
        <w:adjustRightInd w:val="0"/>
        <w:snapToGrid w:val="0"/>
        <w:spacing w:line="580" w:lineRule="exact"/>
        <w:ind w:firstLineChars="200" w:firstLine="626"/>
        <w:rPr>
          <w:rFonts w:ascii="仿宋_GB2312" w:eastAsia="仿宋_GB2312"/>
          <w:sz w:val="32"/>
          <w:szCs w:val="32"/>
        </w:rPr>
      </w:pPr>
      <w:r>
        <w:rPr>
          <w:rFonts w:ascii="黑体" w:eastAsia="黑体" w:hAnsi="黑体" w:hint="eastAsia"/>
          <w:sz w:val="32"/>
          <w:szCs w:val="32"/>
        </w:rPr>
        <w:t>第六条</w:t>
      </w:r>
      <w:r>
        <w:rPr>
          <w:rFonts w:ascii="仿宋_GB2312" w:eastAsia="仿宋_GB2312" w:hint="eastAsia"/>
          <w:sz w:val="32"/>
          <w:szCs w:val="32"/>
        </w:rPr>
        <w:t xml:space="preserve">  </w:t>
      </w:r>
      <w:r>
        <w:rPr>
          <w:rFonts w:ascii="仿宋_GB2312" w:eastAsia="仿宋_GB2312" w:hint="eastAsia"/>
          <w:sz w:val="32"/>
          <w:szCs w:val="32"/>
        </w:rPr>
        <w:t>县级以上地方人民政府应当关心和支持少数民族地区、边远贫困地区、艰苦地区的气象台站的建设和运行，涉及工作和生活设施的建设、社会保障制度和福利待遇的落实，由当地人民政府根据国家和省的有关规定统筹解决。</w:t>
      </w:r>
    </w:p>
    <w:p w:rsidR="00AA466D" w:rsidRDefault="00CC304C">
      <w:pPr>
        <w:adjustRightInd w:val="0"/>
        <w:snapToGrid w:val="0"/>
        <w:spacing w:line="580" w:lineRule="exact"/>
        <w:ind w:firstLineChars="200" w:firstLine="626"/>
        <w:rPr>
          <w:rFonts w:ascii="仿宋_GB2312" w:eastAsia="仿宋_GB2312"/>
          <w:sz w:val="32"/>
          <w:szCs w:val="32"/>
        </w:rPr>
      </w:pPr>
      <w:r>
        <w:rPr>
          <w:rFonts w:ascii="黑体" w:eastAsia="黑体" w:hAnsi="黑体" w:hint="eastAsia"/>
          <w:sz w:val="32"/>
          <w:szCs w:val="32"/>
        </w:rPr>
        <w:t>第七</w:t>
      </w:r>
      <w:r>
        <w:rPr>
          <w:rFonts w:ascii="黑体" w:eastAsia="黑体" w:hAnsi="黑体" w:hint="eastAsia"/>
          <w:sz w:val="32"/>
          <w:szCs w:val="32"/>
        </w:rPr>
        <w:t>条</w:t>
      </w:r>
      <w:r>
        <w:rPr>
          <w:rFonts w:ascii="仿宋_GB2312" w:eastAsia="仿宋_GB2312" w:hint="eastAsia"/>
          <w:sz w:val="32"/>
          <w:szCs w:val="32"/>
        </w:rPr>
        <w:t xml:space="preserve">  </w:t>
      </w:r>
      <w:r>
        <w:rPr>
          <w:rFonts w:ascii="仿宋_GB2312" w:eastAsia="仿宋_GB2312" w:hint="eastAsia"/>
          <w:sz w:val="32"/>
          <w:szCs w:val="32"/>
        </w:rPr>
        <w:t>各级气象主管机构所属的气象台站的设置，由国家和省气象主管机构统一规划布局</w:t>
      </w:r>
      <w:r>
        <w:rPr>
          <w:rFonts w:ascii="仿宋_GB2312" w:eastAsia="仿宋_GB2312" w:hint="eastAsia"/>
          <w:sz w:val="32"/>
          <w:szCs w:val="32"/>
        </w:rPr>
        <w:t>;</w:t>
      </w:r>
      <w:r>
        <w:rPr>
          <w:rFonts w:ascii="仿宋_GB2312" w:eastAsia="仿宋_GB2312" w:hint="eastAsia"/>
          <w:sz w:val="32"/>
          <w:szCs w:val="32"/>
        </w:rPr>
        <w:t>其他气象台站的设置，应当符合气象行业规划布局。</w:t>
      </w:r>
    </w:p>
    <w:p w:rsidR="00AA466D" w:rsidRDefault="00CC304C">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县级以上气象主管机构应当对经济开发区、农业综合开发基</w:t>
      </w:r>
      <w:r>
        <w:rPr>
          <w:rFonts w:ascii="仿宋_GB2312" w:eastAsia="仿宋_GB2312" w:hint="eastAsia"/>
          <w:sz w:val="32"/>
          <w:szCs w:val="32"/>
        </w:rPr>
        <w:lastRenderedPageBreak/>
        <w:t>地、生态环境保护区、风景名胜区、重大建设工程等气象服务台站的建立和运行给予指导。</w:t>
      </w:r>
    </w:p>
    <w:p w:rsidR="00AA466D" w:rsidRDefault="00CC304C">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农村气象</w:t>
      </w:r>
      <w:proofErr w:type="gramStart"/>
      <w:r>
        <w:rPr>
          <w:rFonts w:ascii="仿宋_GB2312" w:eastAsia="仿宋_GB2312" w:hint="eastAsia"/>
          <w:sz w:val="32"/>
          <w:szCs w:val="32"/>
        </w:rPr>
        <w:t>哨</w:t>
      </w:r>
      <w:proofErr w:type="gramEnd"/>
      <w:r>
        <w:rPr>
          <w:rFonts w:ascii="仿宋_GB2312" w:eastAsia="仿宋_GB2312" w:hint="eastAsia"/>
          <w:sz w:val="32"/>
          <w:szCs w:val="32"/>
        </w:rPr>
        <w:t>纳入</w:t>
      </w:r>
      <w:r>
        <w:rPr>
          <w:rFonts w:ascii="仿宋_GB2312" w:eastAsia="仿宋_GB2312" w:hint="eastAsia"/>
          <w:sz w:val="32"/>
          <w:szCs w:val="32"/>
        </w:rPr>
        <w:t>当地农业社会化服务体系，统筹规划建设。</w:t>
      </w:r>
    </w:p>
    <w:p w:rsidR="00AA466D" w:rsidRDefault="00CC304C">
      <w:pPr>
        <w:adjustRightInd w:val="0"/>
        <w:snapToGrid w:val="0"/>
        <w:spacing w:line="580" w:lineRule="exact"/>
        <w:ind w:firstLineChars="200" w:firstLine="626"/>
        <w:rPr>
          <w:rFonts w:ascii="仿宋_GB2312" w:eastAsia="仿宋_GB2312"/>
          <w:sz w:val="32"/>
          <w:szCs w:val="32"/>
        </w:rPr>
      </w:pPr>
      <w:r>
        <w:rPr>
          <w:rFonts w:ascii="黑体" w:eastAsia="黑体" w:hAnsi="黑体" w:hint="eastAsia"/>
          <w:sz w:val="32"/>
          <w:szCs w:val="32"/>
        </w:rPr>
        <w:t>第八条</w:t>
      </w:r>
      <w:r>
        <w:rPr>
          <w:rFonts w:ascii="仿宋_GB2312" w:eastAsia="仿宋_GB2312" w:hint="eastAsia"/>
          <w:sz w:val="32"/>
          <w:szCs w:val="32"/>
        </w:rPr>
        <w:t xml:space="preserve">  </w:t>
      </w:r>
      <w:r>
        <w:rPr>
          <w:rFonts w:ascii="仿宋_GB2312" w:eastAsia="仿宋_GB2312" w:hint="eastAsia"/>
          <w:sz w:val="32"/>
          <w:szCs w:val="32"/>
        </w:rPr>
        <w:t>各级人民政府应当依法保护气象探测环境和气象设施。</w:t>
      </w:r>
    </w:p>
    <w:p w:rsidR="00AA466D" w:rsidRDefault="00CC304C">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气象探测环境的保护范围按以下标准划定</w:t>
      </w:r>
      <w:r>
        <w:rPr>
          <w:rFonts w:ascii="仿宋_GB2312" w:eastAsia="仿宋_GB2312" w:hint="eastAsia"/>
          <w:sz w:val="32"/>
          <w:szCs w:val="32"/>
        </w:rPr>
        <w:t>:</w:t>
      </w:r>
    </w:p>
    <w:p w:rsidR="00AA466D" w:rsidRDefault="00CC304C">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w:t>
      </w:r>
      <w:proofErr w:type="gramStart"/>
      <w:r>
        <w:rPr>
          <w:rFonts w:ascii="仿宋_GB2312" w:eastAsia="仿宋_GB2312" w:hint="eastAsia"/>
          <w:sz w:val="32"/>
          <w:szCs w:val="32"/>
        </w:rPr>
        <w:t>一</w:t>
      </w:r>
      <w:proofErr w:type="gramEnd"/>
      <w:r>
        <w:rPr>
          <w:rFonts w:ascii="仿宋_GB2312" w:eastAsia="仿宋_GB2312" w:hint="eastAsia"/>
          <w:sz w:val="32"/>
          <w:szCs w:val="32"/>
        </w:rPr>
        <w:t>)</w:t>
      </w:r>
      <w:r>
        <w:rPr>
          <w:rFonts w:ascii="仿宋_GB2312" w:eastAsia="仿宋_GB2312" w:hint="eastAsia"/>
          <w:sz w:val="32"/>
          <w:szCs w:val="32"/>
        </w:rPr>
        <w:t>孤立障碍物与国家基准气候站、国家基本气象站和一般气象站的地面气象观测场边缘的距离分别不小于该障碍物高度的</w:t>
      </w:r>
      <w:r>
        <w:rPr>
          <w:rFonts w:ascii="仿宋_GB2312" w:eastAsia="仿宋_GB2312" w:hint="eastAsia"/>
          <w:sz w:val="32"/>
          <w:szCs w:val="32"/>
        </w:rPr>
        <w:t>10</w:t>
      </w:r>
      <w:r>
        <w:rPr>
          <w:rFonts w:ascii="仿宋_GB2312" w:eastAsia="仿宋_GB2312" w:hint="eastAsia"/>
          <w:sz w:val="32"/>
          <w:szCs w:val="32"/>
        </w:rPr>
        <w:t>倍、</w:t>
      </w:r>
      <w:r>
        <w:rPr>
          <w:rFonts w:ascii="仿宋_GB2312" w:eastAsia="仿宋_GB2312" w:hint="eastAsia"/>
          <w:sz w:val="32"/>
          <w:szCs w:val="32"/>
        </w:rPr>
        <w:t>8</w:t>
      </w:r>
      <w:r>
        <w:rPr>
          <w:rFonts w:ascii="仿宋_GB2312" w:eastAsia="仿宋_GB2312" w:hint="eastAsia"/>
          <w:sz w:val="32"/>
          <w:szCs w:val="32"/>
        </w:rPr>
        <w:t>倍和</w:t>
      </w:r>
      <w:r>
        <w:rPr>
          <w:rFonts w:ascii="仿宋_GB2312" w:eastAsia="仿宋_GB2312" w:hint="eastAsia"/>
          <w:sz w:val="32"/>
          <w:szCs w:val="32"/>
        </w:rPr>
        <w:t>3</w:t>
      </w:r>
      <w:r>
        <w:rPr>
          <w:rFonts w:ascii="仿宋_GB2312" w:eastAsia="仿宋_GB2312" w:hint="eastAsia"/>
          <w:sz w:val="32"/>
          <w:szCs w:val="32"/>
        </w:rPr>
        <w:t>倍，成排障碍物与上述地面气象观测场边缘的距离分别不小于该障碍物高度的</w:t>
      </w:r>
      <w:r>
        <w:rPr>
          <w:rFonts w:ascii="仿宋_GB2312" w:eastAsia="仿宋_GB2312" w:hint="eastAsia"/>
          <w:sz w:val="32"/>
          <w:szCs w:val="32"/>
        </w:rPr>
        <w:t>10</w:t>
      </w:r>
      <w:r>
        <w:rPr>
          <w:rFonts w:ascii="仿宋_GB2312" w:eastAsia="仿宋_GB2312" w:hint="eastAsia"/>
          <w:sz w:val="32"/>
          <w:szCs w:val="32"/>
        </w:rPr>
        <w:t>倍、</w:t>
      </w:r>
      <w:r>
        <w:rPr>
          <w:rFonts w:ascii="仿宋_GB2312" w:eastAsia="仿宋_GB2312" w:hint="eastAsia"/>
          <w:sz w:val="32"/>
          <w:szCs w:val="32"/>
        </w:rPr>
        <w:t>10</w:t>
      </w:r>
      <w:r>
        <w:rPr>
          <w:rFonts w:ascii="仿宋_GB2312" w:eastAsia="仿宋_GB2312" w:hint="eastAsia"/>
          <w:sz w:val="32"/>
          <w:szCs w:val="32"/>
        </w:rPr>
        <w:t>倍和</w:t>
      </w:r>
      <w:r>
        <w:rPr>
          <w:rFonts w:ascii="仿宋_GB2312" w:eastAsia="仿宋_GB2312" w:hint="eastAsia"/>
          <w:sz w:val="32"/>
          <w:szCs w:val="32"/>
        </w:rPr>
        <w:t>8</w:t>
      </w:r>
      <w:r>
        <w:rPr>
          <w:rFonts w:ascii="仿宋_GB2312" w:eastAsia="仿宋_GB2312" w:hint="eastAsia"/>
          <w:sz w:val="32"/>
          <w:szCs w:val="32"/>
        </w:rPr>
        <w:t>倍</w:t>
      </w:r>
      <w:r>
        <w:rPr>
          <w:rFonts w:ascii="仿宋_GB2312" w:eastAsia="仿宋_GB2312" w:hint="eastAsia"/>
          <w:sz w:val="32"/>
          <w:szCs w:val="32"/>
        </w:rPr>
        <w:t>;</w:t>
      </w:r>
    </w:p>
    <w:p w:rsidR="00AA466D" w:rsidRDefault="00CC304C">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w:t>
      </w:r>
      <w:r>
        <w:rPr>
          <w:rFonts w:ascii="仿宋_GB2312" w:eastAsia="仿宋_GB2312" w:hint="eastAsia"/>
          <w:sz w:val="32"/>
          <w:szCs w:val="32"/>
        </w:rPr>
        <w:t>二</w:t>
      </w:r>
      <w:r>
        <w:rPr>
          <w:rFonts w:ascii="仿宋_GB2312" w:eastAsia="仿宋_GB2312" w:hint="eastAsia"/>
          <w:sz w:val="32"/>
          <w:szCs w:val="32"/>
        </w:rPr>
        <w:t>)</w:t>
      </w:r>
      <w:r>
        <w:rPr>
          <w:rFonts w:ascii="仿宋_GB2312" w:eastAsia="仿宋_GB2312" w:hint="eastAsia"/>
          <w:sz w:val="32"/>
          <w:szCs w:val="32"/>
        </w:rPr>
        <w:t>高大建筑物或其他障碍物对气象探空雷达天线、气象卫星地面接收天线的挡角不超过</w:t>
      </w:r>
      <w:r>
        <w:rPr>
          <w:rFonts w:ascii="仿宋_GB2312" w:eastAsia="仿宋_GB2312" w:hint="eastAsia"/>
          <w:sz w:val="32"/>
          <w:szCs w:val="32"/>
        </w:rPr>
        <w:t>5</w:t>
      </w:r>
      <w:r>
        <w:rPr>
          <w:rFonts w:ascii="仿宋_GB2312" w:eastAsia="仿宋_GB2312" w:hint="eastAsia"/>
          <w:sz w:val="32"/>
          <w:szCs w:val="32"/>
        </w:rPr>
        <w:t>度，对天气雷达天线主要探测方向的挡角不大于</w:t>
      </w:r>
      <w:r>
        <w:rPr>
          <w:rFonts w:ascii="仿宋_GB2312" w:eastAsia="仿宋_GB2312" w:hint="eastAsia"/>
          <w:sz w:val="32"/>
          <w:szCs w:val="32"/>
        </w:rPr>
        <w:t>0. 5</w:t>
      </w:r>
      <w:r>
        <w:rPr>
          <w:rFonts w:ascii="仿宋_GB2312" w:eastAsia="仿宋_GB2312" w:hint="eastAsia"/>
          <w:sz w:val="32"/>
          <w:szCs w:val="32"/>
        </w:rPr>
        <w:t>度，其他方向的挡角不大于</w:t>
      </w:r>
      <w:r>
        <w:rPr>
          <w:rFonts w:ascii="仿宋_GB2312" w:eastAsia="仿宋_GB2312" w:hint="eastAsia"/>
          <w:sz w:val="32"/>
          <w:szCs w:val="32"/>
        </w:rPr>
        <w:t>1</w:t>
      </w:r>
      <w:r>
        <w:rPr>
          <w:rFonts w:ascii="仿宋_GB2312" w:eastAsia="仿宋_GB2312" w:hint="eastAsia"/>
          <w:sz w:val="32"/>
          <w:szCs w:val="32"/>
        </w:rPr>
        <w:t>度</w:t>
      </w:r>
      <w:r>
        <w:rPr>
          <w:rFonts w:ascii="仿宋_GB2312" w:eastAsia="仿宋_GB2312" w:hint="eastAsia"/>
          <w:sz w:val="32"/>
          <w:szCs w:val="32"/>
        </w:rPr>
        <w:t>;</w:t>
      </w:r>
    </w:p>
    <w:p w:rsidR="00AA466D" w:rsidRDefault="00CC304C">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w:t>
      </w:r>
      <w:r>
        <w:rPr>
          <w:rFonts w:ascii="仿宋_GB2312" w:eastAsia="仿宋_GB2312" w:hint="eastAsia"/>
          <w:sz w:val="32"/>
          <w:szCs w:val="32"/>
        </w:rPr>
        <w:t>三</w:t>
      </w:r>
      <w:r>
        <w:rPr>
          <w:rFonts w:ascii="仿宋_GB2312" w:eastAsia="仿宋_GB2312" w:hint="eastAsia"/>
          <w:sz w:val="32"/>
          <w:szCs w:val="32"/>
        </w:rPr>
        <w:t>)</w:t>
      </w:r>
      <w:r>
        <w:rPr>
          <w:rFonts w:ascii="仿宋_GB2312" w:eastAsia="仿宋_GB2312" w:hint="eastAsia"/>
          <w:sz w:val="32"/>
          <w:szCs w:val="32"/>
        </w:rPr>
        <w:t>铁路、高压输电线和空气污染源与地面气象探测设施的距离不小于</w:t>
      </w:r>
      <w:r>
        <w:rPr>
          <w:rFonts w:ascii="仿宋_GB2312" w:eastAsia="仿宋_GB2312" w:hint="eastAsia"/>
          <w:sz w:val="32"/>
          <w:szCs w:val="32"/>
        </w:rPr>
        <w:t>200</w:t>
      </w:r>
      <w:r>
        <w:rPr>
          <w:rFonts w:ascii="仿宋_GB2312" w:eastAsia="仿宋_GB2312" w:hint="eastAsia"/>
          <w:sz w:val="32"/>
          <w:szCs w:val="32"/>
        </w:rPr>
        <w:t>米，水库等大片水体相距不小于</w:t>
      </w:r>
      <w:r>
        <w:rPr>
          <w:rFonts w:ascii="仿宋_GB2312" w:eastAsia="仿宋_GB2312" w:hint="eastAsia"/>
          <w:sz w:val="32"/>
          <w:szCs w:val="32"/>
        </w:rPr>
        <w:t>100</w:t>
      </w:r>
      <w:r>
        <w:rPr>
          <w:rFonts w:ascii="仿宋_GB2312" w:eastAsia="仿宋_GB2312" w:hint="eastAsia"/>
          <w:sz w:val="32"/>
          <w:szCs w:val="32"/>
        </w:rPr>
        <w:t>米，公路相距不小于</w:t>
      </w:r>
      <w:r>
        <w:rPr>
          <w:rFonts w:ascii="仿宋_GB2312" w:eastAsia="仿宋_GB2312" w:hint="eastAsia"/>
          <w:sz w:val="32"/>
          <w:szCs w:val="32"/>
        </w:rPr>
        <w:t>30</w:t>
      </w:r>
      <w:r>
        <w:rPr>
          <w:rFonts w:ascii="仿宋_GB2312" w:eastAsia="仿宋_GB2312" w:hint="eastAsia"/>
          <w:sz w:val="32"/>
          <w:szCs w:val="32"/>
        </w:rPr>
        <w:t>米</w:t>
      </w:r>
      <w:r>
        <w:rPr>
          <w:rFonts w:ascii="仿宋_GB2312" w:eastAsia="仿宋_GB2312" w:hint="eastAsia"/>
          <w:sz w:val="32"/>
          <w:szCs w:val="32"/>
        </w:rPr>
        <w:t>;</w:t>
      </w:r>
    </w:p>
    <w:p w:rsidR="00AA466D" w:rsidRDefault="00CC304C">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w:t>
      </w:r>
      <w:r>
        <w:rPr>
          <w:rFonts w:ascii="仿宋_GB2312" w:eastAsia="仿宋_GB2312" w:hint="eastAsia"/>
          <w:sz w:val="32"/>
          <w:szCs w:val="32"/>
        </w:rPr>
        <w:t>四</w:t>
      </w:r>
      <w:r>
        <w:rPr>
          <w:rFonts w:ascii="仿宋_GB2312" w:eastAsia="仿宋_GB2312" w:hint="eastAsia"/>
          <w:sz w:val="32"/>
          <w:szCs w:val="32"/>
        </w:rPr>
        <w:t>)</w:t>
      </w:r>
      <w:r>
        <w:rPr>
          <w:rFonts w:ascii="仿宋_GB2312" w:eastAsia="仿宋_GB2312" w:hint="eastAsia"/>
          <w:sz w:val="32"/>
          <w:szCs w:val="32"/>
        </w:rPr>
        <w:t>气象通信专用无线电频道和气象无线电探测设施附近不应有电磁波干扰源</w:t>
      </w:r>
      <w:r>
        <w:rPr>
          <w:rFonts w:ascii="仿宋_GB2312" w:eastAsia="仿宋_GB2312" w:hint="eastAsia"/>
          <w:sz w:val="32"/>
          <w:szCs w:val="32"/>
        </w:rPr>
        <w:t>;</w:t>
      </w:r>
    </w:p>
    <w:p w:rsidR="00AA466D" w:rsidRDefault="00CC304C">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w:t>
      </w:r>
      <w:r>
        <w:rPr>
          <w:rFonts w:ascii="仿宋_GB2312" w:eastAsia="仿宋_GB2312" w:hint="eastAsia"/>
          <w:sz w:val="32"/>
          <w:szCs w:val="32"/>
        </w:rPr>
        <w:t>五</w:t>
      </w:r>
      <w:r>
        <w:rPr>
          <w:rFonts w:ascii="仿宋_GB2312" w:eastAsia="仿宋_GB2312" w:hint="eastAsia"/>
          <w:sz w:val="32"/>
          <w:szCs w:val="32"/>
        </w:rPr>
        <w:t>)</w:t>
      </w:r>
      <w:r>
        <w:rPr>
          <w:rFonts w:ascii="仿宋_GB2312" w:eastAsia="仿宋_GB2312" w:hint="eastAsia"/>
          <w:sz w:val="32"/>
          <w:szCs w:val="32"/>
        </w:rPr>
        <w:t>国家有关气象探测环境保护范围的其他规定。</w:t>
      </w:r>
    </w:p>
    <w:p w:rsidR="00AA466D" w:rsidRDefault="00CC304C">
      <w:pPr>
        <w:adjustRightInd w:val="0"/>
        <w:snapToGrid w:val="0"/>
        <w:spacing w:line="580" w:lineRule="exact"/>
        <w:ind w:firstLineChars="200" w:firstLine="626"/>
        <w:rPr>
          <w:rFonts w:ascii="仿宋_GB2312" w:eastAsia="仿宋_GB2312"/>
          <w:sz w:val="32"/>
          <w:szCs w:val="32"/>
        </w:rPr>
      </w:pPr>
      <w:r>
        <w:rPr>
          <w:rFonts w:ascii="黑体" w:eastAsia="黑体" w:hAnsi="黑体" w:hint="eastAsia"/>
          <w:sz w:val="32"/>
          <w:szCs w:val="32"/>
        </w:rPr>
        <w:t>第九条</w:t>
      </w:r>
      <w:r>
        <w:rPr>
          <w:rFonts w:ascii="仿宋_GB2312" w:eastAsia="仿宋_GB2312" w:hint="eastAsia"/>
          <w:sz w:val="32"/>
          <w:szCs w:val="32"/>
        </w:rPr>
        <w:t xml:space="preserve">  </w:t>
      </w:r>
      <w:r>
        <w:rPr>
          <w:rFonts w:ascii="仿宋_GB2312" w:eastAsia="仿宋_GB2312" w:hint="eastAsia"/>
          <w:sz w:val="32"/>
          <w:szCs w:val="32"/>
        </w:rPr>
        <w:t>新建、扩建、改建建设工程，应当避免对气象探测环境的危害</w:t>
      </w:r>
      <w:r>
        <w:rPr>
          <w:rFonts w:ascii="仿宋_GB2312" w:eastAsia="仿宋_GB2312" w:hint="eastAsia"/>
          <w:sz w:val="32"/>
          <w:szCs w:val="32"/>
        </w:rPr>
        <w:t>;</w:t>
      </w:r>
      <w:r>
        <w:rPr>
          <w:rFonts w:ascii="仿宋_GB2312" w:eastAsia="仿宋_GB2312" w:hint="eastAsia"/>
          <w:sz w:val="32"/>
          <w:szCs w:val="32"/>
        </w:rPr>
        <w:t>确实无法避免的，建设单位应当按照《中华人民共和国气象法》的规定，事先征得省气象主管机构的同意，并采取</w:t>
      </w:r>
      <w:r>
        <w:rPr>
          <w:rFonts w:ascii="仿宋_GB2312" w:eastAsia="仿宋_GB2312" w:hint="eastAsia"/>
          <w:sz w:val="32"/>
          <w:szCs w:val="32"/>
        </w:rPr>
        <w:lastRenderedPageBreak/>
        <w:t>相应措施后，方可建设。未经同意，有关部门不得办理审批手续。</w:t>
      </w:r>
    </w:p>
    <w:p w:rsidR="00AA466D" w:rsidRDefault="00CC304C">
      <w:pPr>
        <w:adjustRightInd w:val="0"/>
        <w:snapToGrid w:val="0"/>
        <w:spacing w:line="580" w:lineRule="exact"/>
        <w:ind w:firstLineChars="200" w:firstLine="626"/>
        <w:rPr>
          <w:rFonts w:ascii="仿宋_GB2312" w:eastAsia="仿宋_GB2312"/>
          <w:sz w:val="32"/>
          <w:szCs w:val="32"/>
        </w:rPr>
      </w:pPr>
      <w:r>
        <w:rPr>
          <w:rFonts w:ascii="黑体" w:eastAsia="黑体" w:hAnsi="黑体" w:hint="eastAsia"/>
          <w:sz w:val="32"/>
          <w:szCs w:val="32"/>
        </w:rPr>
        <w:t>第十条</w:t>
      </w:r>
      <w:r>
        <w:rPr>
          <w:rFonts w:ascii="仿宋_GB2312" w:eastAsia="仿宋_GB2312" w:hint="eastAsia"/>
          <w:sz w:val="32"/>
          <w:szCs w:val="32"/>
        </w:rPr>
        <w:t xml:space="preserve">  </w:t>
      </w:r>
      <w:r>
        <w:rPr>
          <w:rFonts w:ascii="仿宋_GB2312" w:eastAsia="仿宋_GB2312" w:hint="eastAsia"/>
          <w:sz w:val="32"/>
          <w:szCs w:val="32"/>
        </w:rPr>
        <w:t>因实施城市规划或重点工程建设，经批准迁移气象台站或气象设施的，迁建费用由建设单位承担。在新建气象台站或气象设施在新址投</w:t>
      </w:r>
      <w:r>
        <w:rPr>
          <w:rFonts w:ascii="仿宋_GB2312" w:eastAsia="仿宋_GB2312" w:hint="eastAsia"/>
          <w:sz w:val="32"/>
          <w:szCs w:val="32"/>
        </w:rPr>
        <w:t>入</w:t>
      </w:r>
      <w:r>
        <w:rPr>
          <w:rFonts w:ascii="仿宋_GB2312" w:eastAsia="仿宋_GB2312" w:hint="eastAsia"/>
          <w:sz w:val="32"/>
          <w:szCs w:val="32"/>
        </w:rPr>
        <w:t>使用后，建设单位方可拆迁建设。</w:t>
      </w:r>
    </w:p>
    <w:p w:rsidR="00AA466D" w:rsidRDefault="00CC304C">
      <w:pPr>
        <w:adjustRightInd w:val="0"/>
        <w:snapToGrid w:val="0"/>
        <w:spacing w:line="580" w:lineRule="exact"/>
        <w:ind w:firstLineChars="200" w:firstLine="626"/>
        <w:rPr>
          <w:rFonts w:ascii="仿宋_GB2312" w:eastAsia="仿宋_GB2312"/>
          <w:sz w:val="32"/>
          <w:szCs w:val="32"/>
        </w:rPr>
      </w:pPr>
      <w:r>
        <w:rPr>
          <w:rFonts w:ascii="黑体" w:eastAsia="黑体" w:hAnsi="黑体" w:hint="eastAsia"/>
          <w:sz w:val="32"/>
          <w:szCs w:val="32"/>
        </w:rPr>
        <w:t>第十一条</w:t>
      </w:r>
      <w:r>
        <w:rPr>
          <w:rFonts w:ascii="仿宋_GB2312" w:eastAsia="仿宋_GB2312" w:hint="eastAsia"/>
          <w:sz w:val="32"/>
          <w:szCs w:val="32"/>
        </w:rPr>
        <w:t xml:space="preserve">  </w:t>
      </w:r>
      <w:r>
        <w:rPr>
          <w:rFonts w:ascii="仿宋_GB2312" w:eastAsia="仿宋_GB2312" w:hint="eastAsia"/>
          <w:sz w:val="32"/>
          <w:szCs w:val="32"/>
        </w:rPr>
        <w:t>气象预报和灾害性天气警报统一由各级气象主管机构所属的气象台站按照职责制作，向社会公开发布。其他任何组织或个人不得向社会发布公众气象预报和灾害性天气警报。</w:t>
      </w:r>
    </w:p>
    <w:p w:rsidR="00AA466D" w:rsidRDefault="00CC304C">
      <w:pPr>
        <w:adjustRightInd w:val="0"/>
        <w:snapToGrid w:val="0"/>
        <w:spacing w:line="580" w:lineRule="exact"/>
        <w:ind w:firstLineChars="200" w:firstLine="626"/>
        <w:rPr>
          <w:rFonts w:ascii="仿宋_GB2312" w:eastAsia="仿宋_GB2312"/>
          <w:sz w:val="32"/>
          <w:szCs w:val="32"/>
        </w:rPr>
      </w:pPr>
      <w:r>
        <w:rPr>
          <w:rFonts w:ascii="黑体" w:eastAsia="黑体" w:hAnsi="黑体" w:hint="eastAsia"/>
          <w:sz w:val="32"/>
          <w:szCs w:val="32"/>
        </w:rPr>
        <w:t>第十二条</w:t>
      </w:r>
      <w:r>
        <w:rPr>
          <w:rFonts w:ascii="仿宋_GB2312" w:eastAsia="仿宋_GB2312" w:hint="eastAsia"/>
          <w:sz w:val="32"/>
          <w:szCs w:val="32"/>
        </w:rPr>
        <w:t xml:space="preserve">  </w:t>
      </w:r>
      <w:r>
        <w:rPr>
          <w:rFonts w:ascii="仿宋_GB2312" w:eastAsia="仿宋_GB2312" w:hint="eastAsia"/>
          <w:sz w:val="32"/>
          <w:szCs w:val="32"/>
        </w:rPr>
        <w:t>各级气象主管机构所属的气象台站应当提高公众气象预报和灾害性天气警报的准确性、及时性和服务水平，并根据社会发展的需要，发布农业气象预报、城市环境气象预报、火险气象等级预报和大气污染气象潜势预报等专业气象预报。</w:t>
      </w:r>
    </w:p>
    <w:p w:rsidR="00AA466D" w:rsidRDefault="00CC304C">
      <w:pPr>
        <w:adjustRightInd w:val="0"/>
        <w:snapToGrid w:val="0"/>
        <w:spacing w:line="580" w:lineRule="exact"/>
        <w:ind w:firstLineChars="200" w:firstLine="626"/>
        <w:rPr>
          <w:rFonts w:ascii="仿宋_GB2312" w:eastAsia="仿宋_GB2312"/>
          <w:sz w:val="32"/>
          <w:szCs w:val="32"/>
        </w:rPr>
      </w:pPr>
      <w:r>
        <w:rPr>
          <w:rFonts w:ascii="黑体" w:eastAsia="黑体" w:hAnsi="黑体" w:hint="eastAsia"/>
          <w:sz w:val="32"/>
          <w:szCs w:val="32"/>
        </w:rPr>
        <w:t>第十三条</w:t>
      </w:r>
      <w:r>
        <w:rPr>
          <w:rFonts w:ascii="仿宋_GB2312" w:eastAsia="仿宋_GB2312" w:hint="eastAsia"/>
          <w:sz w:val="32"/>
          <w:szCs w:val="32"/>
        </w:rPr>
        <w:t xml:space="preserve">  </w:t>
      </w:r>
      <w:r>
        <w:rPr>
          <w:rFonts w:ascii="仿宋_GB2312" w:eastAsia="仿宋_GB2312" w:hint="eastAsia"/>
          <w:sz w:val="32"/>
          <w:szCs w:val="32"/>
        </w:rPr>
        <w:t>向社会公众播发的各类气象预报电视节目，由各级气象主管机构所属的气象台站负责制作提供，并保证其制作质量。</w:t>
      </w:r>
    </w:p>
    <w:p w:rsidR="00AA466D" w:rsidRDefault="00CC304C">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广播、电视</w:t>
      </w:r>
      <w:r>
        <w:rPr>
          <w:rFonts w:ascii="仿宋_GB2312" w:eastAsia="仿宋_GB2312" w:hint="eastAsia"/>
          <w:sz w:val="32"/>
          <w:szCs w:val="32"/>
        </w:rPr>
        <w:t>台站应当保证公众气象预报的播发时间和次数</w:t>
      </w:r>
      <w:r>
        <w:rPr>
          <w:rFonts w:ascii="仿宋_GB2312" w:eastAsia="仿宋_GB2312" w:hint="eastAsia"/>
          <w:sz w:val="32"/>
          <w:szCs w:val="32"/>
        </w:rPr>
        <w:t>;</w:t>
      </w:r>
      <w:r>
        <w:rPr>
          <w:rFonts w:ascii="仿宋_GB2312" w:eastAsia="仿宋_GB2312" w:hint="eastAsia"/>
          <w:sz w:val="32"/>
          <w:szCs w:val="32"/>
        </w:rPr>
        <w:t>广播、电视气象预报节目应当安排在收视率高的时段定时播出，播出时间和次数不得随意变更。</w:t>
      </w:r>
    </w:p>
    <w:p w:rsidR="00AA466D" w:rsidRDefault="00CC304C">
      <w:pPr>
        <w:adjustRightInd w:val="0"/>
        <w:snapToGrid w:val="0"/>
        <w:spacing w:line="580" w:lineRule="exact"/>
        <w:ind w:firstLineChars="200" w:firstLine="626"/>
        <w:rPr>
          <w:rFonts w:ascii="仿宋_GB2312" w:eastAsia="仿宋_GB2312"/>
          <w:sz w:val="32"/>
          <w:szCs w:val="32"/>
        </w:rPr>
      </w:pPr>
      <w:r>
        <w:rPr>
          <w:rFonts w:ascii="黑体" w:eastAsia="黑体" w:hAnsi="黑体" w:hint="eastAsia"/>
          <w:sz w:val="32"/>
          <w:szCs w:val="32"/>
        </w:rPr>
        <w:t>第十四条</w:t>
      </w:r>
      <w:r>
        <w:rPr>
          <w:rFonts w:ascii="仿宋_GB2312" w:eastAsia="仿宋_GB2312" w:hint="eastAsia"/>
          <w:sz w:val="32"/>
          <w:szCs w:val="32"/>
        </w:rPr>
        <w:t xml:space="preserve">  </w:t>
      </w:r>
      <w:r>
        <w:rPr>
          <w:rFonts w:ascii="仿宋_GB2312" w:eastAsia="仿宋_GB2312" w:hint="eastAsia"/>
          <w:sz w:val="32"/>
          <w:szCs w:val="32"/>
        </w:rPr>
        <w:t>广播、电视、报刊、电信、互联网等媒体向社会传播的气象预报和灾害性天气警报，必须使用气象主管机构所属的气象台站直接提供的适时气象信息，并与气象台站签订供用协议。通过传播气象信息获得的收益，应当主要用于气象事业的发展。</w:t>
      </w:r>
    </w:p>
    <w:p w:rsidR="00AA466D" w:rsidRDefault="00CC304C">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lastRenderedPageBreak/>
        <w:t>使用和传播气象信息应当遵守供用协议，禁止传播篡改、伪造的气象预报和灾害性天气警报。</w:t>
      </w:r>
    </w:p>
    <w:p w:rsidR="00AA466D" w:rsidRDefault="00CC304C">
      <w:pPr>
        <w:adjustRightInd w:val="0"/>
        <w:snapToGrid w:val="0"/>
        <w:spacing w:line="580" w:lineRule="exact"/>
        <w:ind w:firstLineChars="200" w:firstLine="626"/>
        <w:rPr>
          <w:rFonts w:ascii="仿宋_GB2312" w:eastAsia="仿宋_GB2312"/>
          <w:sz w:val="32"/>
          <w:szCs w:val="32"/>
        </w:rPr>
      </w:pPr>
      <w:r>
        <w:rPr>
          <w:rFonts w:ascii="黑体" w:eastAsia="黑体" w:hAnsi="黑体" w:hint="eastAsia"/>
          <w:sz w:val="32"/>
          <w:szCs w:val="32"/>
        </w:rPr>
        <w:t>第十五条</w:t>
      </w:r>
      <w:r>
        <w:rPr>
          <w:rFonts w:ascii="仿宋_GB2312" w:eastAsia="仿宋_GB2312" w:hint="eastAsia"/>
          <w:sz w:val="32"/>
          <w:szCs w:val="32"/>
        </w:rPr>
        <w:t xml:space="preserve">  </w:t>
      </w:r>
      <w:r>
        <w:rPr>
          <w:rFonts w:ascii="仿宋_GB2312" w:eastAsia="仿宋_GB2312" w:hint="eastAsia"/>
          <w:sz w:val="32"/>
          <w:szCs w:val="32"/>
        </w:rPr>
        <w:t>县级以上地方人民政府应当根据当地防御气象灾害的需要，组织有关</w:t>
      </w:r>
      <w:r>
        <w:rPr>
          <w:rFonts w:ascii="仿宋_GB2312" w:eastAsia="仿宋_GB2312" w:hint="eastAsia"/>
          <w:sz w:val="32"/>
          <w:szCs w:val="32"/>
        </w:rPr>
        <w:t>部门编制气象灾害防御规划，加强气象防灾减灾工程和基础设施建设，健全气象灾害防御体系。</w:t>
      </w:r>
    </w:p>
    <w:p w:rsidR="00AA466D" w:rsidRDefault="00CC304C">
      <w:pPr>
        <w:adjustRightInd w:val="0"/>
        <w:snapToGrid w:val="0"/>
        <w:spacing w:line="580" w:lineRule="exact"/>
        <w:ind w:firstLineChars="200" w:firstLine="626"/>
        <w:rPr>
          <w:rFonts w:ascii="仿宋_GB2312" w:eastAsia="仿宋_GB2312"/>
          <w:sz w:val="32"/>
          <w:szCs w:val="32"/>
        </w:rPr>
      </w:pPr>
      <w:r>
        <w:rPr>
          <w:rFonts w:ascii="黑体" w:eastAsia="黑体" w:hAnsi="黑体" w:hint="eastAsia"/>
          <w:sz w:val="32"/>
          <w:szCs w:val="32"/>
        </w:rPr>
        <w:t>第十六条</w:t>
      </w:r>
      <w:r>
        <w:rPr>
          <w:rFonts w:ascii="仿宋_GB2312" w:eastAsia="仿宋_GB2312" w:hint="eastAsia"/>
          <w:sz w:val="32"/>
          <w:szCs w:val="32"/>
        </w:rPr>
        <w:t xml:space="preserve"> </w:t>
      </w:r>
      <w:r>
        <w:rPr>
          <w:rFonts w:ascii="仿宋_GB2312" w:eastAsia="仿宋_GB2312" w:hint="eastAsia"/>
          <w:sz w:val="32"/>
          <w:szCs w:val="32"/>
        </w:rPr>
        <w:t>各级气象主管机构所属的气象台站应当将干旱、暴雨</w:t>
      </w:r>
      <w:r>
        <w:rPr>
          <w:rFonts w:ascii="仿宋_GB2312" w:eastAsia="仿宋_GB2312" w:hint="eastAsia"/>
          <w:sz w:val="32"/>
          <w:szCs w:val="32"/>
        </w:rPr>
        <w:t>(</w:t>
      </w:r>
      <w:r>
        <w:rPr>
          <w:rFonts w:ascii="仿宋_GB2312" w:eastAsia="仿宋_GB2312" w:hint="eastAsia"/>
          <w:sz w:val="32"/>
          <w:szCs w:val="32"/>
        </w:rPr>
        <w:t>雪</w:t>
      </w:r>
      <w:r>
        <w:rPr>
          <w:rFonts w:ascii="仿宋_GB2312" w:eastAsia="仿宋_GB2312" w:hint="eastAsia"/>
          <w:sz w:val="32"/>
          <w:szCs w:val="32"/>
        </w:rPr>
        <w:t>)</w:t>
      </w:r>
      <w:r>
        <w:rPr>
          <w:rFonts w:ascii="仿宋_GB2312" w:eastAsia="仿宋_GB2312" w:hint="eastAsia"/>
          <w:sz w:val="32"/>
          <w:szCs w:val="32"/>
        </w:rPr>
        <w:t>、大风、冰雹、雷电、寒潮、低温连阴雨等重大气象灾害的预报信息和发生情况及时向本级人民政府报告，并通报有关部门。有关人民政府应当及时组织相关部门分析会商，采取防范措施，避免或者减轻灾害损失。</w:t>
      </w:r>
    </w:p>
    <w:p w:rsidR="00AA466D" w:rsidRDefault="00CC304C">
      <w:pPr>
        <w:adjustRightInd w:val="0"/>
        <w:snapToGrid w:val="0"/>
        <w:spacing w:line="580" w:lineRule="exact"/>
        <w:ind w:firstLineChars="200" w:firstLine="626"/>
        <w:rPr>
          <w:rFonts w:ascii="仿宋_GB2312" w:eastAsia="仿宋_GB2312"/>
          <w:sz w:val="32"/>
          <w:szCs w:val="32"/>
        </w:rPr>
      </w:pPr>
      <w:r>
        <w:rPr>
          <w:rFonts w:ascii="黑体" w:eastAsia="黑体" w:hAnsi="黑体" w:hint="eastAsia"/>
          <w:sz w:val="32"/>
          <w:szCs w:val="32"/>
        </w:rPr>
        <w:t>第十七条</w:t>
      </w:r>
      <w:r>
        <w:rPr>
          <w:rFonts w:ascii="仿宋_GB2312" w:eastAsia="仿宋_GB2312" w:hint="eastAsia"/>
          <w:sz w:val="32"/>
          <w:szCs w:val="32"/>
        </w:rPr>
        <w:t xml:space="preserve">  </w:t>
      </w:r>
      <w:r>
        <w:rPr>
          <w:rFonts w:ascii="仿宋_GB2312" w:eastAsia="仿宋_GB2312" w:hint="eastAsia"/>
          <w:sz w:val="32"/>
          <w:szCs w:val="32"/>
        </w:rPr>
        <w:t>重大气象灾害和突发性气象灾害发生后，各级气象主管机构应当对灾害</w:t>
      </w:r>
      <w:proofErr w:type="gramStart"/>
      <w:r>
        <w:rPr>
          <w:rFonts w:ascii="仿宋_GB2312" w:eastAsia="仿宋_GB2312" w:hint="eastAsia"/>
          <w:sz w:val="32"/>
          <w:szCs w:val="32"/>
        </w:rPr>
        <w:t>作出</w:t>
      </w:r>
      <w:proofErr w:type="gramEnd"/>
      <w:r>
        <w:rPr>
          <w:rFonts w:ascii="仿宋_GB2312" w:eastAsia="仿宋_GB2312" w:hint="eastAsia"/>
          <w:sz w:val="32"/>
          <w:szCs w:val="32"/>
        </w:rPr>
        <w:t>评估。</w:t>
      </w:r>
    </w:p>
    <w:p w:rsidR="00AA466D" w:rsidRDefault="00CC304C">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气象灾害程度由县级以上气象主管机构根据气象探测资料和灾害标准确认。</w:t>
      </w:r>
    </w:p>
    <w:p w:rsidR="00AA466D" w:rsidRDefault="00CC304C">
      <w:pPr>
        <w:adjustRightInd w:val="0"/>
        <w:snapToGrid w:val="0"/>
        <w:spacing w:line="580" w:lineRule="exact"/>
        <w:ind w:firstLineChars="200" w:firstLine="626"/>
        <w:rPr>
          <w:rFonts w:ascii="仿宋_GB2312" w:eastAsia="仿宋_GB2312"/>
          <w:sz w:val="32"/>
          <w:szCs w:val="32"/>
        </w:rPr>
      </w:pPr>
      <w:r>
        <w:rPr>
          <w:rFonts w:ascii="黑体" w:eastAsia="黑体" w:hAnsi="黑体" w:hint="eastAsia"/>
          <w:sz w:val="32"/>
          <w:szCs w:val="32"/>
        </w:rPr>
        <w:t>第十八条</w:t>
      </w:r>
      <w:r>
        <w:rPr>
          <w:rFonts w:ascii="仿宋_GB2312" w:eastAsia="仿宋_GB2312" w:hint="eastAsia"/>
          <w:sz w:val="32"/>
          <w:szCs w:val="32"/>
        </w:rPr>
        <w:t xml:space="preserve">  </w:t>
      </w:r>
      <w:r>
        <w:rPr>
          <w:rFonts w:ascii="仿宋_GB2312" w:eastAsia="仿宋_GB2312" w:hint="eastAsia"/>
          <w:sz w:val="32"/>
          <w:szCs w:val="32"/>
        </w:rPr>
        <w:t>县级以上</w:t>
      </w:r>
      <w:r>
        <w:rPr>
          <w:rFonts w:ascii="仿宋_GB2312" w:eastAsia="仿宋_GB2312" w:hint="eastAsia"/>
          <w:sz w:val="32"/>
          <w:szCs w:val="32"/>
        </w:rPr>
        <w:t>地方人民政府应当将人工影响天气工作列</w:t>
      </w:r>
      <w:r>
        <w:rPr>
          <w:rFonts w:ascii="仿宋_GB2312" w:eastAsia="仿宋_GB2312" w:hint="eastAsia"/>
          <w:sz w:val="32"/>
          <w:szCs w:val="32"/>
        </w:rPr>
        <w:t>入</w:t>
      </w:r>
      <w:r>
        <w:rPr>
          <w:rFonts w:ascii="仿宋_GB2312" w:eastAsia="仿宋_GB2312" w:hint="eastAsia"/>
          <w:sz w:val="32"/>
          <w:szCs w:val="32"/>
        </w:rPr>
        <w:t>常备计划，加强当地云水资源开发利用和防灾减灾、生态环境保护中的人工影响天气工作。</w:t>
      </w:r>
    </w:p>
    <w:p w:rsidR="00AA466D" w:rsidRDefault="00CC304C">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各级气象主管机构负责人工影响天气工作的组织管理。有关部门应当按照职责分工，配合气象主管机构做好相关工作。实施人工影响天气作业的组织，必须</w:t>
      </w:r>
      <w:proofErr w:type="gramStart"/>
      <w:r>
        <w:rPr>
          <w:rFonts w:ascii="仿宋_GB2312" w:eastAsia="仿宋_GB2312" w:hint="eastAsia"/>
          <w:sz w:val="32"/>
          <w:szCs w:val="32"/>
        </w:rPr>
        <w:t>具备省</w:t>
      </w:r>
      <w:proofErr w:type="gramEnd"/>
      <w:r>
        <w:rPr>
          <w:rFonts w:ascii="仿宋_GB2312" w:eastAsia="仿宋_GB2312" w:hint="eastAsia"/>
          <w:sz w:val="32"/>
          <w:szCs w:val="32"/>
        </w:rPr>
        <w:t>气象主管机构规定的资格条件，并执行国务院气象主管机构制定的作业规范，保证作业安全。</w:t>
      </w:r>
    </w:p>
    <w:p w:rsidR="00AA466D" w:rsidRDefault="00CC304C">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lastRenderedPageBreak/>
        <w:t>禁止使用不符合国务院气象主管机构要求的人工影响天气的作业设备、弹药等。</w:t>
      </w:r>
    </w:p>
    <w:p w:rsidR="00AA466D" w:rsidRDefault="00CC304C">
      <w:pPr>
        <w:adjustRightInd w:val="0"/>
        <w:snapToGrid w:val="0"/>
        <w:spacing w:line="580" w:lineRule="exact"/>
        <w:ind w:firstLineChars="200" w:firstLine="626"/>
        <w:rPr>
          <w:rFonts w:ascii="仿宋_GB2312" w:eastAsia="仿宋_GB2312"/>
          <w:sz w:val="32"/>
          <w:szCs w:val="32"/>
        </w:rPr>
      </w:pPr>
      <w:r>
        <w:rPr>
          <w:rFonts w:ascii="黑体" w:eastAsia="黑体" w:hAnsi="黑体" w:hint="eastAsia"/>
          <w:sz w:val="32"/>
          <w:szCs w:val="32"/>
        </w:rPr>
        <w:t>第十九条</w:t>
      </w:r>
      <w:r>
        <w:rPr>
          <w:rFonts w:ascii="仿宋_GB2312" w:eastAsia="仿宋_GB2312" w:hint="eastAsia"/>
          <w:sz w:val="32"/>
          <w:szCs w:val="32"/>
        </w:rPr>
        <w:t xml:space="preserve">  </w:t>
      </w:r>
      <w:r>
        <w:rPr>
          <w:rFonts w:ascii="仿宋_GB2312" w:eastAsia="仿宋_GB2312" w:hint="eastAsia"/>
          <w:sz w:val="32"/>
          <w:szCs w:val="32"/>
        </w:rPr>
        <w:t>各级气象主管机构应当加强对雷电灾害防御工作的组织管理。</w:t>
      </w:r>
    </w:p>
    <w:p w:rsidR="00AA466D" w:rsidRDefault="00CC304C">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高层建筑、易燃易爆场所、物</w:t>
      </w:r>
      <w:r>
        <w:rPr>
          <w:rFonts w:ascii="仿宋_GB2312" w:eastAsia="仿宋_GB2312" w:hint="eastAsia"/>
          <w:sz w:val="32"/>
          <w:szCs w:val="32"/>
        </w:rPr>
        <w:t>资仓储、通信和广播电视设施、电力设施、电子设备等，以及其他需要防雷的建</w:t>
      </w:r>
      <w:r>
        <w:rPr>
          <w:rFonts w:ascii="仿宋_GB2312" w:eastAsia="仿宋_GB2312" w:hint="eastAsia"/>
          <w:sz w:val="32"/>
          <w:szCs w:val="32"/>
        </w:rPr>
        <w:t>(</w:t>
      </w:r>
      <w:r>
        <w:rPr>
          <w:rFonts w:ascii="仿宋_GB2312" w:eastAsia="仿宋_GB2312" w:hint="eastAsia"/>
          <w:sz w:val="32"/>
          <w:szCs w:val="32"/>
        </w:rPr>
        <w:t>构</w:t>
      </w:r>
      <w:r>
        <w:rPr>
          <w:rFonts w:ascii="仿宋_GB2312" w:eastAsia="仿宋_GB2312" w:hint="eastAsia"/>
          <w:sz w:val="32"/>
          <w:szCs w:val="32"/>
        </w:rPr>
        <w:t>)</w:t>
      </w:r>
      <w:r>
        <w:rPr>
          <w:rFonts w:ascii="仿宋_GB2312" w:eastAsia="仿宋_GB2312" w:hint="eastAsia"/>
          <w:sz w:val="32"/>
          <w:szCs w:val="32"/>
        </w:rPr>
        <w:t>筑物、场所和设施，必须按照国家和省的规定安装雷电灾害防护装置。</w:t>
      </w:r>
    </w:p>
    <w:p w:rsidR="00AA466D" w:rsidRDefault="00CC304C">
      <w:pPr>
        <w:adjustRightInd w:val="0"/>
        <w:snapToGrid w:val="0"/>
        <w:spacing w:line="580" w:lineRule="exact"/>
        <w:ind w:firstLineChars="200" w:firstLine="626"/>
        <w:rPr>
          <w:rFonts w:ascii="仿宋_GB2312" w:eastAsia="仿宋_GB2312"/>
          <w:sz w:val="32"/>
          <w:szCs w:val="32"/>
        </w:rPr>
      </w:pPr>
      <w:r>
        <w:rPr>
          <w:rFonts w:ascii="黑体" w:eastAsia="黑体" w:hAnsi="黑体" w:hint="eastAsia"/>
          <w:sz w:val="32"/>
          <w:szCs w:val="32"/>
        </w:rPr>
        <w:t>第二十条</w:t>
      </w:r>
      <w:r>
        <w:rPr>
          <w:rFonts w:ascii="仿宋_GB2312" w:eastAsia="仿宋_GB2312" w:hint="eastAsia"/>
          <w:sz w:val="32"/>
          <w:szCs w:val="32"/>
        </w:rPr>
        <w:t xml:space="preserve">  </w:t>
      </w:r>
      <w:r>
        <w:rPr>
          <w:rFonts w:ascii="仿宋_GB2312" w:eastAsia="仿宋_GB2312" w:hint="eastAsia"/>
          <w:sz w:val="32"/>
          <w:szCs w:val="32"/>
        </w:rPr>
        <w:t>从事雷电灾害防护装置检测、防雷工程专业设计或施工的单位和个人，应当遵守国家有关防雷减灾管理规定，并接受当地气象主管机构的监督管理。</w:t>
      </w:r>
    </w:p>
    <w:p w:rsidR="00AA466D" w:rsidRDefault="00CC304C">
      <w:pPr>
        <w:adjustRightInd w:val="0"/>
        <w:snapToGrid w:val="0"/>
        <w:spacing w:line="580" w:lineRule="exact"/>
        <w:ind w:firstLineChars="200" w:firstLine="626"/>
        <w:rPr>
          <w:rFonts w:ascii="仿宋_GB2312" w:eastAsia="仿宋_GB2312"/>
          <w:sz w:val="32"/>
          <w:szCs w:val="32"/>
        </w:rPr>
      </w:pPr>
      <w:r>
        <w:rPr>
          <w:rFonts w:ascii="黑体" w:eastAsia="黑体" w:hAnsi="黑体" w:hint="eastAsia"/>
          <w:sz w:val="32"/>
          <w:szCs w:val="32"/>
        </w:rPr>
        <w:t>第二十一条</w:t>
      </w:r>
      <w:r>
        <w:rPr>
          <w:rFonts w:ascii="仿宋_GB2312" w:eastAsia="仿宋_GB2312" w:hint="eastAsia"/>
          <w:sz w:val="32"/>
          <w:szCs w:val="32"/>
        </w:rPr>
        <w:t xml:space="preserve">  </w:t>
      </w:r>
      <w:r>
        <w:rPr>
          <w:rFonts w:ascii="仿宋_GB2312" w:eastAsia="仿宋_GB2312" w:hint="eastAsia"/>
          <w:sz w:val="32"/>
          <w:szCs w:val="32"/>
        </w:rPr>
        <w:t>雷电灾害防护装置的设计审核和施工监督由气象主管机构授权的单位承担。</w:t>
      </w:r>
    </w:p>
    <w:p w:rsidR="00AA466D" w:rsidRDefault="00CC304C">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气象主管机构授权的设计审核单位应当参加建设行政主管部门组织的初步设计审查或施工图设计审查，对新建、扩建、改建的建</w:t>
      </w:r>
      <w:r>
        <w:rPr>
          <w:rFonts w:ascii="仿宋_GB2312" w:eastAsia="仿宋_GB2312" w:hint="eastAsia"/>
          <w:sz w:val="32"/>
          <w:szCs w:val="32"/>
        </w:rPr>
        <w:t>(</w:t>
      </w:r>
      <w:r>
        <w:rPr>
          <w:rFonts w:ascii="仿宋_GB2312" w:eastAsia="仿宋_GB2312" w:hint="eastAsia"/>
          <w:sz w:val="32"/>
          <w:szCs w:val="32"/>
        </w:rPr>
        <w:t>构</w:t>
      </w:r>
      <w:r>
        <w:rPr>
          <w:rFonts w:ascii="仿宋_GB2312" w:eastAsia="仿宋_GB2312" w:hint="eastAsia"/>
          <w:sz w:val="32"/>
          <w:szCs w:val="32"/>
        </w:rPr>
        <w:t>)</w:t>
      </w:r>
      <w:r>
        <w:rPr>
          <w:rFonts w:ascii="仿宋_GB2312" w:eastAsia="仿宋_GB2312" w:hint="eastAsia"/>
          <w:sz w:val="32"/>
          <w:szCs w:val="32"/>
        </w:rPr>
        <w:t>筑物的雷电灾害防护装置设计进</w:t>
      </w:r>
      <w:r>
        <w:rPr>
          <w:rFonts w:ascii="仿宋_GB2312" w:eastAsia="仿宋_GB2312" w:hint="eastAsia"/>
          <w:sz w:val="32"/>
          <w:szCs w:val="32"/>
        </w:rPr>
        <w:t>行审核。未经审核同意的设计方案，不得交付施工。</w:t>
      </w:r>
    </w:p>
    <w:p w:rsidR="00AA466D" w:rsidRDefault="00CC304C">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工程竣工后，经气象主管机构委托的单位检测合格后，方可投</w:t>
      </w:r>
      <w:r>
        <w:rPr>
          <w:rFonts w:ascii="仿宋_GB2312" w:eastAsia="仿宋_GB2312" w:hint="eastAsia"/>
          <w:sz w:val="32"/>
          <w:szCs w:val="32"/>
        </w:rPr>
        <w:t>入</w:t>
      </w:r>
      <w:r>
        <w:rPr>
          <w:rFonts w:ascii="仿宋_GB2312" w:eastAsia="仿宋_GB2312" w:hint="eastAsia"/>
          <w:sz w:val="32"/>
          <w:szCs w:val="32"/>
        </w:rPr>
        <w:t>使用。</w:t>
      </w:r>
    </w:p>
    <w:p w:rsidR="00CC304C" w:rsidRDefault="00CC304C">
      <w:pPr>
        <w:adjustRightInd w:val="0"/>
        <w:snapToGrid w:val="0"/>
        <w:spacing w:line="580" w:lineRule="exact"/>
        <w:ind w:firstLineChars="200" w:firstLine="626"/>
        <w:rPr>
          <w:rFonts w:ascii="仿宋_GB2312" w:eastAsia="仿宋_GB2312" w:hint="eastAsia"/>
          <w:sz w:val="32"/>
          <w:szCs w:val="32"/>
        </w:rPr>
      </w:pPr>
      <w:r>
        <w:rPr>
          <w:rFonts w:ascii="黑体" w:eastAsia="黑体" w:hAnsi="黑体" w:hint="eastAsia"/>
          <w:sz w:val="32"/>
          <w:szCs w:val="32"/>
        </w:rPr>
        <w:t>第二十二条</w:t>
      </w:r>
      <w:r>
        <w:rPr>
          <w:rFonts w:ascii="仿宋_GB2312" w:eastAsia="仿宋_GB2312" w:hint="eastAsia"/>
          <w:sz w:val="32"/>
          <w:szCs w:val="32"/>
        </w:rPr>
        <w:t xml:space="preserve">  </w:t>
      </w:r>
      <w:r>
        <w:rPr>
          <w:rFonts w:ascii="仿宋_GB2312" w:eastAsia="仿宋_GB2312" w:hint="eastAsia"/>
          <w:sz w:val="32"/>
          <w:szCs w:val="32"/>
        </w:rPr>
        <w:t>雷电灾害防护装置实行年度检测制度。</w:t>
      </w:r>
    </w:p>
    <w:p w:rsidR="00AA466D" w:rsidRDefault="00CC304C">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雷电灾害防护装置使用单位应当主动申报并接受检测，对易燃、易爆等危险场所的雷电灾害防护装置可根据需要申请经常性检测。检测单位对申报检测的雷电灾害防护装置应当及时组织检</w:t>
      </w:r>
      <w:r>
        <w:rPr>
          <w:rFonts w:ascii="仿宋_GB2312" w:eastAsia="仿宋_GB2312" w:hint="eastAsia"/>
          <w:sz w:val="32"/>
          <w:szCs w:val="32"/>
        </w:rPr>
        <w:lastRenderedPageBreak/>
        <w:t>测</w:t>
      </w:r>
      <w:r>
        <w:rPr>
          <w:rFonts w:ascii="仿宋_GB2312" w:eastAsia="仿宋_GB2312" w:hint="eastAsia"/>
          <w:sz w:val="32"/>
          <w:szCs w:val="32"/>
        </w:rPr>
        <w:t>;</w:t>
      </w:r>
      <w:r>
        <w:rPr>
          <w:rFonts w:ascii="仿宋_GB2312" w:eastAsia="仿宋_GB2312" w:hint="eastAsia"/>
          <w:sz w:val="32"/>
          <w:szCs w:val="32"/>
        </w:rPr>
        <w:t>检测不合格的，使用单位应当根据要求整改。</w:t>
      </w:r>
    </w:p>
    <w:p w:rsidR="00AA466D" w:rsidRDefault="00CC304C">
      <w:pPr>
        <w:adjustRightInd w:val="0"/>
        <w:snapToGrid w:val="0"/>
        <w:spacing w:line="580" w:lineRule="exact"/>
        <w:ind w:firstLineChars="200" w:firstLine="626"/>
        <w:rPr>
          <w:rFonts w:ascii="仿宋_GB2312" w:eastAsia="仿宋_GB2312"/>
          <w:sz w:val="32"/>
          <w:szCs w:val="32"/>
        </w:rPr>
      </w:pPr>
      <w:r>
        <w:rPr>
          <w:rFonts w:ascii="黑体" w:eastAsia="黑体" w:hAnsi="黑体" w:hint="eastAsia"/>
          <w:sz w:val="32"/>
          <w:szCs w:val="32"/>
        </w:rPr>
        <w:t>第二十三条</w:t>
      </w:r>
      <w:r>
        <w:rPr>
          <w:rFonts w:ascii="仿宋_GB2312" w:eastAsia="仿宋_GB2312" w:hint="eastAsia"/>
          <w:sz w:val="32"/>
          <w:szCs w:val="32"/>
        </w:rPr>
        <w:t xml:space="preserve">  </w:t>
      </w:r>
      <w:r>
        <w:rPr>
          <w:rFonts w:ascii="仿宋_GB2312" w:eastAsia="仿宋_GB2312" w:hint="eastAsia"/>
          <w:sz w:val="32"/>
          <w:szCs w:val="32"/>
        </w:rPr>
        <w:t>灌充施放系留气球或升空气球的安全监督管理工作，由当地气象主管机构负责。禁止使用天然气、煤气等易燃易爆化学危险气体和其他可能造成安全事故的气体灌充系留气球或升空气球。</w:t>
      </w:r>
    </w:p>
    <w:p w:rsidR="00AA466D" w:rsidRDefault="00CC304C">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灌充施放系留气球或升空气球的单位和个人必须经市、州以上气象主管机构的技术资格认定，并执行省气象主管机构制定的技术规范。</w:t>
      </w:r>
    </w:p>
    <w:p w:rsidR="00AA466D" w:rsidRDefault="00CC304C">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消防、工商等部门应当协同气象主管机构加强对灌充施放系留气球或升空气球的安全管理。</w:t>
      </w:r>
    </w:p>
    <w:p w:rsidR="00AA466D" w:rsidRDefault="00CC304C">
      <w:pPr>
        <w:adjustRightInd w:val="0"/>
        <w:snapToGrid w:val="0"/>
        <w:spacing w:line="580" w:lineRule="exact"/>
        <w:ind w:firstLineChars="200" w:firstLine="626"/>
        <w:rPr>
          <w:rFonts w:ascii="仿宋_GB2312" w:eastAsia="仿宋_GB2312"/>
          <w:sz w:val="32"/>
          <w:szCs w:val="32"/>
        </w:rPr>
      </w:pPr>
      <w:r>
        <w:rPr>
          <w:rFonts w:ascii="黑体" w:eastAsia="黑体" w:hAnsi="黑体" w:hint="eastAsia"/>
          <w:sz w:val="32"/>
          <w:szCs w:val="32"/>
        </w:rPr>
        <w:t>第二十四条</w:t>
      </w:r>
      <w:r>
        <w:rPr>
          <w:rFonts w:ascii="仿宋_GB2312" w:eastAsia="仿宋_GB2312" w:hint="eastAsia"/>
          <w:sz w:val="32"/>
          <w:szCs w:val="32"/>
        </w:rPr>
        <w:t xml:space="preserve">  </w:t>
      </w:r>
      <w:r>
        <w:rPr>
          <w:rFonts w:ascii="仿宋_GB2312" w:eastAsia="仿宋_GB2312" w:hint="eastAsia"/>
          <w:sz w:val="32"/>
          <w:szCs w:val="32"/>
        </w:rPr>
        <w:t>各级气象主管机构负责气候资源的综合调查、区划工作，组织进行气候监测、分析、评价及气候变化的研究，定期发布当地气候状况公报。</w:t>
      </w:r>
    </w:p>
    <w:p w:rsidR="00AA466D" w:rsidRDefault="00CC304C">
      <w:pPr>
        <w:adjustRightInd w:val="0"/>
        <w:snapToGrid w:val="0"/>
        <w:spacing w:line="580" w:lineRule="exact"/>
        <w:ind w:firstLineChars="200" w:firstLine="626"/>
        <w:rPr>
          <w:rFonts w:ascii="仿宋_GB2312" w:eastAsia="仿宋_GB2312"/>
          <w:sz w:val="32"/>
          <w:szCs w:val="32"/>
        </w:rPr>
      </w:pPr>
      <w:r>
        <w:rPr>
          <w:rFonts w:ascii="黑体" w:eastAsia="黑体" w:hAnsi="黑体" w:hint="eastAsia"/>
          <w:sz w:val="32"/>
          <w:szCs w:val="32"/>
        </w:rPr>
        <w:t>第</w:t>
      </w:r>
      <w:r>
        <w:rPr>
          <w:rFonts w:ascii="黑体" w:eastAsia="黑体" w:hAnsi="黑体" w:hint="eastAsia"/>
          <w:sz w:val="32"/>
          <w:szCs w:val="32"/>
        </w:rPr>
        <w:t>二十五条</w:t>
      </w:r>
      <w:r>
        <w:rPr>
          <w:rFonts w:ascii="仿宋_GB2312" w:eastAsia="仿宋_GB2312" w:hint="eastAsia"/>
          <w:sz w:val="32"/>
          <w:szCs w:val="32"/>
        </w:rPr>
        <w:t xml:space="preserve">  </w:t>
      </w:r>
      <w:r>
        <w:rPr>
          <w:rFonts w:ascii="仿宋_GB2312" w:eastAsia="仿宋_GB2312" w:hint="eastAsia"/>
          <w:sz w:val="32"/>
          <w:szCs w:val="32"/>
        </w:rPr>
        <w:t>城市规划、国家重点建设工程、重大区域性经济开发、农业综合开发和大型太阳能、风能、云水等气候资源开发利用项目的气候可行性论证，由各级气象主管机构负责组织。</w:t>
      </w:r>
    </w:p>
    <w:p w:rsidR="00AA466D" w:rsidRDefault="00CC304C">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大气环境影响评价、建设规划、工程设计和工程建设以及科学研究试验等使用的气象资料，应当由气象主管机构提供或者经其审查。</w:t>
      </w:r>
    </w:p>
    <w:p w:rsidR="00AA466D" w:rsidRDefault="00CC304C">
      <w:pPr>
        <w:adjustRightInd w:val="0"/>
        <w:snapToGrid w:val="0"/>
        <w:spacing w:line="580" w:lineRule="exact"/>
        <w:ind w:firstLineChars="200" w:firstLine="626"/>
        <w:rPr>
          <w:rFonts w:ascii="仿宋_GB2312" w:eastAsia="仿宋_GB2312"/>
          <w:sz w:val="32"/>
          <w:szCs w:val="32"/>
        </w:rPr>
      </w:pPr>
      <w:r>
        <w:rPr>
          <w:rFonts w:ascii="黑体" w:eastAsia="黑体" w:hAnsi="黑体" w:hint="eastAsia"/>
          <w:sz w:val="32"/>
          <w:szCs w:val="32"/>
        </w:rPr>
        <w:t>第二十六条</w:t>
      </w:r>
      <w:r>
        <w:rPr>
          <w:rFonts w:ascii="仿宋_GB2312" w:eastAsia="仿宋_GB2312" w:hint="eastAsia"/>
          <w:sz w:val="32"/>
          <w:szCs w:val="32"/>
        </w:rPr>
        <w:t xml:space="preserve">  </w:t>
      </w:r>
      <w:r>
        <w:rPr>
          <w:rFonts w:ascii="仿宋_GB2312" w:eastAsia="仿宋_GB2312" w:hint="eastAsia"/>
          <w:sz w:val="32"/>
          <w:szCs w:val="32"/>
        </w:rPr>
        <w:t>气象台站可根据国家有关规定和用户需要，以有偿服务方式提供专业专项气象服务。气象有偿服</w:t>
      </w:r>
      <w:r>
        <w:rPr>
          <w:rFonts w:ascii="仿宋_GB2312" w:eastAsia="仿宋_GB2312" w:hint="eastAsia"/>
          <w:sz w:val="32"/>
          <w:szCs w:val="32"/>
        </w:rPr>
        <w:t>务收费办法和标准按照国家和省的规定执行。</w:t>
      </w:r>
    </w:p>
    <w:p w:rsidR="00AA466D" w:rsidRDefault="00CC304C">
      <w:pPr>
        <w:adjustRightInd w:val="0"/>
        <w:snapToGrid w:val="0"/>
        <w:spacing w:line="580" w:lineRule="exact"/>
        <w:ind w:firstLineChars="200" w:firstLine="626"/>
        <w:rPr>
          <w:rFonts w:ascii="仿宋_GB2312" w:eastAsia="仿宋_GB2312"/>
          <w:sz w:val="32"/>
          <w:szCs w:val="32"/>
        </w:rPr>
      </w:pPr>
      <w:r>
        <w:rPr>
          <w:rFonts w:ascii="黑体" w:eastAsia="黑体" w:hAnsi="黑体" w:hint="eastAsia"/>
          <w:sz w:val="32"/>
          <w:szCs w:val="32"/>
        </w:rPr>
        <w:lastRenderedPageBreak/>
        <w:t>第二十七条</w:t>
      </w:r>
      <w:r>
        <w:rPr>
          <w:rFonts w:ascii="仿宋_GB2312" w:eastAsia="仿宋_GB2312" w:hint="eastAsia"/>
          <w:sz w:val="32"/>
          <w:szCs w:val="32"/>
        </w:rPr>
        <w:t xml:space="preserve">  </w:t>
      </w:r>
      <w:r>
        <w:rPr>
          <w:rFonts w:ascii="仿宋_GB2312" w:eastAsia="仿宋_GB2312" w:hint="eastAsia"/>
          <w:sz w:val="32"/>
          <w:szCs w:val="32"/>
        </w:rPr>
        <w:t>未经气象主管机构同意，擅自建设或擅自审批不符合气象探测环境保护范围规定的项</w:t>
      </w:r>
      <w:r>
        <w:rPr>
          <w:rFonts w:ascii="仿宋_GB2312" w:eastAsia="仿宋_GB2312" w:hint="eastAsia"/>
          <w:sz w:val="32"/>
          <w:szCs w:val="32"/>
        </w:rPr>
        <w:t>目，由当地人民政府责令建设单位或项目审批部门改正</w:t>
      </w:r>
      <w:r>
        <w:rPr>
          <w:rFonts w:ascii="仿宋_GB2312" w:eastAsia="仿宋_GB2312" w:hint="eastAsia"/>
          <w:sz w:val="32"/>
          <w:szCs w:val="32"/>
        </w:rPr>
        <w:t>;</w:t>
      </w:r>
      <w:r>
        <w:rPr>
          <w:rFonts w:ascii="仿宋_GB2312" w:eastAsia="仿宋_GB2312" w:hint="eastAsia"/>
          <w:sz w:val="32"/>
          <w:szCs w:val="32"/>
        </w:rPr>
        <w:t>造成损失的，依法承担赔偿责任。</w:t>
      </w:r>
    </w:p>
    <w:p w:rsidR="00AA466D" w:rsidRDefault="00CC304C">
      <w:pPr>
        <w:adjustRightInd w:val="0"/>
        <w:snapToGrid w:val="0"/>
        <w:spacing w:line="580" w:lineRule="exact"/>
        <w:ind w:firstLineChars="200" w:firstLine="626"/>
        <w:rPr>
          <w:rFonts w:ascii="仿宋_GB2312" w:eastAsia="仿宋_GB2312"/>
          <w:sz w:val="32"/>
          <w:szCs w:val="32"/>
        </w:rPr>
      </w:pPr>
      <w:r>
        <w:rPr>
          <w:rFonts w:ascii="黑体" w:eastAsia="黑体" w:hAnsi="黑体" w:hint="eastAsia"/>
          <w:sz w:val="32"/>
          <w:szCs w:val="32"/>
        </w:rPr>
        <w:t>第二十八条</w:t>
      </w:r>
      <w:r>
        <w:rPr>
          <w:rFonts w:ascii="仿宋_GB2312" w:eastAsia="仿宋_GB2312" w:hint="eastAsia"/>
          <w:sz w:val="32"/>
          <w:szCs w:val="32"/>
        </w:rPr>
        <w:t xml:space="preserve">  </w:t>
      </w:r>
      <w:r>
        <w:rPr>
          <w:rFonts w:ascii="仿宋_GB2312" w:eastAsia="仿宋_GB2312" w:hint="eastAsia"/>
          <w:sz w:val="32"/>
          <w:szCs w:val="32"/>
        </w:rPr>
        <w:t>在批准迁移的气象台站和气象设施投</w:t>
      </w:r>
      <w:r>
        <w:rPr>
          <w:rFonts w:ascii="仿宋_GB2312" w:eastAsia="仿宋_GB2312" w:hint="eastAsia"/>
          <w:sz w:val="32"/>
          <w:szCs w:val="32"/>
        </w:rPr>
        <w:t>入</w:t>
      </w:r>
      <w:r>
        <w:rPr>
          <w:rFonts w:ascii="仿宋_GB2312" w:eastAsia="仿宋_GB2312" w:hint="eastAsia"/>
          <w:sz w:val="32"/>
          <w:szCs w:val="32"/>
        </w:rPr>
        <w:t>使用前擅自拆迁建设影响气象工作的，由有关气象主管机构责令改正，给予警告</w:t>
      </w:r>
      <w:r>
        <w:rPr>
          <w:rFonts w:ascii="仿宋_GB2312" w:eastAsia="仿宋_GB2312" w:hint="eastAsia"/>
          <w:sz w:val="32"/>
          <w:szCs w:val="32"/>
        </w:rPr>
        <w:t>;</w:t>
      </w:r>
      <w:r>
        <w:rPr>
          <w:rFonts w:ascii="仿宋_GB2312" w:eastAsia="仿宋_GB2312" w:hint="eastAsia"/>
          <w:sz w:val="32"/>
          <w:szCs w:val="32"/>
        </w:rPr>
        <w:t>造成损失的，依法承担赔偿责任。</w:t>
      </w:r>
    </w:p>
    <w:p w:rsidR="00AA466D" w:rsidRDefault="00CC304C">
      <w:pPr>
        <w:adjustRightInd w:val="0"/>
        <w:snapToGrid w:val="0"/>
        <w:spacing w:line="580" w:lineRule="exact"/>
        <w:ind w:firstLineChars="200" w:firstLine="626"/>
        <w:rPr>
          <w:rFonts w:ascii="仿宋_GB2312" w:eastAsia="仿宋_GB2312"/>
          <w:sz w:val="32"/>
          <w:szCs w:val="32"/>
        </w:rPr>
      </w:pPr>
      <w:r>
        <w:rPr>
          <w:rFonts w:ascii="黑体" w:eastAsia="黑体" w:hAnsi="黑体" w:hint="eastAsia"/>
          <w:sz w:val="32"/>
          <w:szCs w:val="32"/>
        </w:rPr>
        <w:t>第二十九条</w:t>
      </w:r>
      <w:r>
        <w:rPr>
          <w:rFonts w:ascii="仿宋_GB2312" w:eastAsia="仿宋_GB2312" w:hint="eastAsia"/>
          <w:sz w:val="32"/>
          <w:szCs w:val="32"/>
        </w:rPr>
        <w:t xml:space="preserve">  </w:t>
      </w:r>
      <w:r>
        <w:rPr>
          <w:rFonts w:ascii="仿宋_GB2312" w:eastAsia="仿宋_GB2312" w:hint="eastAsia"/>
          <w:sz w:val="32"/>
          <w:szCs w:val="32"/>
        </w:rPr>
        <w:t>违反本实施办法规定，有下列行为之一的，由县级以上气象主管机构责令改正，给予警告，可并处</w:t>
      </w:r>
      <w:r>
        <w:rPr>
          <w:rFonts w:ascii="仿宋_GB2312" w:eastAsia="仿宋_GB2312" w:hint="eastAsia"/>
          <w:sz w:val="32"/>
          <w:szCs w:val="32"/>
        </w:rPr>
        <w:t>3000</w:t>
      </w:r>
      <w:r>
        <w:rPr>
          <w:rFonts w:ascii="仿宋_GB2312" w:eastAsia="仿宋_GB2312" w:hint="eastAsia"/>
          <w:sz w:val="32"/>
          <w:szCs w:val="32"/>
        </w:rPr>
        <w:t>元以上</w:t>
      </w:r>
      <w:r>
        <w:rPr>
          <w:rFonts w:ascii="仿宋_GB2312" w:eastAsia="仿宋_GB2312" w:hint="eastAsia"/>
          <w:sz w:val="32"/>
          <w:szCs w:val="32"/>
        </w:rPr>
        <w:t>3</w:t>
      </w:r>
      <w:r>
        <w:rPr>
          <w:rFonts w:ascii="仿宋_GB2312" w:eastAsia="仿宋_GB2312" w:hint="eastAsia"/>
          <w:sz w:val="32"/>
          <w:szCs w:val="32"/>
        </w:rPr>
        <w:t>万元以下的罚款</w:t>
      </w:r>
      <w:r>
        <w:rPr>
          <w:rFonts w:ascii="仿宋_GB2312" w:eastAsia="仿宋_GB2312" w:hint="eastAsia"/>
          <w:sz w:val="32"/>
          <w:szCs w:val="32"/>
        </w:rPr>
        <w:t>;</w:t>
      </w:r>
      <w:r>
        <w:rPr>
          <w:rFonts w:ascii="仿宋_GB2312" w:eastAsia="仿宋_GB2312" w:hint="eastAsia"/>
          <w:sz w:val="32"/>
          <w:szCs w:val="32"/>
        </w:rPr>
        <w:t>造成损失的，依法承担赔偿责任</w:t>
      </w:r>
      <w:r>
        <w:rPr>
          <w:rFonts w:ascii="仿宋_GB2312" w:eastAsia="仿宋_GB2312" w:hint="eastAsia"/>
          <w:sz w:val="32"/>
          <w:szCs w:val="32"/>
        </w:rPr>
        <w:t>:</w:t>
      </w:r>
    </w:p>
    <w:p w:rsidR="00AA466D" w:rsidRDefault="00CC304C">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w:t>
      </w:r>
      <w:proofErr w:type="gramStart"/>
      <w:r>
        <w:rPr>
          <w:rFonts w:ascii="仿宋_GB2312" w:eastAsia="仿宋_GB2312" w:hint="eastAsia"/>
          <w:sz w:val="32"/>
          <w:szCs w:val="32"/>
        </w:rPr>
        <w:t>一</w:t>
      </w:r>
      <w:proofErr w:type="gramEnd"/>
      <w:r>
        <w:rPr>
          <w:rFonts w:ascii="仿宋_GB2312" w:eastAsia="仿宋_GB2312" w:hint="eastAsia"/>
          <w:sz w:val="32"/>
          <w:szCs w:val="32"/>
        </w:rPr>
        <w:t>)</w:t>
      </w:r>
      <w:r>
        <w:rPr>
          <w:rFonts w:ascii="仿宋_GB2312" w:eastAsia="仿宋_GB2312" w:hint="eastAsia"/>
          <w:sz w:val="32"/>
          <w:szCs w:val="32"/>
        </w:rPr>
        <w:t>传播气象预报和灾害性天气警报，未使用气象主管机构所属的气象台站直接提供的适时气象信息的</w:t>
      </w:r>
      <w:r>
        <w:rPr>
          <w:rFonts w:ascii="仿宋_GB2312" w:eastAsia="仿宋_GB2312" w:hint="eastAsia"/>
          <w:sz w:val="32"/>
          <w:szCs w:val="32"/>
        </w:rPr>
        <w:t>;</w:t>
      </w:r>
    </w:p>
    <w:p w:rsidR="00AA466D" w:rsidRDefault="00CC304C">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w:t>
      </w:r>
      <w:r>
        <w:rPr>
          <w:rFonts w:ascii="仿宋_GB2312" w:eastAsia="仿宋_GB2312" w:hint="eastAsia"/>
          <w:sz w:val="32"/>
          <w:szCs w:val="32"/>
        </w:rPr>
        <w:t>二</w:t>
      </w:r>
      <w:r>
        <w:rPr>
          <w:rFonts w:ascii="仿宋_GB2312" w:eastAsia="仿宋_GB2312" w:hint="eastAsia"/>
          <w:sz w:val="32"/>
          <w:szCs w:val="32"/>
        </w:rPr>
        <w:t>)</w:t>
      </w:r>
      <w:r>
        <w:rPr>
          <w:rFonts w:ascii="仿宋_GB2312" w:eastAsia="仿宋_GB2312" w:hint="eastAsia"/>
          <w:sz w:val="32"/>
          <w:szCs w:val="32"/>
        </w:rPr>
        <w:t>随意变更播出时间和次数的</w:t>
      </w:r>
      <w:r>
        <w:rPr>
          <w:rFonts w:ascii="仿宋_GB2312" w:eastAsia="仿宋_GB2312" w:hint="eastAsia"/>
          <w:sz w:val="32"/>
          <w:szCs w:val="32"/>
        </w:rPr>
        <w:t>;</w:t>
      </w:r>
    </w:p>
    <w:p w:rsidR="00AA466D" w:rsidRDefault="00CC304C">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w:t>
      </w:r>
      <w:r>
        <w:rPr>
          <w:rFonts w:ascii="仿宋_GB2312" w:eastAsia="仿宋_GB2312" w:hint="eastAsia"/>
          <w:sz w:val="32"/>
          <w:szCs w:val="32"/>
        </w:rPr>
        <w:t>三</w:t>
      </w:r>
      <w:r>
        <w:rPr>
          <w:rFonts w:ascii="仿宋_GB2312" w:eastAsia="仿宋_GB2312" w:hint="eastAsia"/>
          <w:sz w:val="32"/>
          <w:szCs w:val="32"/>
        </w:rPr>
        <w:t>)</w:t>
      </w:r>
      <w:r>
        <w:rPr>
          <w:rFonts w:ascii="仿宋_GB2312" w:eastAsia="仿宋_GB2312" w:hint="eastAsia"/>
          <w:sz w:val="32"/>
          <w:szCs w:val="32"/>
        </w:rPr>
        <w:t>篡改、伪造气象预报和灾害性天气警报并向社会传播的。</w:t>
      </w:r>
    </w:p>
    <w:p w:rsidR="00AA466D" w:rsidRDefault="00CC304C">
      <w:pPr>
        <w:adjustRightInd w:val="0"/>
        <w:snapToGrid w:val="0"/>
        <w:spacing w:line="580" w:lineRule="exact"/>
        <w:ind w:firstLineChars="200" w:firstLine="626"/>
        <w:rPr>
          <w:rFonts w:ascii="仿宋_GB2312" w:eastAsia="仿宋_GB2312"/>
          <w:sz w:val="32"/>
          <w:szCs w:val="32"/>
        </w:rPr>
      </w:pPr>
      <w:r>
        <w:rPr>
          <w:rFonts w:ascii="黑体" w:eastAsia="黑体" w:hAnsi="黑体" w:hint="eastAsia"/>
          <w:sz w:val="32"/>
          <w:szCs w:val="32"/>
        </w:rPr>
        <w:t>第三十条</w:t>
      </w:r>
      <w:r>
        <w:rPr>
          <w:rFonts w:ascii="仿宋_GB2312" w:eastAsia="仿宋_GB2312" w:hint="eastAsia"/>
          <w:sz w:val="32"/>
          <w:szCs w:val="32"/>
        </w:rPr>
        <w:t xml:space="preserve">  </w:t>
      </w:r>
      <w:r>
        <w:rPr>
          <w:rFonts w:ascii="仿宋_GB2312" w:eastAsia="仿宋_GB2312" w:hint="eastAsia"/>
          <w:sz w:val="32"/>
          <w:szCs w:val="32"/>
        </w:rPr>
        <w:t>违反本实施办法规定，有下列行为之一的，由县级以上气象主管机构责令改正</w:t>
      </w:r>
      <w:r>
        <w:rPr>
          <w:rFonts w:ascii="仿宋_GB2312" w:eastAsia="仿宋_GB2312" w:hint="eastAsia"/>
          <w:sz w:val="32"/>
          <w:szCs w:val="32"/>
        </w:rPr>
        <w:t>;</w:t>
      </w:r>
      <w:r>
        <w:rPr>
          <w:rFonts w:ascii="仿宋_GB2312" w:eastAsia="仿宋_GB2312" w:hint="eastAsia"/>
          <w:sz w:val="32"/>
          <w:szCs w:val="32"/>
        </w:rPr>
        <w:t>逾期不改正的，给予警告，可并处</w:t>
      </w:r>
      <w:r>
        <w:rPr>
          <w:rFonts w:ascii="仿宋_GB2312" w:eastAsia="仿宋_GB2312" w:hint="eastAsia"/>
          <w:sz w:val="32"/>
          <w:szCs w:val="32"/>
        </w:rPr>
        <w:t>500</w:t>
      </w:r>
      <w:r>
        <w:rPr>
          <w:rFonts w:ascii="仿宋_GB2312" w:eastAsia="仿宋_GB2312" w:hint="eastAsia"/>
          <w:sz w:val="32"/>
          <w:szCs w:val="32"/>
        </w:rPr>
        <w:t>元以上</w:t>
      </w:r>
      <w:r>
        <w:rPr>
          <w:rFonts w:ascii="仿宋_GB2312" w:eastAsia="仿宋_GB2312" w:hint="eastAsia"/>
          <w:sz w:val="32"/>
          <w:szCs w:val="32"/>
        </w:rPr>
        <w:t>3</w:t>
      </w:r>
      <w:r>
        <w:rPr>
          <w:rFonts w:ascii="仿宋_GB2312" w:eastAsia="仿宋_GB2312" w:hint="eastAsia"/>
          <w:sz w:val="32"/>
          <w:szCs w:val="32"/>
        </w:rPr>
        <w:t>万元以下的罚款</w:t>
      </w:r>
      <w:r>
        <w:rPr>
          <w:rFonts w:ascii="仿宋_GB2312" w:eastAsia="仿宋_GB2312" w:hint="eastAsia"/>
          <w:sz w:val="32"/>
          <w:szCs w:val="32"/>
        </w:rPr>
        <w:t>;</w:t>
      </w:r>
      <w:r>
        <w:rPr>
          <w:rFonts w:ascii="仿宋_GB2312" w:eastAsia="仿宋_GB2312" w:hint="eastAsia"/>
          <w:sz w:val="32"/>
          <w:szCs w:val="32"/>
        </w:rPr>
        <w:t>给他人造成损失的，依法承担赔偿责任</w:t>
      </w:r>
      <w:r>
        <w:rPr>
          <w:rFonts w:ascii="仿宋_GB2312" w:eastAsia="仿宋_GB2312" w:hint="eastAsia"/>
          <w:sz w:val="32"/>
          <w:szCs w:val="32"/>
        </w:rPr>
        <w:t>:</w:t>
      </w:r>
    </w:p>
    <w:p w:rsidR="00AA466D" w:rsidRDefault="00CC304C">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w:t>
      </w:r>
      <w:proofErr w:type="gramStart"/>
      <w:r>
        <w:rPr>
          <w:rFonts w:ascii="仿宋_GB2312" w:eastAsia="仿宋_GB2312" w:hint="eastAsia"/>
          <w:sz w:val="32"/>
          <w:szCs w:val="32"/>
        </w:rPr>
        <w:t>一</w:t>
      </w:r>
      <w:proofErr w:type="gramEnd"/>
      <w:r>
        <w:rPr>
          <w:rFonts w:ascii="仿宋_GB2312" w:eastAsia="仿宋_GB2312" w:hint="eastAsia"/>
          <w:sz w:val="32"/>
          <w:szCs w:val="32"/>
        </w:rPr>
        <w:t>)</w:t>
      </w:r>
      <w:r>
        <w:rPr>
          <w:rFonts w:ascii="仿宋_GB2312" w:eastAsia="仿宋_GB2312" w:hint="eastAsia"/>
          <w:sz w:val="32"/>
          <w:szCs w:val="32"/>
        </w:rPr>
        <w:t>必须安装雷电灾害防护装置而拒不安装的</w:t>
      </w:r>
      <w:r>
        <w:rPr>
          <w:rFonts w:ascii="仿宋_GB2312" w:eastAsia="仿宋_GB2312" w:hint="eastAsia"/>
          <w:sz w:val="32"/>
          <w:szCs w:val="32"/>
        </w:rPr>
        <w:t>;</w:t>
      </w:r>
    </w:p>
    <w:p w:rsidR="00AA466D" w:rsidRDefault="00CC304C">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w:t>
      </w:r>
      <w:r>
        <w:rPr>
          <w:rFonts w:ascii="仿宋_GB2312" w:eastAsia="仿宋_GB2312" w:hint="eastAsia"/>
          <w:sz w:val="32"/>
          <w:szCs w:val="32"/>
        </w:rPr>
        <w:t>二</w:t>
      </w:r>
      <w:r>
        <w:rPr>
          <w:rFonts w:ascii="仿宋_GB2312" w:eastAsia="仿宋_GB2312" w:hint="eastAsia"/>
          <w:sz w:val="32"/>
          <w:szCs w:val="32"/>
        </w:rPr>
        <w:t>)</w:t>
      </w:r>
      <w:r>
        <w:rPr>
          <w:rFonts w:ascii="仿宋_GB2312" w:eastAsia="仿宋_GB2312" w:hint="eastAsia"/>
          <w:sz w:val="32"/>
          <w:szCs w:val="32"/>
        </w:rPr>
        <w:t>违法从事雷电灾害防护装置检测、防雷工程专业设计或施工的</w:t>
      </w:r>
      <w:r>
        <w:rPr>
          <w:rFonts w:ascii="仿宋_GB2312" w:eastAsia="仿宋_GB2312" w:hint="eastAsia"/>
          <w:sz w:val="32"/>
          <w:szCs w:val="32"/>
        </w:rPr>
        <w:t>;</w:t>
      </w:r>
    </w:p>
    <w:p w:rsidR="00AA466D" w:rsidRDefault="00CC304C">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w:t>
      </w:r>
      <w:r>
        <w:rPr>
          <w:rFonts w:ascii="仿宋_GB2312" w:eastAsia="仿宋_GB2312" w:hint="eastAsia"/>
          <w:sz w:val="32"/>
          <w:szCs w:val="32"/>
        </w:rPr>
        <w:t>三</w:t>
      </w:r>
      <w:r>
        <w:rPr>
          <w:rFonts w:ascii="仿宋_GB2312" w:eastAsia="仿宋_GB2312" w:hint="eastAsia"/>
          <w:sz w:val="32"/>
          <w:szCs w:val="32"/>
        </w:rPr>
        <w:t>)</w:t>
      </w:r>
      <w:r>
        <w:rPr>
          <w:rFonts w:ascii="仿宋_GB2312" w:eastAsia="仿宋_GB2312" w:hint="eastAsia"/>
          <w:sz w:val="32"/>
          <w:szCs w:val="32"/>
        </w:rPr>
        <w:t>雷电灾害防护装置的设计未经审核同意，擅自交付施工的</w:t>
      </w:r>
      <w:r>
        <w:rPr>
          <w:rFonts w:ascii="仿宋_GB2312" w:eastAsia="仿宋_GB2312" w:hint="eastAsia"/>
          <w:sz w:val="32"/>
          <w:szCs w:val="32"/>
        </w:rPr>
        <w:t>;</w:t>
      </w:r>
    </w:p>
    <w:p w:rsidR="00AA466D" w:rsidRDefault="00CC304C">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lastRenderedPageBreak/>
        <w:t>(</w:t>
      </w:r>
      <w:r>
        <w:rPr>
          <w:rFonts w:ascii="仿宋_GB2312" w:eastAsia="仿宋_GB2312" w:hint="eastAsia"/>
          <w:sz w:val="32"/>
          <w:szCs w:val="32"/>
        </w:rPr>
        <w:t>四</w:t>
      </w:r>
      <w:r>
        <w:rPr>
          <w:rFonts w:ascii="仿宋_GB2312" w:eastAsia="仿宋_GB2312" w:hint="eastAsia"/>
          <w:sz w:val="32"/>
          <w:szCs w:val="32"/>
        </w:rPr>
        <w:t>)</w:t>
      </w:r>
      <w:r>
        <w:rPr>
          <w:rFonts w:ascii="仿宋_GB2312" w:eastAsia="仿宋_GB2312" w:hint="eastAsia"/>
          <w:sz w:val="32"/>
          <w:szCs w:val="32"/>
        </w:rPr>
        <w:t>新建、扩建、改建的雷电灾害防护装置竣工后，未经检测或检测不合格，</w:t>
      </w:r>
      <w:r>
        <w:rPr>
          <w:rFonts w:ascii="仿宋_GB2312" w:eastAsia="仿宋_GB2312" w:hint="eastAsia"/>
          <w:sz w:val="32"/>
          <w:szCs w:val="32"/>
        </w:rPr>
        <w:t>擅自投入使用的</w:t>
      </w:r>
      <w:r>
        <w:rPr>
          <w:rFonts w:ascii="仿宋_GB2312" w:eastAsia="仿宋_GB2312" w:hint="eastAsia"/>
          <w:sz w:val="32"/>
          <w:szCs w:val="32"/>
        </w:rPr>
        <w:t>;</w:t>
      </w:r>
    </w:p>
    <w:p w:rsidR="00AA466D" w:rsidRDefault="00CC304C">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w:t>
      </w:r>
      <w:r>
        <w:rPr>
          <w:rFonts w:ascii="仿宋_GB2312" w:eastAsia="仿宋_GB2312" w:hint="eastAsia"/>
          <w:sz w:val="32"/>
          <w:szCs w:val="32"/>
        </w:rPr>
        <w:t>五</w:t>
      </w:r>
      <w:r>
        <w:rPr>
          <w:rFonts w:ascii="仿宋_GB2312" w:eastAsia="仿宋_GB2312" w:hint="eastAsia"/>
          <w:sz w:val="32"/>
          <w:szCs w:val="32"/>
        </w:rPr>
        <w:t>)</w:t>
      </w:r>
      <w:r>
        <w:rPr>
          <w:rFonts w:ascii="仿宋_GB2312" w:eastAsia="仿宋_GB2312" w:hint="eastAsia"/>
          <w:sz w:val="32"/>
          <w:szCs w:val="32"/>
        </w:rPr>
        <w:t>已有雷电灾害防护装置不接受年度检测，或检测不合格又拒不整改的。</w:t>
      </w:r>
    </w:p>
    <w:p w:rsidR="00AA466D" w:rsidRDefault="00CC304C">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从事雷电灾害防护装置检测、防雷工程专业设计或施工的单位和个人对其完成项目的质量依法承担相应责任。</w:t>
      </w:r>
    </w:p>
    <w:p w:rsidR="00AA466D" w:rsidRDefault="00CC304C">
      <w:pPr>
        <w:adjustRightInd w:val="0"/>
        <w:snapToGrid w:val="0"/>
        <w:spacing w:line="580" w:lineRule="exact"/>
        <w:ind w:firstLineChars="200" w:firstLine="626"/>
        <w:rPr>
          <w:rFonts w:ascii="仿宋_GB2312" w:eastAsia="仿宋_GB2312"/>
          <w:sz w:val="32"/>
          <w:szCs w:val="32"/>
        </w:rPr>
      </w:pPr>
      <w:r>
        <w:rPr>
          <w:rFonts w:ascii="黑体" w:eastAsia="黑体" w:hAnsi="黑体" w:hint="eastAsia"/>
          <w:sz w:val="32"/>
          <w:szCs w:val="32"/>
        </w:rPr>
        <w:t>第三十一条</w:t>
      </w:r>
      <w:r>
        <w:rPr>
          <w:rFonts w:ascii="仿宋_GB2312" w:eastAsia="仿宋_GB2312" w:hint="eastAsia"/>
          <w:sz w:val="32"/>
          <w:szCs w:val="32"/>
        </w:rPr>
        <w:t xml:space="preserve">  </w:t>
      </w:r>
      <w:r>
        <w:rPr>
          <w:rFonts w:ascii="仿宋_GB2312" w:eastAsia="仿宋_GB2312" w:hint="eastAsia"/>
          <w:sz w:val="32"/>
          <w:szCs w:val="32"/>
        </w:rPr>
        <w:t>违反本实施办法第二十三条规定的，由县级以上气象主管机构责令改正，给予警告，没收使用工具，可并处</w:t>
      </w:r>
      <w:r>
        <w:rPr>
          <w:rFonts w:ascii="仿宋_GB2312" w:eastAsia="仿宋_GB2312" w:hint="eastAsia"/>
          <w:sz w:val="32"/>
          <w:szCs w:val="32"/>
        </w:rPr>
        <w:t>200</w:t>
      </w:r>
      <w:r>
        <w:rPr>
          <w:rFonts w:ascii="仿宋_GB2312" w:eastAsia="仿宋_GB2312" w:hint="eastAsia"/>
          <w:sz w:val="32"/>
          <w:szCs w:val="32"/>
        </w:rPr>
        <w:t>元以上</w:t>
      </w:r>
      <w:r>
        <w:rPr>
          <w:rFonts w:ascii="仿宋_GB2312" w:eastAsia="仿宋_GB2312" w:hint="eastAsia"/>
          <w:sz w:val="32"/>
          <w:szCs w:val="32"/>
        </w:rPr>
        <w:t>1</w:t>
      </w:r>
      <w:r>
        <w:rPr>
          <w:rFonts w:ascii="仿宋_GB2312" w:eastAsia="仿宋_GB2312" w:hint="eastAsia"/>
          <w:sz w:val="32"/>
          <w:szCs w:val="32"/>
        </w:rPr>
        <w:t>万元以下罚款</w:t>
      </w:r>
      <w:r>
        <w:rPr>
          <w:rFonts w:ascii="仿宋_GB2312" w:eastAsia="仿宋_GB2312" w:hint="eastAsia"/>
          <w:sz w:val="32"/>
          <w:szCs w:val="32"/>
        </w:rPr>
        <w:t>;</w:t>
      </w:r>
      <w:r>
        <w:rPr>
          <w:rFonts w:ascii="仿宋_GB2312" w:eastAsia="仿宋_GB2312" w:hint="eastAsia"/>
          <w:sz w:val="32"/>
          <w:szCs w:val="32"/>
        </w:rPr>
        <w:t>给他人造成损失的，依法承担赔偿责任</w:t>
      </w:r>
      <w:r>
        <w:rPr>
          <w:rFonts w:ascii="仿宋_GB2312" w:eastAsia="仿宋_GB2312" w:hint="eastAsia"/>
          <w:sz w:val="32"/>
          <w:szCs w:val="32"/>
        </w:rPr>
        <w:t>;</w:t>
      </w:r>
      <w:r>
        <w:rPr>
          <w:rFonts w:ascii="仿宋_GB2312" w:eastAsia="仿宋_GB2312" w:hint="eastAsia"/>
          <w:sz w:val="32"/>
          <w:szCs w:val="32"/>
        </w:rPr>
        <w:t>构成犯罪的，依法追究刑事责任。</w:t>
      </w:r>
    </w:p>
    <w:p w:rsidR="00AA466D" w:rsidRDefault="00CC304C">
      <w:pPr>
        <w:adjustRightInd w:val="0"/>
        <w:snapToGrid w:val="0"/>
        <w:spacing w:line="580" w:lineRule="exact"/>
        <w:ind w:firstLineChars="200" w:firstLine="626"/>
        <w:rPr>
          <w:rFonts w:ascii="仿宋_GB2312" w:eastAsia="仿宋_GB2312"/>
          <w:sz w:val="32"/>
          <w:szCs w:val="32"/>
        </w:rPr>
      </w:pPr>
      <w:r>
        <w:rPr>
          <w:rFonts w:ascii="黑体" w:eastAsia="黑体" w:hAnsi="黑体" w:hint="eastAsia"/>
          <w:sz w:val="32"/>
          <w:szCs w:val="32"/>
        </w:rPr>
        <w:t>第三十二条</w:t>
      </w:r>
      <w:r>
        <w:rPr>
          <w:rFonts w:ascii="仿宋_GB2312" w:eastAsia="仿宋_GB2312" w:hint="eastAsia"/>
          <w:sz w:val="32"/>
          <w:szCs w:val="32"/>
        </w:rPr>
        <w:t xml:space="preserve">  </w:t>
      </w:r>
      <w:r>
        <w:rPr>
          <w:rFonts w:ascii="仿宋_GB2312" w:eastAsia="仿宋_GB2312" w:hint="eastAsia"/>
          <w:sz w:val="32"/>
          <w:szCs w:val="32"/>
        </w:rPr>
        <w:t>各级气象主管机构及其所属气象台站的工作人员有徇私舞弊</w:t>
      </w:r>
      <w:bookmarkStart w:id="0" w:name="_GoBack"/>
      <w:bookmarkEnd w:id="0"/>
      <w:r>
        <w:rPr>
          <w:rFonts w:ascii="仿宋_GB2312" w:eastAsia="仿宋_GB2312" w:hint="eastAsia"/>
          <w:sz w:val="32"/>
          <w:szCs w:val="32"/>
        </w:rPr>
        <w:t>，玩忽职守，重大漏报、错报公众气象预报和灾害性天气警报行</w:t>
      </w:r>
      <w:r>
        <w:rPr>
          <w:rFonts w:ascii="仿宋_GB2312" w:eastAsia="仿宋_GB2312" w:hint="eastAsia"/>
          <w:sz w:val="32"/>
          <w:szCs w:val="32"/>
        </w:rPr>
        <w:t>为的，以及丢失或损坏原始气象探测资料、伪造气象资料等事故的，依法追究直接责任人员和领导者的行政责任</w:t>
      </w:r>
      <w:r>
        <w:rPr>
          <w:rFonts w:ascii="仿宋_GB2312" w:eastAsia="仿宋_GB2312" w:hint="eastAsia"/>
          <w:sz w:val="32"/>
          <w:szCs w:val="32"/>
        </w:rPr>
        <w:t>;</w:t>
      </w:r>
      <w:r>
        <w:rPr>
          <w:rFonts w:ascii="仿宋_GB2312" w:eastAsia="仿宋_GB2312" w:hint="eastAsia"/>
          <w:sz w:val="32"/>
          <w:szCs w:val="32"/>
        </w:rPr>
        <w:t>构成犯罪的，依法追究刑事责任。</w:t>
      </w:r>
    </w:p>
    <w:p w:rsidR="00AA466D" w:rsidRDefault="00CC304C">
      <w:pPr>
        <w:adjustRightInd w:val="0"/>
        <w:snapToGrid w:val="0"/>
        <w:spacing w:line="580" w:lineRule="exact"/>
        <w:ind w:firstLineChars="200" w:firstLine="626"/>
        <w:rPr>
          <w:rFonts w:ascii="仿宋_GB2312" w:eastAsia="仿宋_GB2312"/>
          <w:sz w:val="32"/>
          <w:szCs w:val="32"/>
        </w:rPr>
      </w:pPr>
      <w:r>
        <w:rPr>
          <w:rFonts w:ascii="黑体" w:eastAsia="黑体" w:hAnsi="黑体" w:hint="eastAsia"/>
          <w:sz w:val="32"/>
          <w:szCs w:val="32"/>
        </w:rPr>
        <w:t>第三十三条</w:t>
      </w:r>
      <w:r>
        <w:rPr>
          <w:rFonts w:ascii="仿宋_GB2312" w:eastAsia="仿宋_GB2312" w:hint="eastAsia"/>
          <w:sz w:val="32"/>
          <w:szCs w:val="32"/>
        </w:rPr>
        <w:t xml:space="preserve">  </w:t>
      </w:r>
      <w:r>
        <w:rPr>
          <w:rFonts w:ascii="仿宋_GB2312" w:eastAsia="仿宋_GB2312" w:hint="eastAsia"/>
          <w:sz w:val="32"/>
          <w:szCs w:val="32"/>
        </w:rPr>
        <w:t>当事人对行政处罚决定不服的，可以依法申请行政复议或提起行政诉讼。</w:t>
      </w:r>
    </w:p>
    <w:p w:rsidR="00AA466D" w:rsidRDefault="00CC304C">
      <w:pPr>
        <w:adjustRightInd w:val="0"/>
        <w:snapToGrid w:val="0"/>
        <w:spacing w:line="580" w:lineRule="exact"/>
        <w:ind w:firstLineChars="200" w:firstLine="626"/>
        <w:rPr>
          <w:rFonts w:ascii="仿宋_GB2312" w:eastAsia="仿宋_GB2312"/>
          <w:sz w:val="32"/>
          <w:szCs w:val="32"/>
        </w:rPr>
      </w:pPr>
      <w:r>
        <w:rPr>
          <w:rFonts w:ascii="黑体" w:eastAsia="黑体" w:hAnsi="黑体" w:hint="eastAsia"/>
          <w:sz w:val="32"/>
          <w:szCs w:val="32"/>
        </w:rPr>
        <w:t>第三十四条</w:t>
      </w:r>
      <w:r>
        <w:rPr>
          <w:rFonts w:ascii="仿宋_GB2312" w:eastAsia="仿宋_GB2312" w:hint="eastAsia"/>
          <w:sz w:val="32"/>
          <w:szCs w:val="32"/>
        </w:rPr>
        <w:t xml:space="preserve">  </w:t>
      </w:r>
      <w:r>
        <w:rPr>
          <w:rFonts w:ascii="仿宋_GB2312" w:eastAsia="仿宋_GB2312" w:hint="eastAsia"/>
          <w:sz w:val="32"/>
          <w:szCs w:val="32"/>
        </w:rPr>
        <w:t>本实施办法自公布之日起施行。</w:t>
      </w:r>
    </w:p>
    <w:p w:rsidR="00AA466D" w:rsidRDefault="00AA466D">
      <w:pPr>
        <w:adjustRightInd w:val="0"/>
        <w:snapToGrid w:val="0"/>
        <w:spacing w:line="580" w:lineRule="exact"/>
        <w:ind w:firstLineChars="200" w:firstLine="626"/>
        <w:rPr>
          <w:rFonts w:ascii="仿宋_GB2312" w:eastAsia="仿宋_GB2312"/>
          <w:sz w:val="32"/>
          <w:szCs w:val="32"/>
        </w:rPr>
      </w:pPr>
    </w:p>
    <w:p w:rsidR="00AA466D" w:rsidRDefault="00AA466D">
      <w:pPr>
        <w:adjustRightInd w:val="0"/>
        <w:snapToGrid w:val="0"/>
        <w:spacing w:line="580" w:lineRule="exact"/>
        <w:ind w:firstLineChars="200" w:firstLine="626"/>
        <w:rPr>
          <w:rFonts w:ascii="仿宋_GB2312" w:eastAsia="仿宋_GB2312"/>
          <w:sz w:val="32"/>
          <w:szCs w:val="32"/>
        </w:rPr>
      </w:pPr>
    </w:p>
    <w:sectPr w:rsidR="00AA466D">
      <w:footerReference w:type="even" r:id="rId8"/>
      <w:footerReference w:type="default" r:id="rId9"/>
      <w:pgSz w:w="11906" w:h="16838"/>
      <w:pgMar w:top="2098" w:right="1588" w:bottom="1814" w:left="1588" w:header="851" w:footer="397" w:gutter="0"/>
      <w:cols w:space="425"/>
      <w:docGrid w:type="linesAndChars" w:linePitch="312" w:charSpace="-142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0000" w:rsidRDefault="00CC304C">
      <w:r>
        <w:separator/>
      </w:r>
    </w:p>
  </w:endnote>
  <w:endnote w:type="continuationSeparator" w:id="0">
    <w:p w:rsidR="00000000" w:rsidRDefault="00CC30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仿宋_GB2312">
    <w:altName w:val="仿宋"/>
    <w:panose1 w:val="02010609030101010101"/>
    <w:charset w:val="86"/>
    <w:family w:val="modern"/>
    <w:pitch w:val="fixed"/>
    <w:sig w:usb0="00000001" w:usb1="080E0000" w:usb2="00000010" w:usb3="00000000" w:csb0="00040000" w:csb1="00000000"/>
  </w:font>
  <w:font w:name="楷体_GB2312">
    <w:altName w:val="楷体"/>
    <w:panose1 w:val="02010609030101010101"/>
    <w:charset w:val="86"/>
    <w:family w:val="modern"/>
    <w:pitch w:val="fixed"/>
    <w:sig w:usb0="00000001" w:usb1="080E0000" w:usb2="00000010" w:usb3="00000000" w:csb0="00040000" w:csb1="00000000"/>
  </w:font>
  <w:font w:name="黑体">
    <w:altName w:val="SimHei"/>
    <w:panose1 w:val="02010600030101010101"/>
    <w:charset w:val="86"/>
    <w:family w:val="auto"/>
    <w:pitch w:val="variable"/>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A466D" w:rsidRDefault="00CC304C">
    <w:pPr>
      <w:pStyle w:val="a4"/>
      <w:ind w:firstLineChars="100" w:firstLine="280"/>
      <w:rPr>
        <w:rFonts w:asciiTheme="minorEastAsia" w:hAnsiTheme="minorEastAsia"/>
        <w:sz w:val="28"/>
        <w:szCs w:val="28"/>
      </w:rPr>
    </w:pPr>
    <w:r>
      <w:rPr>
        <w:rFonts w:asciiTheme="minorEastAsia" w:hAnsiTheme="minorEastAsia" w:hint="eastAsia"/>
        <w:sz w:val="28"/>
        <w:szCs w:val="28"/>
      </w:rPr>
      <w:t>—</w:t>
    </w:r>
    <w:r>
      <w:rPr>
        <w:rFonts w:asciiTheme="minorEastAsia" w:hAnsiTheme="minorEastAsia"/>
        <w:sz w:val="28"/>
        <w:szCs w:val="28"/>
      </w:rPr>
      <w:t xml:space="preserve"> </w:t>
    </w:r>
    <w:sdt>
      <w:sdtPr>
        <w:rPr>
          <w:rFonts w:asciiTheme="minorEastAsia" w:hAnsiTheme="minorEastAsia"/>
          <w:sz w:val="28"/>
          <w:szCs w:val="28"/>
        </w:rPr>
        <w:id w:val="1450353708"/>
      </w:sdtPr>
      <w:sdtEndPr/>
      <w:sdtContent>
        <w:r>
          <w:rPr>
            <w:rFonts w:asciiTheme="minorEastAsia" w:hAnsiTheme="minorEastAsia"/>
            <w:sz w:val="28"/>
            <w:szCs w:val="28"/>
          </w:rPr>
          <w:fldChar w:fldCharType="begin"/>
        </w:r>
        <w:r>
          <w:rPr>
            <w:rFonts w:asciiTheme="minorEastAsia" w:hAnsiTheme="minorEastAsia"/>
            <w:sz w:val="28"/>
            <w:szCs w:val="28"/>
          </w:rPr>
          <w:instrText>PAGE   \* MERGEFORMAT</w:instrText>
        </w:r>
        <w:r>
          <w:rPr>
            <w:rFonts w:asciiTheme="minorEastAsia" w:hAnsiTheme="minorEastAsia"/>
            <w:sz w:val="28"/>
            <w:szCs w:val="28"/>
          </w:rPr>
          <w:fldChar w:fldCharType="separate"/>
        </w:r>
        <w:r w:rsidRPr="00CC304C">
          <w:rPr>
            <w:rFonts w:asciiTheme="minorEastAsia" w:hAnsiTheme="minorEastAsia"/>
            <w:noProof/>
            <w:sz w:val="28"/>
            <w:szCs w:val="28"/>
            <w:lang w:val="zh-CN"/>
          </w:rPr>
          <w:t>8</w:t>
        </w:r>
        <w:r>
          <w:rPr>
            <w:rFonts w:asciiTheme="minorEastAsia" w:hAnsiTheme="minorEastAsia"/>
            <w:sz w:val="28"/>
            <w:szCs w:val="28"/>
          </w:rPr>
          <w:fldChar w:fldCharType="end"/>
        </w:r>
        <w:r>
          <w:rPr>
            <w:rFonts w:asciiTheme="minorEastAsia" w:hAnsiTheme="minorEastAsia" w:hint="eastAsia"/>
            <w:sz w:val="28"/>
            <w:szCs w:val="28"/>
          </w:rPr>
          <w:t xml:space="preserve"> </w:t>
        </w:r>
        <w:r>
          <w:rPr>
            <w:rFonts w:asciiTheme="minorEastAsia" w:hAnsiTheme="minorEastAsia" w:hint="eastAsia"/>
            <w:sz w:val="28"/>
            <w:szCs w:val="28"/>
          </w:rPr>
          <w:t>—</w:t>
        </w:r>
      </w:sdtContent>
    </w:sdt>
  </w:p>
  <w:p w:rsidR="00AA466D" w:rsidRDefault="00AA466D">
    <w:pPr>
      <w:pStyle w:val="a4"/>
      <w:rPr>
        <w:rFonts w:asciiTheme="minorEastAsia" w:hAnsiTheme="minorEastAsia"/>
        <w:sz w:val="28"/>
        <w:szCs w:val="2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inorEastAsia" w:hAnsiTheme="minorEastAsia"/>
        <w:sz w:val="28"/>
        <w:szCs w:val="28"/>
      </w:rPr>
      <w:id w:val="-2111879069"/>
    </w:sdtPr>
    <w:sdtEndPr/>
    <w:sdtContent>
      <w:p w:rsidR="00AA466D" w:rsidRDefault="00CC304C">
        <w:pPr>
          <w:pStyle w:val="a4"/>
          <w:ind w:right="280"/>
          <w:jc w:val="right"/>
          <w:rPr>
            <w:rFonts w:asciiTheme="minorEastAsia" w:hAnsiTheme="minorEastAsia"/>
            <w:sz w:val="28"/>
            <w:szCs w:val="28"/>
          </w:rPr>
        </w:pPr>
        <w:r>
          <w:rPr>
            <w:rFonts w:asciiTheme="minorEastAsia" w:hAnsiTheme="minorEastAsia" w:hint="eastAsia"/>
            <w:sz w:val="28"/>
            <w:szCs w:val="28"/>
          </w:rPr>
          <w:t>—</w:t>
        </w:r>
        <w:r>
          <w:rPr>
            <w:rFonts w:asciiTheme="minorEastAsia" w:hAnsiTheme="minorEastAsia"/>
            <w:sz w:val="28"/>
            <w:szCs w:val="28"/>
          </w:rPr>
          <w:t xml:space="preserve"> </w:t>
        </w:r>
        <w:r>
          <w:rPr>
            <w:rFonts w:asciiTheme="minorEastAsia" w:hAnsiTheme="minorEastAsia"/>
            <w:sz w:val="28"/>
            <w:szCs w:val="28"/>
          </w:rPr>
          <w:fldChar w:fldCharType="begin"/>
        </w:r>
        <w:r>
          <w:rPr>
            <w:rFonts w:asciiTheme="minorEastAsia" w:hAnsiTheme="minorEastAsia"/>
            <w:sz w:val="28"/>
            <w:szCs w:val="28"/>
          </w:rPr>
          <w:instrText>PAGE   \* MERGEFORMAT</w:instrText>
        </w:r>
        <w:r>
          <w:rPr>
            <w:rFonts w:asciiTheme="minorEastAsia" w:hAnsiTheme="minorEastAsia"/>
            <w:sz w:val="28"/>
            <w:szCs w:val="28"/>
          </w:rPr>
          <w:fldChar w:fldCharType="separate"/>
        </w:r>
        <w:r w:rsidRPr="00CC304C">
          <w:rPr>
            <w:rFonts w:asciiTheme="minorEastAsia" w:hAnsiTheme="minorEastAsia"/>
            <w:noProof/>
            <w:sz w:val="28"/>
            <w:szCs w:val="28"/>
            <w:lang w:val="zh-CN"/>
          </w:rPr>
          <w:t>9</w:t>
        </w:r>
        <w:r>
          <w:rPr>
            <w:rFonts w:asciiTheme="minorEastAsia" w:hAnsiTheme="minorEastAsia"/>
            <w:sz w:val="28"/>
            <w:szCs w:val="28"/>
          </w:rPr>
          <w:fldChar w:fldCharType="end"/>
        </w:r>
        <w:r>
          <w:rPr>
            <w:rFonts w:asciiTheme="minorEastAsia" w:hAnsiTheme="minorEastAsia" w:hint="eastAsia"/>
            <w:sz w:val="28"/>
            <w:szCs w:val="28"/>
          </w:rPr>
          <w:t xml:space="preserve"> </w:t>
        </w:r>
        <w:r>
          <w:rPr>
            <w:rFonts w:asciiTheme="minorEastAsia" w:hAnsiTheme="minorEastAsia" w:hint="eastAsia"/>
            <w:sz w:val="28"/>
            <w:szCs w:val="28"/>
          </w:rPr>
          <w:t>—</w:t>
        </w:r>
      </w:p>
    </w:sdtContent>
  </w:sdt>
  <w:p w:rsidR="00AA466D" w:rsidRDefault="00AA466D">
    <w:pPr>
      <w:pStyle w:val="a4"/>
      <w:rPr>
        <w:rFonts w:asciiTheme="minorEastAsia" w:hAnsiTheme="minorEastAsia"/>
        <w:sz w:val="28"/>
        <w:szCs w:val="2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0000" w:rsidRDefault="00CC304C">
      <w:r>
        <w:separator/>
      </w:r>
    </w:p>
  </w:footnote>
  <w:footnote w:type="continuationSeparator" w:id="0">
    <w:p w:rsidR="00000000" w:rsidRDefault="00CC304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evenAndOddHeaders/>
  <w:drawingGridHorizontalSpacing w:val="203"/>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4324"/>
    <w:rsid w:val="00244910"/>
    <w:rsid w:val="00300A38"/>
    <w:rsid w:val="00362899"/>
    <w:rsid w:val="0036387B"/>
    <w:rsid w:val="003E5A54"/>
    <w:rsid w:val="004A3D93"/>
    <w:rsid w:val="005D7476"/>
    <w:rsid w:val="00874324"/>
    <w:rsid w:val="00A8110B"/>
    <w:rsid w:val="00AA466D"/>
    <w:rsid w:val="00B35C95"/>
    <w:rsid w:val="00BC1052"/>
    <w:rsid w:val="00CC304C"/>
    <w:rsid w:val="00EC5E0F"/>
    <w:rsid w:val="058567CA"/>
    <w:rsid w:val="0AC93F59"/>
    <w:rsid w:val="0B1A51A7"/>
    <w:rsid w:val="195630ED"/>
    <w:rsid w:val="2F6C3C0D"/>
    <w:rsid w:val="2FF70AF9"/>
    <w:rsid w:val="30123A2C"/>
    <w:rsid w:val="31230F81"/>
    <w:rsid w:val="475F2A4A"/>
    <w:rsid w:val="4CE26855"/>
    <w:rsid w:val="4DEA368F"/>
    <w:rsid w:val="5422390A"/>
    <w:rsid w:val="57C34C0A"/>
    <w:rsid w:val="5B365574"/>
    <w:rsid w:val="71933327"/>
    <w:rsid w:val="7FC610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qFormat="1"/>
    <w:lsdException w:name="caption" w:uiPriority="35" w:qFormat="1"/>
    <w:lsdException w:name="Title" w:semiHidden="0" w:uiPriority="10" w:unhideWhenUsed="0" w:qFormat="1"/>
    <w:lsdException w:name="Default Paragraph Font" w:semiHidden="0"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qFormat="1"/>
    <w:lsdException w:name="Balloon Text" w:semiHidden="0"/>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unhideWhenUsed/>
    <w:rPr>
      <w:sz w:val="18"/>
      <w:szCs w:val="18"/>
    </w:rPr>
  </w:style>
  <w:style w:type="paragraph" w:styleId="a4">
    <w:name w:val="footer"/>
    <w:basedOn w:val="a"/>
    <w:link w:val="Char0"/>
    <w:uiPriority w:val="99"/>
    <w:unhideWhenUsed/>
    <w:qFormat/>
    <w:pPr>
      <w:tabs>
        <w:tab w:val="center" w:pos="4153"/>
        <w:tab w:val="right" w:pos="8306"/>
      </w:tabs>
      <w:snapToGrid w:val="0"/>
      <w:jc w:val="left"/>
    </w:pPr>
    <w:rPr>
      <w:sz w:val="18"/>
      <w:szCs w:val="18"/>
    </w:rPr>
  </w:style>
  <w:style w:type="paragraph" w:styleId="a5">
    <w:name w:val="header"/>
    <w:basedOn w:val="a"/>
    <w:link w:val="Char1"/>
    <w:uiPriority w:val="99"/>
    <w:unhideWhenUsed/>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5"/>
    <w:uiPriority w:val="99"/>
    <w:qFormat/>
    <w:rPr>
      <w:sz w:val="18"/>
      <w:szCs w:val="18"/>
    </w:rPr>
  </w:style>
  <w:style w:type="character" w:customStyle="1" w:styleId="Char0">
    <w:name w:val="页脚 Char"/>
    <w:basedOn w:val="a0"/>
    <w:link w:val="a4"/>
    <w:uiPriority w:val="99"/>
    <w:qFormat/>
    <w:rPr>
      <w:sz w:val="18"/>
      <w:szCs w:val="18"/>
    </w:rPr>
  </w:style>
  <w:style w:type="paragraph" w:customStyle="1" w:styleId="1">
    <w:name w:val="列出段落1"/>
    <w:basedOn w:val="a"/>
    <w:uiPriority w:val="34"/>
    <w:qFormat/>
    <w:pPr>
      <w:ind w:firstLineChars="200" w:firstLine="420"/>
    </w:pPr>
  </w:style>
  <w:style w:type="character" w:customStyle="1" w:styleId="Char">
    <w:name w:val="批注框文本 Char"/>
    <w:basedOn w:val="a0"/>
    <w:link w:val="a3"/>
    <w:uiPriority w:val="99"/>
    <w:semiHidden/>
    <w:rPr>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qFormat="1"/>
    <w:lsdException w:name="caption" w:uiPriority="35" w:qFormat="1"/>
    <w:lsdException w:name="Title" w:semiHidden="0" w:uiPriority="10" w:unhideWhenUsed="0" w:qFormat="1"/>
    <w:lsdException w:name="Default Paragraph Font" w:semiHidden="0"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qFormat="1"/>
    <w:lsdException w:name="Balloon Text" w:semiHidden="0"/>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unhideWhenUsed/>
    <w:rPr>
      <w:sz w:val="18"/>
      <w:szCs w:val="18"/>
    </w:rPr>
  </w:style>
  <w:style w:type="paragraph" w:styleId="a4">
    <w:name w:val="footer"/>
    <w:basedOn w:val="a"/>
    <w:link w:val="Char0"/>
    <w:uiPriority w:val="99"/>
    <w:unhideWhenUsed/>
    <w:qFormat/>
    <w:pPr>
      <w:tabs>
        <w:tab w:val="center" w:pos="4153"/>
        <w:tab w:val="right" w:pos="8306"/>
      </w:tabs>
      <w:snapToGrid w:val="0"/>
      <w:jc w:val="left"/>
    </w:pPr>
    <w:rPr>
      <w:sz w:val="18"/>
      <w:szCs w:val="18"/>
    </w:rPr>
  </w:style>
  <w:style w:type="paragraph" w:styleId="a5">
    <w:name w:val="header"/>
    <w:basedOn w:val="a"/>
    <w:link w:val="Char1"/>
    <w:uiPriority w:val="99"/>
    <w:unhideWhenUsed/>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5"/>
    <w:uiPriority w:val="99"/>
    <w:qFormat/>
    <w:rPr>
      <w:sz w:val="18"/>
      <w:szCs w:val="18"/>
    </w:rPr>
  </w:style>
  <w:style w:type="character" w:customStyle="1" w:styleId="Char0">
    <w:name w:val="页脚 Char"/>
    <w:basedOn w:val="a0"/>
    <w:link w:val="a4"/>
    <w:uiPriority w:val="99"/>
    <w:qFormat/>
    <w:rPr>
      <w:sz w:val="18"/>
      <w:szCs w:val="18"/>
    </w:rPr>
  </w:style>
  <w:style w:type="paragraph" w:customStyle="1" w:styleId="1">
    <w:name w:val="列出段落1"/>
    <w:basedOn w:val="a"/>
    <w:uiPriority w:val="34"/>
    <w:qFormat/>
    <w:pPr>
      <w:ind w:firstLineChars="200" w:firstLine="420"/>
    </w:pPr>
  </w:style>
  <w:style w:type="character" w:customStyle="1" w:styleId="Char">
    <w:name w:val="批注框文本 Char"/>
    <w:basedOn w:val="a0"/>
    <w:link w:val="a3"/>
    <w:uiPriority w:val="99"/>
    <w:semiHidden/>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9</Pages>
  <Words>646</Words>
  <Characters>3684</Characters>
  <Application>Microsoft Office Word</Application>
  <DocSecurity>0</DocSecurity>
  <Lines>30</Lines>
  <Paragraphs>8</Paragraphs>
  <ScaleCrop>false</ScaleCrop>
  <Company>Microsoft</Company>
  <LinksUpToDate>false</LinksUpToDate>
  <CharactersWithSpaces>4322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5</cp:revision>
  <dcterms:created xsi:type="dcterms:W3CDTF">2017-02-22T03:05:00Z</dcterms:created>
  <dcterms:modified xsi:type="dcterms:W3CDTF">2017-03-09T01:55:00Z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2052-10.1.0.5575</vt:lpwstr>
  </property>
</Properties>
</file>