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8F7DB" w14:textId="77777777" w:rsidR="00D65615" w:rsidRPr="00D65615" w:rsidRDefault="00D65615" w:rsidP="001759ED">
      <w:pPr>
        <w:spacing w:line="576" w:lineRule="exact"/>
        <w:jc w:val="center"/>
        <w:rPr>
          <w:rFonts w:ascii="宋体" w:eastAsia="宋体" w:hAnsi="宋体"/>
          <w:b/>
          <w:bCs/>
          <w:sz w:val="44"/>
          <w:szCs w:val="44"/>
        </w:rPr>
      </w:pPr>
    </w:p>
    <w:p w14:paraId="62C9795A" w14:textId="77777777" w:rsidR="00D65615" w:rsidRPr="00D65615" w:rsidRDefault="00D65615" w:rsidP="001759ED">
      <w:pPr>
        <w:spacing w:line="576" w:lineRule="exact"/>
        <w:jc w:val="center"/>
        <w:rPr>
          <w:rFonts w:ascii="宋体" w:eastAsia="宋体" w:hAnsi="宋体"/>
          <w:b/>
          <w:bCs/>
          <w:sz w:val="44"/>
          <w:szCs w:val="44"/>
        </w:rPr>
      </w:pPr>
    </w:p>
    <w:p w14:paraId="44AC5318" w14:textId="41066437" w:rsidR="00D03A23" w:rsidRPr="00FB219A" w:rsidRDefault="00D03A23" w:rsidP="001759ED">
      <w:pPr>
        <w:spacing w:line="576" w:lineRule="exact"/>
        <w:jc w:val="center"/>
        <w:rPr>
          <w:rFonts w:ascii="宋体" w:eastAsia="宋体" w:hAnsi="宋体" w:cs="方正大标宋简体"/>
          <w:color w:val="000000" w:themeColor="text1"/>
          <w:sz w:val="44"/>
          <w:szCs w:val="44"/>
        </w:rPr>
      </w:pPr>
      <w:r w:rsidRPr="00FB219A">
        <w:rPr>
          <w:rFonts w:ascii="宋体" w:eastAsia="宋体" w:hAnsi="宋体" w:cs="方正大标宋简体"/>
          <w:color w:val="000000" w:themeColor="text1"/>
          <w:sz w:val="44"/>
          <w:szCs w:val="44"/>
        </w:rPr>
        <w:t>四川省</w:t>
      </w:r>
      <w:r w:rsidR="00B85B17" w:rsidRPr="00FB219A">
        <w:rPr>
          <w:rFonts w:ascii="宋体" w:eastAsia="宋体" w:hAnsi="宋体" w:cs="方正大标宋简体" w:hint="eastAsia"/>
          <w:color w:val="000000" w:themeColor="text1"/>
          <w:sz w:val="44"/>
          <w:szCs w:val="44"/>
        </w:rPr>
        <w:t>城镇排水与污水处理</w:t>
      </w:r>
      <w:r w:rsidRPr="00FB219A">
        <w:rPr>
          <w:rFonts w:ascii="宋体" w:eastAsia="宋体" w:hAnsi="宋体" w:cs="方正大标宋简体"/>
          <w:color w:val="000000" w:themeColor="text1"/>
          <w:sz w:val="44"/>
          <w:szCs w:val="44"/>
        </w:rPr>
        <w:t>条例</w:t>
      </w:r>
    </w:p>
    <w:p w14:paraId="27D92720" w14:textId="77777777" w:rsidR="00FB219A" w:rsidRDefault="00FB219A" w:rsidP="001759ED">
      <w:pPr>
        <w:spacing w:line="576" w:lineRule="exact"/>
        <w:jc w:val="center"/>
        <w:rPr>
          <w:rFonts w:ascii="楷体_GB2312" w:eastAsia="楷体_GB2312"/>
          <w:sz w:val="32"/>
          <w:szCs w:val="32"/>
        </w:rPr>
      </w:pPr>
    </w:p>
    <w:p w14:paraId="714F9E94" w14:textId="38DA1038" w:rsidR="00D03A23" w:rsidRPr="00FB219A" w:rsidRDefault="00D03A23" w:rsidP="00246480">
      <w:pPr>
        <w:snapToGrid w:val="0"/>
        <w:spacing w:line="576" w:lineRule="exact"/>
        <w:ind w:leftChars="300" w:left="630" w:rightChars="300" w:right="630"/>
        <w:rPr>
          <w:rFonts w:ascii="楷体_GB2312" w:eastAsia="楷体_GB2312" w:hAnsi="楷体" w:cs="楷体_GB2312"/>
          <w:color w:val="000000" w:themeColor="text1"/>
          <w:sz w:val="32"/>
          <w:szCs w:val="32"/>
        </w:rPr>
      </w:pPr>
      <w:r w:rsidRPr="00FB219A">
        <w:rPr>
          <w:rFonts w:ascii="楷体_GB2312" w:eastAsia="楷体_GB2312" w:hAnsi="楷体" w:cs="楷体_GB2312" w:hint="eastAsia"/>
          <w:color w:val="000000" w:themeColor="text1"/>
          <w:sz w:val="32"/>
          <w:szCs w:val="32"/>
        </w:rPr>
        <w:t>（</w:t>
      </w:r>
      <w:r w:rsidR="001D4067" w:rsidRPr="00FB219A">
        <w:rPr>
          <w:rFonts w:ascii="楷体_GB2312" w:eastAsia="楷体_GB2312" w:hAnsi="楷体" w:cs="楷体_GB2312"/>
          <w:color w:val="000000" w:themeColor="text1"/>
          <w:sz w:val="32"/>
          <w:szCs w:val="32"/>
        </w:rPr>
        <w:t>2009年3月27日四川省第十一届人民代表大会常务委员会第八次会议通过</w:t>
      </w:r>
      <w:r w:rsidR="001759ED">
        <w:rPr>
          <w:rFonts w:ascii="楷体_GB2312" w:eastAsia="楷体_GB2312" w:hAnsi="楷体" w:cs="楷体_GB2312" w:hint="eastAsia"/>
          <w:color w:val="000000" w:themeColor="text1"/>
          <w:sz w:val="32"/>
          <w:szCs w:val="32"/>
        </w:rPr>
        <w:t xml:space="preserve">  </w:t>
      </w:r>
      <w:r w:rsidR="00452990" w:rsidRPr="00FB219A">
        <w:rPr>
          <w:rFonts w:ascii="楷体_GB2312" w:eastAsia="楷体_GB2312" w:hAnsi="楷体" w:cs="楷体_GB2312" w:hint="eastAsia"/>
          <w:color w:val="000000" w:themeColor="text1"/>
          <w:sz w:val="32"/>
          <w:szCs w:val="32"/>
        </w:rPr>
        <w:t>根据201</w:t>
      </w:r>
      <w:r w:rsidR="00452990" w:rsidRPr="00FB219A">
        <w:rPr>
          <w:rFonts w:ascii="楷体_GB2312" w:eastAsia="楷体_GB2312" w:hAnsi="楷体" w:cs="楷体_GB2312"/>
          <w:color w:val="000000" w:themeColor="text1"/>
          <w:sz w:val="32"/>
          <w:szCs w:val="32"/>
        </w:rPr>
        <w:t>9</w:t>
      </w:r>
      <w:r w:rsidR="00452990" w:rsidRPr="00FB219A">
        <w:rPr>
          <w:rFonts w:ascii="楷体_GB2312" w:eastAsia="楷体_GB2312" w:hAnsi="楷体" w:cs="楷体_GB2312" w:hint="eastAsia"/>
          <w:color w:val="000000" w:themeColor="text1"/>
          <w:sz w:val="32"/>
          <w:szCs w:val="32"/>
        </w:rPr>
        <w:t>年</w:t>
      </w:r>
      <w:r w:rsidR="008C30CD" w:rsidRPr="00FB219A">
        <w:rPr>
          <w:rFonts w:ascii="楷体_GB2312" w:eastAsia="楷体_GB2312" w:hAnsi="楷体" w:cs="楷体_GB2312"/>
          <w:color w:val="000000" w:themeColor="text1"/>
          <w:sz w:val="32"/>
          <w:szCs w:val="32"/>
        </w:rPr>
        <w:t>11</w:t>
      </w:r>
      <w:r w:rsidR="00452990" w:rsidRPr="00FB219A">
        <w:rPr>
          <w:rFonts w:ascii="楷体_GB2312" w:eastAsia="楷体_GB2312" w:hAnsi="楷体" w:cs="楷体_GB2312" w:hint="eastAsia"/>
          <w:color w:val="000000" w:themeColor="text1"/>
          <w:sz w:val="32"/>
          <w:szCs w:val="32"/>
        </w:rPr>
        <w:t>月</w:t>
      </w:r>
      <w:r w:rsidR="001F13A1" w:rsidRPr="00FB219A">
        <w:rPr>
          <w:rFonts w:ascii="楷体_GB2312" w:eastAsia="楷体_GB2312" w:hAnsi="楷体" w:cs="楷体_GB2312" w:hint="eastAsia"/>
          <w:color w:val="000000" w:themeColor="text1"/>
          <w:sz w:val="32"/>
          <w:szCs w:val="32"/>
        </w:rPr>
        <w:t>28</w:t>
      </w:r>
      <w:r w:rsidR="00452990" w:rsidRPr="00FB219A">
        <w:rPr>
          <w:rFonts w:ascii="楷体_GB2312" w:eastAsia="楷体_GB2312" w:hAnsi="楷体" w:cs="楷体_GB2312" w:hint="eastAsia"/>
          <w:color w:val="000000" w:themeColor="text1"/>
          <w:sz w:val="32"/>
          <w:szCs w:val="32"/>
        </w:rPr>
        <w:t>日四川省第十三届人民代表大会常务委员会第十</w:t>
      </w:r>
      <w:r w:rsidR="008C30CD" w:rsidRPr="00FB219A">
        <w:rPr>
          <w:rFonts w:ascii="楷体_GB2312" w:eastAsia="楷体_GB2312" w:hAnsi="楷体" w:cs="楷体_GB2312" w:hint="eastAsia"/>
          <w:color w:val="000000" w:themeColor="text1"/>
          <w:sz w:val="32"/>
          <w:szCs w:val="32"/>
        </w:rPr>
        <w:t>四</w:t>
      </w:r>
      <w:r w:rsidR="00452990" w:rsidRPr="00FB219A">
        <w:rPr>
          <w:rFonts w:ascii="楷体_GB2312" w:eastAsia="楷体_GB2312" w:hAnsi="楷体" w:cs="楷体_GB2312" w:hint="eastAsia"/>
          <w:color w:val="000000" w:themeColor="text1"/>
          <w:sz w:val="32"/>
          <w:szCs w:val="32"/>
        </w:rPr>
        <w:t>次会议《关于修改〈四川省</w:t>
      </w:r>
      <w:r w:rsidR="008C30CD" w:rsidRPr="00FB219A">
        <w:rPr>
          <w:rFonts w:ascii="楷体_GB2312" w:eastAsia="楷体_GB2312" w:hAnsi="楷体" w:cs="楷体_GB2312" w:hint="eastAsia"/>
          <w:color w:val="000000" w:themeColor="text1"/>
          <w:sz w:val="32"/>
          <w:szCs w:val="32"/>
        </w:rPr>
        <w:t>城市排水</w:t>
      </w:r>
      <w:r w:rsidR="00452990" w:rsidRPr="00FB219A">
        <w:rPr>
          <w:rFonts w:ascii="楷体_GB2312" w:eastAsia="楷体_GB2312" w:hAnsi="楷体" w:cs="楷体_GB2312" w:hint="eastAsia"/>
          <w:color w:val="000000" w:themeColor="text1"/>
          <w:sz w:val="32"/>
          <w:szCs w:val="32"/>
        </w:rPr>
        <w:t>管理条例〉的决定》修正</w:t>
      </w:r>
      <w:r w:rsidRPr="00FB219A">
        <w:rPr>
          <w:rFonts w:ascii="楷体_GB2312" w:eastAsia="楷体_GB2312" w:hAnsi="楷体" w:cs="楷体_GB2312" w:hint="eastAsia"/>
          <w:color w:val="000000" w:themeColor="text1"/>
          <w:sz w:val="32"/>
          <w:szCs w:val="32"/>
        </w:rPr>
        <w:t>）</w:t>
      </w:r>
    </w:p>
    <w:p w14:paraId="16838BBB" w14:textId="77777777" w:rsidR="00D03A23" w:rsidRPr="00D03A23" w:rsidRDefault="00D03A23" w:rsidP="001759ED">
      <w:pPr>
        <w:spacing w:line="576" w:lineRule="exact"/>
        <w:rPr>
          <w:sz w:val="32"/>
          <w:szCs w:val="32"/>
        </w:rPr>
      </w:pPr>
    </w:p>
    <w:p w14:paraId="4794E4C4" w14:textId="1F8545B2" w:rsidR="00B85B17" w:rsidRDefault="00D03A23" w:rsidP="001759ED">
      <w:pPr>
        <w:spacing w:line="576" w:lineRule="exact"/>
        <w:jc w:val="center"/>
        <w:rPr>
          <w:rFonts w:ascii="黑体" w:eastAsia="黑体" w:hAnsi="黑体" w:hint="eastAsia"/>
          <w:sz w:val="32"/>
          <w:szCs w:val="32"/>
        </w:rPr>
      </w:pPr>
      <w:r w:rsidRPr="00C62F72">
        <w:rPr>
          <w:rFonts w:ascii="黑体" w:eastAsia="黑体" w:hAnsi="黑体" w:hint="eastAsia"/>
          <w:sz w:val="32"/>
          <w:szCs w:val="32"/>
        </w:rPr>
        <w:t>第一章</w:t>
      </w:r>
      <w:r w:rsidR="00FB219A">
        <w:rPr>
          <w:rFonts w:ascii="黑体" w:eastAsia="黑体" w:hAnsi="黑体" w:hint="eastAsia"/>
          <w:sz w:val="32"/>
          <w:szCs w:val="32"/>
        </w:rPr>
        <w:t xml:space="preserve">  </w:t>
      </w:r>
      <w:r w:rsidRPr="00C62F72">
        <w:rPr>
          <w:rFonts w:ascii="黑体" w:eastAsia="黑体" w:hAnsi="黑体" w:hint="eastAsia"/>
          <w:sz w:val="32"/>
          <w:szCs w:val="32"/>
        </w:rPr>
        <w:t>总</w:t>
      </w:r>
      <w:r w:rsidR="00FB219A">
        <w:rPr>
          <w:rFonts w:ascii="黑体" w:eastAsia="黑体" w:hAnsi="黑体" w:hint="eastAsia"/>
          <w:sz w:val="32"/>
          <w:szCs w:val="32"/>
        </w:rPr>
        <w:t xml:space="preserve">  </w:t>
      </w:r>
      <w:r w:rsidRPr="00C62F72">
        <w:rPr>
          <w:rFonts w:ascii="黑体" w:eastAsia="黑体" w:hAnsi="黑体" w:hint="eastAsia"/>
          <w:sz w:val="32"/>
          <w:szCs w:val="32"/>
        </w:rPr>
        <w:t>则</w:t>
      </w:r>
    </w:p>
    <w:p w14:paraId="769E2AA4" w14:textId="77777777" w:rsidR="001759ED" w:rsidRPr="00C62F72" w:rsidRDefault="001759ED" w:rsidP="001759ED">
      <w:pPr>
        <w:spacing w:line="576" w:lineRule="exact"/>
        <w:jc w:val="center"/>
        <w:rPr>
          <w:rFonts w:ascii="黑体" w:eastAsia="黑体" w:hAnsi="黑体"/>
          <w:sz w:val="32"/>
          <w:szCs w:val="32"/>
        </w:rPr>
      </w:pPr>
    </w:p>
    <w:p w14:paraId="36192043" w14:textId="066476C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第一条</w:t>
      </w:r>
      <w:r w:rsidRPr="00B85B17">
        <w:rPr>
          <w:rFonts w:ascii="仿宋_GB2312" w:eastAsia="仿宋_GB2312"/>
          <w:sz w:val="32"/>
          <w:szCs w:val="32"/>
        </w:rPr>
        <w:t xml:space="preserve">  为</w:t>
      </w:r>
      <w:r>
        <w:rPr>
          <w:rFonts w:ascii="仿宋_GB2312" w:eastAsia="仿宋_GB2312" w:hint="eastAsia"/>
          <w:sz w:val="32"/>
          <w:szCs w:val="32"/>
        </w:rPr>
        <w:t>了</w:t>
      </w:r>
      <w:r w:rsidRPr="00B85B17">
        <w:rPr>
          <w:rFonts w:ascii="仿宋_GB2312" w:eastAsia="仿宋_GB2312"/>
          <w:sz w:val="32"/>
          <w:szCs w:val="32"/>
        </w:rPr>
        <w:t>规范城镇排水行为，保障排水设施安全正常运行，防治水污染和城镇内涝灾害，治理和保护水环境，根据《中华人民共和国水污染防治法》《城镇排水与污水处理条例》等法律、法规，结合四川省实际，制定本条例。</w:t>
      </w:r>
    </w:p>
    <w:p w14:paraId="7CF77F74"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第二条</w:t>
      </w:r>
      <w:r w:rsidRPr="001759ED">
        <w:rPr>
          <w:rFonts w:ascii="黑体" w:eastAsia="黑体" w:hAnsi="黑体"/>
          <w:sz w:val="32"/>
          <w:szCs w:val="32"/>
        </w:rPr>
        <w:t xml:space="preserve"> </w:t>
      </w:r>
      <w:r w:rsidRPr="00B85B17">
        <w:rPr>
          <w:rFonts w:ascii="仿宋_GB2312" w:eastAsia="仿宋_GB2312"/>
          <w:sz w:val="32"/>
          <w:szCs w:val="32"/>
        </w:rPr>
        <w:t xml:space="preserve"> 四川省行政区域内城镇排水与污水处理的规划、建设、管理和城镇排水设施的使用、运营、维护及其相关的活动适用本条例。</w:t>
      </w:r>
    </w:p>
    <w:p w14:paraId="3DE19288"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第三条</w:t>
      </w:r>
      <w:r w:rsidRPr="001759ED">
        <w:rPr>
          <w:rFonts w:ascii="黑体" w:eastAsia="黑体" w:hAnsi="黑体"/>
          <w:sz w:val="32"/>
          <w:szCs w:val="32"/>
        </w:rPr>
        <w:t xml:space="preserve"> </w:t>
      </w:r>
      <w:r w:rsidRPr="00B85B17">
        <w:rPr>
          <w:rFonts w:ascii="仿宋_GB2312" w:eastAsia="仿宋_GB2312"/>
          <w:sz w:val="32"/>
          <w:szCs w:val="32"/>
        </w:rPr>
        <w:t xml:space="preserve"> 城镇污水应当集中处理。</w:t>
      </w:r>
    </w:p>
    <w:p w14:paraId="11BF3BF5"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县级以上地方人民政府组织住房城乡建设、生态环境、水行政等部门编制本行政区域的城镇排水与污水处理设施建设规</w:t>
      </w:r>
      <w:r w:rsidRPr="00B85B17">
        <w:rPr>
          <w:rFonts w:ascii="仿宋_GB2312" w:eastAsia="仿宋_GB2312" w:hint="eastAsia"/>
          <w:sz w:val="32"/>
          <w:szCs w:val="32"/>
        </w:rPr>
        <w:lastRenderedPageBreak/>
        <w:t>划。</w:t>
      </w:r>
    </w:p>
    <w:p w14:paraId="760723E5" w14:textId="79B18A34"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县级以上地方人民政府应当将城镇排水与污水处理纳入国民经济和社会发展规划、国土空间规划，实行统筹规划、配套建设。</w:t>
      </w:r>
    </w:p>
    <w:p w14:paraId="0AF8F4C4"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第四条</w:t>
      </w:r>
      <w:r w:rsidRPr="001759ED">
        <w:rPr>
          <w:rFonts w:ascii="黑体" w:eastAsia="黑体" w:hAnsi="黑体"/>
          <w:sz w:val="32"/>
          <w:szCs w:val="32"/>
        </w:rPr>
        <w:t xml:space="preserve"> </w:t>
      </w:r>
      <w:r w:rsidRPr="00B85B17">
        <w:rPr>
          <w:rFonts w:ascii="仿宋_GB2312" w:eastAsia="仿宋_GB2312"/>
          <w:sz w:val="32"/>
          <w:szCs w:val="32"/>
        </w:rPr>
        <w:t xml:space="preserve"> 省人民政府住房城乡建设主管部门负责全省城镇排水与污水处理监督管理工作。</w:t>
      </w:r>
    </w:p>
    <w:p w14:paraId="0BD2BE53" w14:textId="572D69C3"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县级以上地方人民政府确定的城镇排水与污水处理主管部门（以下称城镇排水主管部门）负责本行政区域内的城镇排水与污水处理监督管理工作。</w:t>
      </w:r>
    </w:p>
    <w:p w14:paraId="2EDC35B1"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县级以上地方人民政府其他有关部门依照本条例和其他有关法律、法规的规定，在各自的职责范围内负责城镇排水与污水处理监督管理的相关工作。</w:t>
      </w:r>
    </w:p>
    <w:p w14:paraId="5104A257"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第五条</w:t>
      </w:r>
      <w:r w:rsidRPr="001759ED">
        <w:rPr>
          <w:rFonts w:ascii="黑体" w:eastAsia="黑体" w:hAnsi="黑体"/>
          <w:sz w:val="32"/>
          <w:szCs w:val="32"/>
        </w:rPr>
        <w:t xml:space="preserve"> </w:t>
      </w:r>
      <w:r w:rsidRPr="00B85B17">
        <w:rPr>
          <w:rFonts w:ascii="仿宋_GB2312" w:eastAsia="仿宋_GB2312"/>
          <w:sz w:val="32"/>
          <w:szCs w:val="32"/>
        </w:rPr>
        <w:t xml:space="preserve"> 任何单位和个人都有依法使用和保护城镇排水设施的权利和义务，对违反本条例的行为有权进行制止和举报。</w:t>
      </w:r>
    </w:p>
    <w:p w14:paraId="39D4B1AE" w14:textId="194AF5C7" w:rsidR="00B85B17" w:rsidRDefault="00B85B17" w:rsidP="001759ED">
      <w:pPr>
        <w:spacing w:line="576" w:lineRule="exact"/>
        <w:ind w:firstLineChars="200" w:firstLine="640"/>
        <w:rPr>
          <w:rFonts w:ascii="仿宋_GB2312" w:eastAsia="仿宋_GB2312" w:hint="eastAsia"/>
          <w:sz w:val="32"/>
          <w:szCs w:val="32"/>
        </w:rPr>
      </w:pPr>
      <w:r w:rsidRPr="00B85B17">
        <w:rPr>
          <w:rFonts w:ascii="仿宋_GB2312" w:eastAsia="仿宋_GB2312" w:hint="eastAsia"/>
          <w:sz w:val="32"/>
          <w:szCs w:val="32"/>
        </w:rPr>
        <w:t>对在城镇排水和污水再生利用工作中做出突出贡献的单位和个人，由县级以上地方人民政府</w:t>
      </w:r>
      <w:r>
        <w:rPr>
          <w:rFonts w:ascii="仿宋_GB2312" w:eastAsia="仿宋_GB2312" w:hint="eastAsia"/>
          <w:sz w:val="32"/>
          <w:szCs w:val="32"/>
        </w:rPr>
        <w:t>按照国家有关</w:t>
      </w:r>
      <w:r w:rsidRPr="00B85B17">
        <w:rPr>
          <w:rFonts w:ascii="仿宋_GB2312" w:eastAsia="仿宋_GB2312" w:hint="eastAsia"/>
          <w:sz w:val="32"/>
          <w:szCs w:val="32"/>
        </w:rPr>
        <w:t>规定给予表彰。</w:t>
      </w:r>
    </w:p>
    <w:p w14:paraId="2CD6DE40" w14:textId="77777777" w:rsidR="001759ED" w:rsidRPr="00B85B17" w:rsidRDefault="001759ED" w:rsidP="001759ED">
      <w:pPr>
        <w:spacing w:line="576" w:lineRule="exact"/>
        <w:ind w:firstLineChars="200" w:firstLine="640"/>
        <w:rPr>
          <w:rFonts w:ascii="仿宋_GB2312" w:eastAsia="仿宋_GB2312"/>
          <w:sz w:val="32"/>
          <w:szCs w:val="32"/>
        </w:rPr>
      </w:pPr>
    </w:p>
    <w:p w14:paraId="2FB14464" w14:textId="77777777" w:rsidR="00B85B17" w:rsidRDefault="00B85B17" w:rsidP="001759ED">
      <w:pPr>
        <w:spacing w:line="576" w:lineRule="exact"/>
        <w:jc w:val="center"/>
        <w:rPr>
          <w:rFonts w:ascii="黑体" w:eastAsia="黑体" w:hAnsi="黑体" w:hint="eastAsia"/>
          <w:sz w:val="32"/>
          <w:szCs w:val="32"/>
        </w:rPr>
      </w:pPr>
      <w:r w:rsidRPr="00C62F72">
        <w:rPr>
          <w:rFonts w:ascii="黑体" w:eastAsia="黑体" w:hAnsi="黑体" w:hint="eastAsia"/>
          <w:sz w:val="32"/>
          <w:szCs w:val="32"/>
        </w:rPr>
        <w:t>第二章</w:t>
      </w:r>
      <w:r w:rsidRPr="00C62F72">
        <w:rPr>
          <w:rFonts w:ascii="黑体" w:eastAsia="黑体" w:hAnsi="黑体"/>
          <w:sz w:val="32"/>
          <w:szCs w:val="32"/>
        </w:rPr>
        <w:t xml:space="preserve">  规划建设</w:t>
      </w:r>
    </w:p>
    <w:p w14:paraId="4A18FCB7" w14:textId="77777777" w:rsidR="001759ED" w:rsidRPr="00C62F72" w:rsidRDefault="001759ED" w:rsidP="001759ED">
      <w:pPr>
        <w:spacing w:line="576" w:lineRule="exact"/>
        <w:jc w:val="center"/>
        <w:rPr>
          <w:rFonts w:ascii="黑体" w:eastAsia="黑体" w:hAnsi="黑体"/>
          <w:sz w:val="32"/>
          <w:szCs w:val="32"/>
        </w:rPr>
      </w:pPr>
    </w:p>
    <w:p w14:paraId="3E99848C" w14:textId="58E755F5"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第六条</w:t>
      </w:r>
      <w:r w:rsidRPr="001759ED">
        <w:rPr>
          <w:rFonts w:ascii="黑体" w:eastAsia="黑体" w:hAnsi="黑体"/>
          <w:sz w:val="32"/>
          <w:szCs w:val="32"/>
        </w:rPr>
        <w:t xml:space="preserve"> </w:t>
      </w:r>
      <w:r w:rsidRPr="00B85B17">
        <w:rPr>
          <w:rFonts w:ascii="仿宋_GB2312" w:eastAsia="仿宋_GB2312"/>
          <w:sz w:val="32"/>
          <w:szCs w:val="32"/>
        </w:rPr>
        <w:t xml:space="preserve"> 县级以上地方人民政府城镇排水主管部门应当会同有关部门依法编制城镇排水和城镇污水处理规划，规划内容应当包括降水、中水、再生水及污泥处置综合利用等内容，报</w:t>
      </w:r>
      <w:r w:rsidRPr="00B85B17">
        <w:rPr>
          <w:rFonts w:ascii="仿宋_GB2312" w:eastAsia="仿宋_GB2312"/>
          <w:sz w:val="32"/>
          <w:szCs w:val="32"/>
        </w:rPr>
        <w:lastRenderedPageBreak/>
        <w:t>本级人民政府批准后组织实施，并报上一级人民政府城镇排水主管部门备案。</w:t>
      </w:r>
    </w:p>
    <w:p w14:paraId="227ECEFF"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易发生内涝的城镇，还应当编制城镇内涝防治专项规划，并纳入本行政区域的城镇排水与污水处理规划。</w:t>
      </w:r>
    </w:p>
    <w:p w14:paraId="75D7C1D5"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县级以上地方人民政府应当提高本行政区域城镇污水的收集率和处理率。</w:t>
      </w:r>
    </w:p>
    <w:p w14:paraId="7134073B"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第七条</w:t>
      </w:r>
      <w:r w:rsidRPr="001759ED">
        <w:rPr>
          <w:rFonts w:ascii="黑体" w:eastAsia="黑体" w:hAnsi="黑体"/>
          <w:sz w:val="32"/>
          <w:szCs w:val="32"/>
        </w:rPr>
        <w:t xml:space="preserve"> </w:t>
      </w:r>
      <w:r w:rsidRPr="00B85B17">
        <w:rPr>
          <w:rFonts w:ascii="仿宋_GB2312" w:eastAsia="仿宋_GB2312"/>
          <w:sz w:val="32"/>
          <w:szCs w:val="32"/>
        </w:rPr>
        <w:t xml:space="preserve"> 新建城镇排水设施应当实行雨水、污水分流。对原有雨水、污水合流的城镇排水设施，应当按照城镇排水与污水处理规划要求，进行雨水、污水分流或者雨水收集设施改造。</w:t>
      </w:r>
    </w:p>
    <w:p w14:paraId="74065033"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禁止任何单位或者个人将污水管与雨水管混接。</w:t>
      </w:r>
    </w:p>
    <w:p w14:paraId="4CE6EACB"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第八条</w:t>
      </w:r>
      <w:r w:rsidRPr="001759ED">
        <w:rPr>
          <w:rFonts w:ascii="黑体" w:eastAsia="黑体" w:hAnsi="黑体"/>
          <w:sz w:val="32"/>
          <w:szCs w:val="32"/>
        </w:rPr>
        <w:t xml:space="preserve"> </w:t>
      </w:r>
      <w:r w:rsidRPr="00B85B17">
        <w:rPr>
          <w:rFonts w:ascii="仿宋_GB2312" w:eastAsia="仿宋_GB2312"/>
          <w:sz w:val="32"/>
          <w:szCs w:val="32"/>
        </w:rPr>
        <w:t xml:space="preserve"> </w:t>
      </w:r>
      <w:r w:rsidRPr="00B85B17">
        <w:rPr>
          <w:rFonts w:ascii="仿宋_GB2312" w:eastAsia="仿宋_GB2312" w:hint="eastAsia"/>
          <w:sz w:val="32"/>
          <w:szCs w:val="32"/>
        </w:rPr>
        <w:t>新建、改建、扩建城镇排水与污水处理设施项目，应当优先安排污水收集系统建设。城镇污水处理设施建设，应当采用符合国家标准并稳定可靠、经济节能的新技术、新工艺、新材料、新设备。</w:t>
      </w:r>
    </w:p>
    <w:p w14:paraId="51CA3AB2" w14:textId="3963F489"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新建、改建、扩建城镇排水、污水处理设施项目应当按照国家规定的基本建设程序报批，与城镇排水和污水处理设施连接的建设工程，应当按照国家有关建设工程设计与施工技术规范执行。</w:t>
      </w:r>
    </w:p>
    <w:p w14:paraId="4869EEA7" w14:textId="4AA8F726" w:rsid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新建、改建、扩建城镇排污口的设置应当经有管辖权的生态环境主管部门审查同意，确保排污口的设置符合水功能区划、水资源保护规划和防洪规划的要求。</w:t>
      </w:r>
    </w:p>
    <w:p w14:paraId="7A0F8A54" w14:textId="77777777" w:rsidR="00900D46" w:rsidRPr="00900D46"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第九条</w:t>
      </w:r>
      <w:r w:rsidRPr="001759ED">
        <w:rPr>
          <w:rFonts w:ascii="黑体" w:eastAsia="黑体" w:hAnsi="黑体"/>
          <w:sz w:val="32"/>
          <w:szCs w:val="32"/>
        </w:rPr>
        <w:t xml:space="preserve"> </w:t>
      </w:r>
      <w:r w:rsidRPr="00B85B17">
        <w:rPr>
          <w:rFonts w:ascii="仿宋_GB2312" w:eastAsia="仿宋_GB2312"/>
          <w:sz w:val="32"/>
          <w:szCs w:val="32"/>
        </w:rPr>
        <w:t xml:space="preserve"> </w:t>
      </w:r>
      <w:r w:rsidR="00900D46" w:rsidRPr="00900D46">
        <w:rPr>
          <w:rFonts w:ascii="仿宋_GB2312" w:eastAsia="仿宋_GB2312" w:hint="eastAsia"/>
          <w:sz w:val="32"/>
          <w:szCs w:val="32"/>
        </w:rPr>
        <w:t>污水处理设施项目的建设规模和工艺设计纳入招</w:t>
      </w:r>
      <w:r w:rsidR="00900D46" w:rsidRPr="00900D46">
        <w:rPr>
          <w:rFonts w:ascii="仿宋_GB2312" w:eastAsia="仿宋_GB2312" w:hint="eastAsia"/>
          <w:sz w:val="32"/>
          <w:szCs w:val="32"/>
        </w:rPr>
        <w:lastRenderedPageBreak/>
        <w:t>标文件前，建设单位应当组织相关行业注册执业专家进行评审，评审专家应当依法在评审文件上签章，并对评审意见负责。建设单位对评审报告结论负责，实施建设规模和工艺设计的设计单位对设计质量负责。建设单位、设计单位和施工单位不得擅自更改中标后的建设规模和设计工艺，局部工艺优化调整的，应报城镇排水主管部门审定。</w:t>
      </w:r>
    </w:p>
    <w:p w14:paraId="413AA204" w14:textId="3616C9B7" w:rsidR="00900D46" w:rsidRPr="00900D46" w:rsidRDefault="00900D46" w:rsidP="001759ED">
      <w:pPr>
        <w:spacing w:line="576" w:lineRule="exact"/>
        <w:ind w:firstLineChars="200" w:firstLine="640"/>
        <w:rPr>
          <w:rFonts w:ascii="仿宋_GB2312" w:eastAsia="仿宋_GB2312"/>
          <w:sz w:val="32"/>
          <w:szCs w:val="32"/>
        </w:rPr>
      </w:pPr>
      <w:r w:rsidRPr="00900D46">
        <w:rPr>
          <w:rFonts w:ascii="仿宋_GB2312" w:eastAsia="仿宋_GB2312" w:hint="eastAsia"/>
          <w:sz w:val="32"/>
          <w:szCs w:val="32"/>
        </w:rPr>
        <w:t>省人民政府住房城乡建设主管部门会同有关部门按照国家和省有关规定发布鼓励类和淘汰类污水处理工艺指导目录，并定期更新。</w:t>
      </w:r>
    </w:p>
    <w:p w14:paraId="016643B5" w14:textId="12C54C8F" w:rsidR="00900D46" w:rsidRPr="00900D46" w:rsidRDefault="00900D46" w:rsidP="001759ED">
      <w:pPr>
        <w:spacing w:line="576" w:lineRule="exact"/>
        <w:ind w:firstLineChars="200" w:firstLine="640"/>
        <w:rPr>
          <w:rFonts w:ascii="仿宋_GB2312" w:eastAsia="仿宋_GB2312"/>
          <w:sz w:val="32"/>
          <w:szCs w:val="32"/>
        </w:rPr>
      </w:pPr>
      <w:r w:rsidRPr="00900D46">
        <w:rPr>
          <w:rFonts w:ascii="仿宋_GB2312" w:eastAsia="仿宋_GB2312" w:hint="eastAsia"/>
          <w:sz w:val="32"/>
          <w:szCs w:val="32"/>
        </w:rPr>
        <w:t>污水处理设施项目的建设规模、排放标准、工艺设计应当因地制宜、实事求是。建设规模应当根据常住人口、实际污水排放量等因素科学论证确定；排放标准根据当地污水水质、水量、收纳水体的环境容量确定；工艺设计应优先选用成熟先进、低成本、低能耗的技术方案，政府投资类项目应当优先在鼓励</w:t>
      </w:r>
      <w:proofErr w:type="gramStart"/>
      <w:r w:rsidRPr="00900D46">
        <w:rPr>
          <w:rFonts w:ascii="仿宋_GB2312" w:eastAsia="仿宋_GB2312" w:hint="eastAsia"/>
          <w:sz w:val="32"/>
          <w:szCs w:val="32"/>
        </w:rPr>
        <w:t>类指导</w:t>
      </w:r>
      <w:proofErr w:type="gramEnd"/>
      <w:r w:rsidRPr="00900D46">
        <w:rPr>
          <w:rFonts w:ascii="仿宋_GB2312" w:eastAsia="仿宋_GB2312" w:hint="eastAsia"/>
          <w:sz w:val="32"/>
          <w:szCs w:val="32"/>
        </w:rPr>
        <w:t>目录中选择。</w:t>
      </w:r>
    </w:p>
    <w:p w14:paraId="5C384793" w14:textId="761EB2FB" w:rsidR="00900D46" w:rsidRDefault="00900D46" w:rsidP="001759ED">
      <w:pPr>
        <w:spacing w:line="576" w:lineRule="exact"/>
        <w:ind w:firstLineChars="200" w:firstLine="640"/>
        <w:rPr>
          <w:rFonts w:ascii="仿宋_GB2312" w:eastAsia="仿宋_GB2312"/>
          <w:sz w:val="32"/>
          <w:szCs w:val="32"/>
        </w:rPr>
      </w:pPr>
      <w:r w:rsidRPr="00900D46">
        <w:rPr>
          <w:rFonts w:ascii="仿宋_GB2312" w:eastAsia="仿宋_GB2312" w:hint="eastAsia"/>
          <w:sz w:val="32"/>
          <w:szCs w:val="32"/>
        </w:rPr>
        <w:t>污水处理设施项目工艺专项验收应当纳入工程竣工联合验收。</w:t>
      </w:r>
    </w:p>
    <w:p w14:paraId="0A5FC388" w14:textId="74F7A9C1"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第十条</w:t>
      </w:r>
      <w:r w:rsidRPr="00B85B17">
        <w:rPr>
          <w:rFonts w:ascii="仿宋_GB2312" w:eastAsia="仿宋_GB2312"/>
          <w:sz w:val="32"/>
          <w:szCs w:val="32"/>
        </w:rPr>
        <w:t xml:space="preserve">  城镇污水集中处理设施及配套管网已覆盖的区域内，不得新建化粪池及相关活性污泥截污池、塘，原有已失去功能作用的化粪池，应当在老旧小区改造中拆除。</w:t>
      </w:r>
    </w:p>
    <w:p w14:paraId="16DCFC72" w14:textId="210EF0C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未被城镇排水与污水处理设施覆盖的居民聚居区、风景名胜区、旅游景点、度假区、机场、铁路车站等排放生活污水的</w:t>
      </w:r>
      <w:r w:rsidRPr="00B85B17">
        <w:rPr>
          <w:rFonts w:ascii="仿宋_GB2312" w:eastAsia="仿宋_GB2312" w:hint="eastAsia"/>
          <w:sz w:val="32"/>
          <w:szCs w:val="32"/>
        </w:rPr>
        <w:lastRenderedPageBreak/>
        <w:t>区域和经济开发区、独立工矿区等排放污水、废水的单位应当按照国家</w:t>
      </w:r>
      <w:r w:rsidR="00C15142">
        <w:rPr>
          <w:rFonts w:ascii="仿宋_GB2312" w:eastAsia="仿宋_GB2312" w:hint="eastAsia"/>
          <w:sz w:val="32"/>
          <w:szCs w:val="32"/>
        </w:rPr>
        <w:t>或者地方</w:t>
      </w:r>
      <w:r w:rsidRPr="00B85B17">
        <w:rPr>
          <w:rFonts w:ascii="仿宋_GB2312" w:eastAsia="仿宋_GB2312" w:hint="eastAsia"/>
          <w:sz w:val="32"/>
          <w:szCs w:val="32"/>
        </w:rPr>
        <w:t>标准建立中、小型污水处理设施进行污水处理，确保其排放的污水符合污染物排放标准。</w:t>
      </w:r>
    </w:p>
    <w:p w14:paraId="36CD5231" w14:textId="1317C042"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第十一条</w:t>
      </w:r>
      <w:r w:rsidRPr="001759ED">
        <w:rPr>
          <w:rFonts w:ascii="黑体" w:eastAsia="黑体" w:hAnsi="黑体"/>
          <w:sz w:val="32"/>
          <w:szCs w:val="32"/>
        </w:rPr>
        <w:t xml:space="preserve"> </w:t>
      </w:r>
      <w:r w:rsidRPr="00B85B17">
        <w:rPr>
          <w:rFonts w:ascii="仿宋_GB2312" w:eastAsia="仿宋_GB2312"/>
          <w:sz w:val="32"/>
          <w:szCs w:val="32"/>
        </w:rPr>
        <w:t xml:space="preserve"> </w:t>
      </w:r>
      <w:r w:rsidR="00BA5E16" w:rsidRPr="00BA5E16">
        <w:rPr>
          <w:rFonts w:ascii="仿宋_GB2312" w:eastAsia="仿宋_GB2312" w:hint="eastAsia"/>
          <w:sz w:val="32"/>
          <w:szCs w:val="32"/>
        </w:rPr>
        <w:t>承担城镇排水与污水处理设施项目的勘察、设计、施工、监理单位，应当依法具有相应的资质。</w:t>
      </w:r>
    </w:p>
    <w:p w14:paraId="7DD70527"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城镇排水与污水处理设施项目竣工后，建设单位应按国家规定的验收标准和验收程序组织工程竣工验收，验收合格试运行一年后，按照国家和省有关规定进行评估，合格的投入正式运营。试运行期间的运行处理费用按国家有关规定和合同约定执行。</w:t>
      </w:r>
    </w:p>
    <w:p w14:paraId="3CEDA3D3"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第十二条</w:t>
      </w:r>
      <w:r w:rsidRPr="001759ED">
        <w:rPr>
          <w:rFonts w:ascii="黑体" w:eastAsia="黑体" w:hAnsi="黑体"/>
          <w:sz w:val="32"/>
          <w:szCs w:val="32"/>
        </w:rPr>
        <w:t xml:space="preserve"> </w:t>
      </w:r>
      <w:r w:rsidRPr="00B85B17">
        <w:rPr>
          <w:rFonts w:ascii="仿宋_GB2312" w:eastAsia="仿宋_GB2312"/>
          <w:sz w:val="32"/>
          <w:szCs w:val="32"/>
        </w:rPr>
        <w:t xml:space="preserve"> 县级以上地方人民政府应当通过财政预算和其他渠道筹集资金，统筹安排城镇排水与污水处理设施规划、建设、维护、管理以及补偿污水处理运营成本差额所需经费。</w:t>
      </w:r>
    </w:p>
    <w:p w14:paraId="03B2BCD5" w14:textId="77777777" w:rsidR="00B85B17" w:rsidRDefault="00B85B17" w:rsidP="001759ED">
      <w:pPr>
        <w:spacing w:line="576" w:lineRule="exact"/>
        <w:ind w:firstLineChars="200" w:firstLine="640"/>
        <w:rPr>
          <w:rFonts w:ascii="仿宋_GB2312" w:eastAsia="仿宋_GB2312" w:hint="eastAsia"/>
          <w:sz w:val="32"/>
          <w:szCs w:val="32"/>
        </w:rPr>
      </w:pPr>
      <w:r w:rsidRPr="001759ED">
        <w:rPr>
          <w:rFonts w:ascii="黑体" w:eastAsia="黑体" w:hAnsi="黑体" w:hint="eastAsia"/>
          <w:sz w:val="32"/>
          <w:szCs w:val="32"/>
        </w:rPr>
        <w:t>第十三条</w:t>
      </w:r>
      <w:r w:rsidRPr="001759ED">
        <w:rPr>
          <w:rFonts w:ascii="黑体" w:eastAsia="黑体" w:hAnsi="黑体"/>
          <w:sz w:val="32"/>
          <w:szCs w:val="32"/>
        </w:rPr>
        <w:t xml:space="preserve"> </w:t>
      </w:r>
      <w:r w:rsidRPr="00B85B17">
        <w:rPr>
          <w:rFonts w:ascii="仿宋_GB2312" w:eastAsia="仿宋_GB2312"/>
          <w:sz w:val="32"/>
          <w:szCs w:val="32"/>
        </w:rPr>
        <w:t xml:space="preserve"> 城镇区域具有排水功能的河道、沟渠的规划、建设、养护和管理，按照国家和省有关法律、法规执行。</w:t>
      </w:r>
    </w:p>
    <w:p w14:paraId="3BA3CC8D" w14:textId="77777777" w:rsidR="001759ED" w:rsidRPr="00B85B17" w:rsidRDefault="001759ED" w:rsidP="001759ED">
      <w:pPr>
        <w:spacing w:line="576" w:lineRule="exact"/>
        <w:ind w:firstLineChars="200" w:firstLine="640"/>
        <w:rPr>
          <w:rFonts w:ascii="仿宋_GB2312" w:eastAsia="仿宋_GB2312"/>
          <w:sz w:val="32"/>
          <w:szCs w:val="32"/>
        </w:rPr>
      </w:pPr>
    </w:p>
    <w:p w14:paraId="7B02EF6C" w14:textId="77777777" w:rsidR="00B85B17" w:rsidRDefault="00B85B17" w:rsidP="001759ED">
      <w:pPr>
        <w:spacing w:line="576" w:lineRule="exact"/>
        <w:jc w:val="center"/>
        <w:rPr>
          <w:rFonts w:ascii="黑体" w:eastAsia="黑体" w:hAnsi="黑体" w:hint="eastAsia"/>
          <w:sz w:val="32"/>
          <w:szCs w:val="32"/>
        </w:rPr>
      </w:pPr>
      <w:r w:rsidRPr="00C62F72">
        <w:rPr>
          <w:rFonts w:ascii="黑体" w:eastAsia="黑体" w:hAnsi="黑体" w:hint="eastAsia"/>
          <w:sz w:val="32"/>
          <w:szCs w:val="32"/>
        </w:rPr>
        <w:t>第三章</w:t>
      </w:r>
      <w:r w:rsidRPr="00C62F72">
        <w:rPr>
          <w:rFonts w:ascii="黑体" w:eastAsia="黑体" w:hAnsi="黑体"/>
          <w:sz w:val="32"/>
          <w:szCs w:val="32"/>
        </w:rPr>
        <w:t xml:space="preserve">  城镇排水许可</w:t>
      </w:r>
    </w:p>
    <w:p w14:paraId="15EB0F6C" w14:textId="77777777" w:rsidR="001759ED" w:rsidRPr="00C62F72" w:rsidRDefault="001759ED" w:rsidP="001759ED">
      <w:pPr>
        <w:spacing w:line="576" w:lineRule="exact"/>
        <w:jc w:val="center"/>
        <w:rPr>
          <w:rFonts w:ascii="黑体" w:eastAsia="黑体" w:hAnsi="黑体"/>
          <w:sz w:val="32"/>
          <w:szCs w:val="32"/>
        </w:rPr>
      </w:pPr>
    </w:p>
    <w:p w14:paraId="3AA7FD58"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第十四条</w:t>
      </w:r>
      <w:r w:rsidRPr="001759ED">
        <w:rPr>
          <w:rFonts w:ascii="黑体" w:eastAsia="黑体" w:hAnsi="黑体"/>
          <w:sz w:val="32"/>
          <w:szCs w:val="32"/>
        </w:rPr>
        <w:t xml:space="preserve">  </w:t>
      </w:r>
      <w:r w:rsidRPr="00B85B17">
        <w:rPr>
          <w:rFonts w:ascii="仿宋_GB2312" w:eastAsia="仿宋_GB2312"/>
          <w:sz w:val="32"/>
          <w:szCs w:val="32"/>
        </w:rPr>
        <w:t>城镇排水设施覆盖范围内的排水单位和个人，应当按照国家有关规定将污水排入城镇排水设施。</w:t>
      </w:r>
    </w:p>
    <w:p w14:paraId="59AEDD3A"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在雨水、污水分流地区，不得将污水排入雨水管网。</w:t>
      </w:r>
    </w:p>
    <w:p w14:paraId="2469E61E" w14:textId="113766F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第十五条</w:t>
      </w:r>
      <w:r w:rsidRPr="001759ED">
        <w:rPr>
          <w:rFonts w:ascii="黑体" w:eastAsia="黑体" w:hAnsi="黑体"/>
          <w:sz w:val="32"/>
          <w:szCs w:val="32"/>
        </w:rPr>
        <w:t xml:space="preserve">  </w:t>
      </w:r>
      <w:r w:rsidRPr="00B85B17">
        <w:rPr>
          <w:rFonts w:ascii="仿宋_GB2312" w:eastAsia="仿宋_GB2312"/>
          <w:sz w:val="32"/>
          <w:szCs w:val="32"/>
        </w:rPr>
        <w:t>从事工业、建筑、餐饮、医疗等活动的企业事</w:t>
      </w:r>
      <w:r w:rsidRPr="00B85B17">
        <w:rPr>
          <w:rFonts w:ascii="仿宋_GB2312" w:eastAsia="仿宋_GB2312"/>
          <w:sz w:val="32"/>
          <w:szCs w:val="32"/>
        </w:rPr>
        <w:lastRenderedPageBreak/>
        <w:t>业单位、个体工商户（以下称排水户）向城镇排水设施排放污水的，应当按照国家规定向所在地的城镇排水主管部门申请领取污水排入排水管网许可证（以下称排水许可证），按照排水许可证要求排放污水，接受所在地的城镇排水主管部门的监督管理。</w:t>
      </w:r>
    </w:p>
    <w:p w14:paraId="0DADE3E5"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施工作业需排水的，建设单位应当修建预处理设施，</w:t>
      </w:r>
      <w:proofErr w:type="gramStart"/>
      <w:r w:rsidRPr="00B85B17">
        <w:rPr>
          <w:rFonts w:ascii="仿宋_GB2312" w:eastAsia="仿宋_GB2312" w:hint="eastAsia"/>
          <w:sz w:val="32"/>
          <w:szCs w:val="32"/>
        </w:rPr>
        <w:t>按排</w:t>
      </w:r>
      <w:proofErr w:type="gramEnd"/>
      <w:r w:rsidRPr="00B85B17">
        <w:rPr>
          <w:rFonts w:ascii="仿宋_GB2312" w:eastAsia="仿宋_GB2312" w:hint="eastAsia"/>
          <w:sz w:val="32"/>
          <w:szCs w:val="32"/>
        </w:rPr>
        <w:t>水许可证要求排放污水，其排水许可证的有效期不得超过施工期限。</w:t>
      </w:r>
    </w:p>
    <w:p w14:paraId="60F1859E" w14:textId="1575D40C" w:rsidR="00B85B17" w:rsidRDefault="00B85B17" w:rsidP="001759ED">
      <w:pPr>
        <w:spacing w:line="576" w:lineRule="exact"/>
        <w:ind w:firstLineChars="200" w:firstLine="640"/>
        <w:rPr>
          <w:rFonts w:ascii="仿宋_GB2312" w:eastAsia="仿宋_GB2312" w:hint="eastAsia"/>
          <w:sz w:val="32"/>
          <w:szCs w:val="32"/>
        </w:rPr>
      </w:pPr>
      <w:r w:rsidRPr="00B85B17">
        <w:rPr>
          <w:rFonts w:ascii="仿宋_GB2312" w:eastAsia="仿宋_GB2312" w:hint="eastAsia"/>
          <w:sz w:val="32"/>
          <w:szCs w:val="32"/>
        </w:rPr>
        <w:t>列入重点排污单位名录的排水户安装的水污染物排放自动监测设备，应当与生态环境主管部门的监控设备联网，并保证监测设备正常运行。生态环境主管部门应当将监测数据与城镇排水主管部门共享。</w:t>
      </w:r>
    </w:p>
    <w:p w14:paraId="75BB5FAC" w14:textId="77777777" w:rsidR="001759ED" w:rsidRPr="00B85B17" w:rsidRDefault="001759ED" w:rsidP="001759ED">
      <w:pPr>
        <w:spacing w:line="576" w:lineRule="exact"/>
        <w:ind w:firstLineChars="200" w:firstLine="640"/>
        <w:rPr>
          <w:rFonts w:ascii="仿宋_GB2312" w:eastAsia="仿宋_GB2312"/>
          <w:sz w:val="32"/>
          <w:szCs w:val="32"/>
        </w:rPr>
      </w:pPr>
    </w:p>
    <w:p w14:paraId="2C9FDB89" w14:textId="77777777" w:rsidR="00B85B17" w:rsidRDefault="00B85B17" w:rsidP="001759ED">
      <w:pPr>
        <w:spacing w:line="576" w:lineRule="exact"/>
        <w:jc w:val="center"/>
        <w:rPr>
          <w:rFonts w:ascii="黑体" w:eastAsia="黑体" w:hAnsi="黑体" w:hint="eastAsia"/>
          <w:sz w:val="32"/>
          <w:szCs w:val="32"/>
        </w:rPr>
      </w:pPr>
      <w:r w:rsidRPr="00C62F72">
        <w:rPr>
          <w:rFonts w:ascii="黑体" w:eastAsia="黑体" w:hAnsi="黑体" w:hint="eastAsia"/>
          <w:sz w:val="32"/>
          <w:szCs w:val="32"/>
        </w:rPr>
        <w:t>第四章</w:t>
      </w:r>
      <w:r w:rsidRPr="00C62F72">
        <w:rPr>
          <w:rFonts w:ascii="黑体" w:eastAsia="黑体" w:hAnsi="黑体"/>
          <w:sz w:val="32"/>
          <w:szCs w:val="32"/>
        </w:rPr>
        <w:t xml:space="preserve">  污水处理运营管理</w:t>
      </w:r>
    </w:p>
    <w:p w14:paraId="30524797" w14:textId="77777777" w:rsidR="001759ED" w:rsidRPr="00C62F72" w:rsidRDefault="001759ED" w:rsidP="001759ED">
      <w:pPr>
        <w:spacing w:line="576" w:lineRule="exact"/>
        <w:jc w:val="center"/>
        <w:rPr>
          <w:rFonts w:ascii="黑体" w:eastAsia="黑体" w:hAnsi="黑体"/>
          <w:sz w:val="32"/>
          <w:szCs w:val="32"/>
        </w:rPr>
      </w:pPr>
    </w:p>
    <w:p w14:paraId="0BB5E825"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第十六条</w:t>
      </w:r>
      <w:r w:rsidRPr="00B85B17">
        <w:rPr>
          <w:rFonts w:ascii="仿宋_GB2312" w:eastAsia="仿宋_GB2312"/>
          <w:sz w:val="32"/>
          <w:szCs w:val="32"/>
        </w:rPr>
        <w:t xml:space="preserve">  鼓励采取特许经营、政府购买服务等多种形式，吸引社会资金参与投资、建设和运营城镇排水与污水处理设施。</w:t>
      </w:r>
    </w:p>
    <w:p w14:paraId="5C9790F5" w14:textId="459C62D3"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县级以上地方人民政府或者其授权部门以特许经营、政府购买服务等方式确定城镇污水处理设施维护运营单位（以下称污水处理企业），应当按照国家规定签订</w:t>
      </w:r>
      <w:r w:rsidR="00BA5E16">
        <w:rPr>
          <w:rFonts w:ascii="仿宋_GB2312" w:eastAsia="仿宋_GB2312" w:hint="eastAsia"/>
          <w:sz w:val="32"/>
          <w:szCs w:val="32"/>
        </w:rPr>
        <w:t>特许经营合同、</w:t>
      </w:r>
      <w:r w:rsidRPr="00B85B17">
        <w:rPr>
          <w:rFonts w:ascii="仿宋_GB2312" w:eastAsia="仿宋_GB2312" w:hint="eastAsia"/>
          <w:sz w:val="32"/>
          <w:szCs w:val="32"/>
        </w:rPr>
        <w:t>维护运营合同，并报</w:t>
      </w:r>
      <w:r w:rsidR="00BA5E16">
        <w:rPr>
          <w:rFonts w:ascii="仿宋_GB2312" w:eastAsia="仿宋_GB2312" w:hint="eastAsia"/>
          <w:sz w:val="32"/>
          <w:szCs w:val="32"/>
        </w:rPr>
        <w:t>上一级</w:t>
      </w:r>
      <w:r w:rsidRPr="00B85B17">
        <w:rPr>
          <w:rFonts w:ascii="仿宋_GB2312" w:eastAsia="仿宋_GB2312" w:hint="eastAsia"/>
          <w:sz w:val="32"/>
          <w:szCs w:val="32"/>
        </w:rPr>
        <w:t>城镇排水主管部门备案。</w:t>
      </w:r>
    </w:p>
    <w:p w14:paraId="3DA0E5B7"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城镇排水主管部门应当对污水处理企业进行运行评估；经</w:t>
      </w:r>
      <w:r w:rsidRPr="00B85B17">
        <w:rPr>
          <w:rFonts w:ascii="仿宋_GB2312" w:eastAsia="仿宋_GB2312" w:hint="eastAsia"/>
          <w:sz w:val="32"/>
          <w:szCs w:val="32"/>
        </w:rPr>
        <w:lastRenderedPageBreak/>
        <w:t>评估合格的，方可运营。</w:t>
      </w:r>
    </w:p>
    <w:p w14:paraId="609967BC"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污水处理企业出水水质应当符合国家或省规定的排放标准，并依法取得生态环境主管部门核发的排污许可证。</w:t>
      </w:r>
    </w:p>
    <w:p w14:paraId="5F1EB68D" w14:textId="77777777" w:rsidR="00564A45" w:rsidRPr="00564A45"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第十七条</w:t>
      </w:r>
      <w:r w:rsidRPr="00B85B17">
        <w:rPr>
          <w:rFonts w:ascii="仿宋_GB2312" w:eastAsia="仿宋_GB2312"/>
          <w:sz w:val="32"/>
          <w:szCs w:val="32"/>
        </w:rPr>
        <w:t xml:space="preserve">  </w:t>
      </w:r>
      <w:r w:rsidR="00564A45" w:rsidRPr="00564A45">
        <w:rPr>
          <w:rFonts w:ascii="仿宋_GB2312" w:eastAsia="仿宋_GB2312" w:hint="eastAsia"/>
          <w:sz w:val="32"/>
          <w:szCs w:val="32"/>
        </w:rPr>
        <w:t>城镇排水主管部门委托的排水监测机构，应当对排水户排放污水的水质和水量进行监测，并建立排水监测档案。排水户应当接受监测，如实提供有关资料。</w:t>
      </w:r>
    </w:p>
    <w:p w14:paraId="425DBA24" w14:textId="20BACD2C" w:rsidR="00564A45" w:rsidRDefault="00564A45" w:rsidP="001759ED">
      <w:pPr>
        <w:spacing w:line="576" w:lineRule="exact"/>
        <w:ind w:firstLineChars="200" w:firstLine="640"/>
        <w:rPr>
          <w:rFonts w:ascii="仿宋_GB2312" w:eastAsia="仿宋_GB2312"/>
          <w:sz w:val="32"/>
          <w:szCs w:val="32"/>
        </w:rPr>
      </w:pPr>
      <w:r w:rsidRPr="00564A45">
        <w:rPr>
          <w:rFonts w:ascii="仿宋_GB2312" w:eastAsia="仿宋_GB2312" w:hint="eastAsia"/>
          <w:sz w:val="32"/>
          <w:szCs w:val="32"/>
        </w:rPr>
        <w:t>排水监测机构不得向排水户收取费用，并应当为被监测的单位保守技术和商业秘密。</w:t>
      </w:r>
    </w:p>
    <w:p w14:paraId="20F9761A" w14:textId="2760A9C5"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第十八条</w:t>
      </w:r>
      <w:r w:rsidRPr="00B85B17">
        <w:rPr>
          <w:rFonts w:ascii="仿宋_GB2312" w:eastAsia="仿宋_GB2312"/>
          <w:sz w:val="32"/>
          <w:szCs w:val="32"/>
        </w:rPr>
        <w:t xml:space="preserve">  污水处理企业应当按照国家和省有关规定安装水污染物排放自动监测设备，与生态环境主管部门的监控设备联网，并将进水、出水的水质检测报表报送当地生态环境主管部门。</w:t>
      </w:r>
    </w:p>
    <w:p w14:paraId="1D3499C4"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县级以上地方人民政府生态环境主管部门应当依法对城镇污水处理设施的出水水质和水量进行监督检查。</w:t>
      </w:r>
    </w:p>
    <w:p w14:paraId="05FBC847"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城镇排水主管部门应当对城镇污水处理设施运营情况进行监督和考核，并将监督考核情况向社会公布。有关单位和个人应当予以配合。</w:t>
      </w:r>
    </w:p>
    <w:p w14:paraId="2420AA97" w14:textId="77777777" w:rsidR="00D3525C" w:rsidRPr="00D3525C"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第十九条</w:t>
      </w:r>
      <w:r w:rsidRPr="001759ED">
        <w:rPr>
          <w:rFonts w:ascii="黑体" w:eastAsia="黑体" w:hAnsi="黑体"/>
          <w:sz w:val="32"/>
          <w:szCs w:val="32"/>
        </w:rPr>
        <w:t xml:space="preserve"> </w:t>
      </w:r>
      <w:r w:rsidRPr="00B85B17">
        <w:rPr>
          <w:rFonts w:ascii="仿宋_GB2312" w:eastAsia="仿宋_GB2312"/>
          <w:sz w:val="32"/>
          <w:szCs w:val="32"/>
        </w:rPr>
        <w:t xml:space="preserve"> </w:t>
      </w:r>
      <w:r w:rsidR="00D3525C" w:rsidRPr="00D3525C">
        <w:rPr>
          <w:rFonts w:ascii="仿宋_GB2312" w:eastAsia="仿宋_GB2312" w:hint="eastAsia"/>
          <w:sz w:val="32"/>
          <w:szCs w:val="32"/>
        </w:rPr>
        <w:t>凡向城镇排水与污水处理设施排放污水的单位和个人，应当缴纳污水处理费。</w:t>
      </w:r>
    </w:p>
    <w:p w14:paraId="143D1A3B" w14:textId="4084B6B7" w:rsidR="00D3525C" w:rsidRPr="00D3525C" w:rsidRDefault="00D3525C" w:rsidP="001759ED">
      <w:pPr>
        <w:spacing w:line="576" w:lineRule="exact"/>
        <w:ind w:firstLineChars="200" w:firstLine="640"/>
        <w:rPr>
          <w:rFonts w:ascii="仿宋_GB2312" w:eastAsia="仿宋_GB2312"/>
          <w:sz w:val="32"/>
          <w:szCs w:val="32"/>
        </w:rPr>
      </w:pPr>
      <w:r w:rsidRPr="00D3525C">
        <w:rPr>
          <w:rFonts w:ascii="仿宋_GB2312" w:eastAsia="仿宋_GB2312" w:hint="eastAsia"/>
          <w:sz w:val="32"/>
          <w:szCs w:val="32"/>
        </w:rPr>
        <w:t>污水处理费的收费标准，按照覆盖污水处理设施的正常运营和污泥处理处置成本并合理盈利的原则制定，</w:t>
      </w:r>
      <w:r w:rsidR="00C05DEA">
        <w:rPr>
          <w:rFonts w:ascii="仿宋_GB2312" w:eastAsia="仿宋_GB2312" w:hint="eastAsia"/>
          <w:sz w:val="32"/>
          <w:szCs w:val="32"/>
        </w:rPr>
        <w:t>由</w:t>
      </w:r>
      <w:r w:rsidRPr="00D3525C">
        <w:rPr>
          <w:rFonts w:ascii="仿宋_GB2312" w:eastAsia="仿宋_GB2312" w:hint="eastAsia"/>
          <w:sz w:val="32"/>
          <w:szCs w:val="32"/>
        </w:rPr>
        <w:t>县级以上地方人民政府价格、财政和排水主管部门提出意见，报同级人民</w:t>
      </w:r>
      <w:r w:rsidRPr="00D3525C">
        <w:rPr>
          <w:rFonts w:ascii="仿宋_GB2312" w:eastAsia="仿宋_GB2312" w:hint="eastAsia"/>
          <w:sz w:val="32"/>
          <w:szCs w:val="32"/>
        </w:rPr>
        <w:lastRenderedPageBreak/>
        <w:t>政府批准后执行。</w:t>
      </w:r>
    </w:p>
    <w:p w14:paraId="072405D4" w14:textId="1E4F4EBB" w:rsidR="00D3525C" w:rsidRPr="00D3525C" w:rsidRDefault="00D3525C" w:rsidP="001759ED">
      <w:pPr>
        <w:spacing w:line="576" w:lineRule="exact"/>
        <w:ind w:firstLineChars="200" w:firstLine="640"/>
        <w:rPr>
          <w:rFonts w:ascii="仿宋_GB2312" w:eastAsia="仿宋_GB2312"/>
          <w:sz w:val="32"/>
          <w:szCs w:val="32"/>
        </w:rPr>
      </w:pPr>
      <w:r w:rsidRPr="00D3525C">
        <w:rPr>
          <w:rFonts w:ascii="仿宋_GB2312" w:eastAsia="仿宋_GB2312" w:hint="eastAsia"/>
          <w:sz w:val="32"/>
          <w:szCs w:val="32"/>
        </w:rPr>
        <w:t>使用城镇公共供水的用户，其城镇污水处理费分类计入供水价格，由城镇公共供水企业在收取水费时一并收取；使用自备水源的用户，其城镇污水处理费由税务主管部门在收取水资源税时按当地城镇供水价格分类标准一并计量收取，全额上缴地方国库，纳入地方政府性基金预算管理，用于城镇污水集中处理设施的建设运行和污泥处理处置，不得挪作他用。</w:t>
      </w:r>
    </w:p>
    <w:p w14:paraId="7FFB7C47" w14:textId="638C1D32" w:rsidR="00D3525C" w:rsidRDefault="00D3525C" w:rsidP="001759ED">
      <w:pPr>
        <w:spacing w:line="576" w:lineRule="exact"/>
        <w:ind w:firstLineChars="200" w:firstLine="640"/>
        <w:rPr>
          <w:rFonts w:ascii="仿宋_GB2312" w:eastAsia="仿宋_GB2312"/>
          <w:sz w:val="32"/>
          <w:szCs w:val="32"/>
        </w:rPr>
      </w:pPr>
      <w:r w:rsidRPr="00D3525C">
        <w:rPr>
          <w:rFonts w:ascii="仿宋_GB2312" w:eastAsia="仿宋_GB2312" w:hint="eastAsia"/>
          <w:sz w:val="32"/>
          <w:szCs w:val="32"/>
        </w:rPr>
        <w:t>建立污水处理服务费收支定期报告制度，污水处理企业应当按规定每年底向当地价格主管部门报告上年度污水处理服务费收支状况，为调整污水处理费标准提供参考。</w:t>
      </w:r>
    </w:p>
    <w:p w14:paraId="234C4B6E" w14:textId="04605DCF"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第二十条</w:t>
      </w:r>
      <w:r w:rsidRPr="001759ED">
        <w:rPr>
          <w:rFonts w:ascii="黑体" w:eastAsia="黑体" w:hAnsi="黑体"/>
          <w:sz w:val="32"/>
          <w:szCs w:val="32"/>
        </w:rPr>
        <w:t xml:space="preserve"> </w:t>
      </w:r>
      <w:r w:rsidRPr="00B85B17">
        <w:rPr>
          <w:rFonts w:ascii="仿宋_GB2312" w:eastAsia="仿宋_GB2312"/>
          <w:sz w:val="32"/>
          <w:szCs w:val="32"/>
        </w:rPr>
        <w:t xml:space="preserve"> 污水处理企业或者污泥处理处置单位应当对污泥进行稳定化、减量化、无害化处理处置，保证处理处置后的污泥符合国家有关标准，对产生的污泥以及处理处置后的污泥去向、用途、用量等进行跟踪、记录，并向城镇排水主管部门、生态环境主管部门报告。</w:t>
      </w:r>
    </w:p>
    <w:p w14:paraId="40F6763B"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任何单位和个人不得擅自倾倒、堆放、丢弃、遗撒污泥。</w:t>
      </w:r>
    </w:p>
    <w:p w14:paraId="4A2282E9"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第二十一条</w:t>
      </w:r>
      <w:r w:rsidRPr="001759ED">
        <w:rPr>
          <w:rFonts w:ascii="黑体" w:eastAsia="黑体" w:hAnsi="黑体"/>
          <w:sz w:val="32"/>
          <w:szCs w:val="32"/>
        </w:rPr>
        <w:t xml:space="preserve"> </w:t>
      </w:r>
      <w:r w:rsidRPr="00B85B17">
        <w:rPr>
          <w:rFonts w:ascii="仿宋_GB2312" w:eastAsia="仿宋_GB2312"/>
          <w:sz w:val="32"/>
          <w:szCs w:val="32"/>
        </w:rPr>
        <w:t xml:space="preserve"> 省住房城乡建设主管部门应当推广应用污泥综合利用新技术、新工艺。支持单位和个人对污泥及其产生可燃气体的开发利用和中水回用，推广先进的经济节能的科研成果与技术。</w:t>
      </w:r>
    </w:p>
    <w:p w14:paraId="2904F771"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第二十二条</w:t>
      </w:r>
      <w:r w:rsidRPr="001759ED">
        <w:rPr>
          <w:rFonts w:ascii="黑体" w:eastAsia="黑体" w:hAnsi="黑体"/>
          <w:sz w:val="32"/>
          <w:szCs w:val="32"/>
        </w:rPr>
        <w:t xml:space="preserve"> </w:t>
      </w:r>
      <w:r w:rsidRPr="00B85B17">
        <w:rPr>
          <w:rFonts w:ascii="仿宋_GB2312" w:eastAsia="仿宋_GB2312"/>
          <w:sz w:val="32"/>
          <w:szCs w:val="32"/>
        </w:rPr>
        <w:t xml:space="preserve"> 污水处理企业不得有下列行为：</w:t>
      </w:r>
    </w:p>
    <w:p w14:paraId="3E9578E0"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（一）擅自停运污水处理运行设施、设备；</w:t>
      </w:r>
    </w:p>
    <w:p w14:paraId="074B0684"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lastRenderedPageBreak/>
        <w:t>（二）排放未经处理的污水；</w:t>
      </w:r>
    </w:p>
    <w:p w14:paraId="6445A0F6"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（三）擅自停用污泥处理设施或将污泥随意弃置造成二次污染；</w:t>
      </w:r>
    </w:p>
    <w:p w14:paraId="5E3CE13F"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（四）虚报、瞒报、拒报、迟报、漏报各项资料。</w:t>
      </w:r>
    </w:p>
    <w:p w14:paraId="59B7CE99" w14:textId="77777777" w:rsidR="00D3525C" w:rsidRPr="00D3525C"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第二十三条</w:t>
      </w:r>
      <w:r w:rsidRPr="00B85B17">
        <w:rPr>
          <w:rFonts w:ascii="仿宋_GB2312" w:eastAsia="仿宋_GB2312"/>
          <w:sz w:val="32"/>
          <w:szCs w:val="32"/>
        </w:rPr>
        <w:t xml:space="preserve">  </w:t>
      </w:r>
      <w:r w:rsidR="00D3525C" w:rsidRPr="00D3525C">
        <w:rPr>
          <w:rFonts w:ascii="仿宋_GB2312" w:eastAsia="仿宋_GB2312" w:hint="eastAsia"/>
          <w:sz w:val="32"/>
          <w:szCs w:val="32"/>
        </w:rPr>
        <w:t>污水处理设施因检修、大修等，需部分或全部停运的，应当提前九十个工作日，向城镇排水主管部门、生态环境主管部门报告。</w:t>
      </w:r>
    </w:p>
    <w:p w14:paraId="3951B666" w14:textId="0ECF3BBA" w:rsidR="00D3525C" w:rsidRDefault="00D3525C" w:rsidP="001759ED">
      <w:pPr>
        <w:spacing w:line="576" w:lineRule="exact"/>
        <w:ind w:firstLineChars="200" w:firstLine="640"/>
        <w:rPr>
          <w:rFonts w:ascii="仿宋_GB2312" w:eastAsia="仿宋_GB2312"/>
          <w:sz w:val="32"/>
          <w:szCs w:val="32"/>
        </w:rPr>
      </w:pPr>
      <w:r w:rsidRPr="00D3525C">
        <w:rPr>
          <w:rFonts w:ascii="仿宋_GB2312" w:eastAsia="仿宋_GB2312" w:hint="eastAsia"/>
          <w:sz w:val="32"/>
          <w:szCs w:val="32"/>
        </w:rPr>
        <w:t>城镇排水主管部门或者生态环境主管部门接到报告后，应当及时核查处理。</w:t>
      </w:r>
    </w:p>
    <w:p w14:paraId="66D9DDDF" w14:textId="77777777" w:rsidR="00C15142" w:rsidRDefault="00C15142"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 xml:space="preserve">第二十四条 </w:t>
      </w:r>
      <w:r w:rsidRPr="00C15142">
        <w:rPr>
          <w:rFonts w:ascii="仿宋_GB2312" w:eastAsia="仿宋_GB2312" w:hint="eastAsia"/>
          <w:sz w:val="32"/>
          <w:szCs w:val="32"/>
        </w:rPr>
        <w:t xml:space="preserve"> 城镇污水处理企业进水水质水量发生突变、出水超标、运行障碍或者发生环境污染安全事故，应当立即</w:t>
      </w:r>
      <w:proofErr w:type="gramStart"/>
      <w:r w:rsidRPr="00C15142">
        <w:rPr>
          <w:rFonts w:ascii="仿宋_GB2312" w:eastAsia="仿宋_GB2312" w:hint="eastAsia"/>
          <w:sz w:val="32"/>
          <w:szCs w:val="32"/>
        </w:rPr>
        <w:t>作出</w:t>
      </w:r>
      <w:proofErr w:type="gramEnd"/>
      <w:r w:rsidRPr="00C15142">
        <w:rPr>
          <w:rFonts w:ascii="仿宋_GB2312" w:eastAsia="仿宋_GB2312" w:hint="eastAsia"/>
          <w:sz w:val="32"/>
          <w:szCs w:val="32"/>
        </w:rPr>
        <w:t>应急处理，并向城镇排水、生态环境主管部门报告，有关部门接到报告后应当立即取证核实，进行相应处理。</w:t>
      </w:r>
    </w:p>
    <w:p w14:paraId="4D98430C" w14:textId="77777777" w:rsidR="00C15142" w:rsidRPr="00C15142"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第二十五条</w:t>
      </w:r>
      <w:r w:rsidRPr="001759ED">
        <w:rPr>
          <w:rFonts w:ascii="黑体" w:eastAsia="黑体" w:hAnsi="黑体"/>
          <w:sz w:val="32"/>
          <w:szCs w:val="32"/>
        </w:rPr>
        <w:t xml:space="preserve"> </w:t>
      </w:r>
      <w:r w:rsidRPr="00B85B17">
        <w:rPr>
          <w:rFonts w:ascii="仿宋_GB2312" w:eastAsia="仿宋_GB2312"/>
          <w:sz w:val="32"/>
          <w:szCs w:val="32"/>
        </w:rPr>
        <w:t xml:space="preserve"> </w:t>
      </w:r>
      <w:r w:rsidR="00C15142" w:rsidRPr="00C15142">
        <w:rPr>
          <w:rFonts w:ascii="仿宋_GB2312" w:eastAsia="仿宋_GB2312"/>
          <w:sz w:val="32"/>
          <w:szCs w:val="32"/>
        </w:rPr>
        <w:t>县级以上地方人民政府应当依法组织编制城镇排水与污水处理应急预案。</w:t>
      </w:r>
    </w:p>
    <w:p w14:paraId="6551097C" w14:textId="77777777" w:rsidR="00C15142" w:rsidRPr="00C15142" w:rsidRDefault="00C15142" w:rsidP="001759ED">
      <w:pPr>
        <w:spacing w:line="576" w:lineRule="exact"/>
        <w:ind w:firstLineChars="200" w:firstLine="640"/>
        <w:rPr>
          <w:rFonts w:ascii="仿宋_GB2312" w:eastAsia="仿宋_GB2312"/>
          <w:sz w:val="32"/>
          <w:szCs w:val="32"/>
        </w:rPr>
      </w:pPr>
      <w:r w:rsidRPr="00C15142">
        <w:rPr>
          <w:rFonts w:ascii="仿宋_GB2312" w:eastAsia="仿宋_GB2312"/>
          <w:sz w:val="32"/>
          <w:szCs w:val="32"/>
        </w:rPr>
        <w:t>污水处理企业应当制定本单位的应急预案，配备必要的抢险装备、器材，并定期组织演练。</w:t>
      </w:r>
    </w:p>
    <w:p w14:paraId="70E5C9FD" w14:textId="77777777" w:rsidR="00C15142" w:rsidRPr="00C15142" w:rsidRDefault="00C15142" w:rsidP="001759ED">
      <w:pPr>
        <w:spacing w:line="576" w:lineRule="exact"/>
        <w:ind w:firstLineChars="200" w:firstLine="640"/>
        <w:rPr>
          <w:rFonts w:ascii="仿宋_GB2312" w:eastAsia="仿宋_GB2312"/>
          <w:sz w:val="32"/>
          <w:szCs w:val="32"/>
        </w:rPr>
      </w:pPr>
      <w:r w:rsidRPr="00C15142">
        <w:rPr>
          <w:rFonts w:ascii="仿宋_GB2312" w:eastAsia="仿宋_GB2312"/>
          <w:sz w:val="32"/>
          <w:szCs w:val="32"/>
        </w:rPr>
        <w:t>排水户因发生事故或者其他突发事件，排放的污水可能危及城镇排水与污水处理设施安全运行的，应当立即采取措施消除危害，并及时向城镇排水主管部门和生态环境主管部门等有关部门报告。</w:t>
      </w:r>
    </w:p>
    <w:p w14:paraId="7BE70F69" w14:textId="3A82D6FC" w:rsidR="004E2C3A" w:rsidRPr="00B85B17" w:rsidRDefault="00C15142" w:rsidP="001759ED">
      <w:pPr>
        <w:spacing w:line="576" w:lineRule="exact"/>
        <w:ind w:firstLineChars="200" w:firstLine="640"/>
        <w:rPr>
          <w:rFonts w:ascii="仿宋_GB2312" w:eastAsia="仿宋_GB2312"/>
          <w:sz w:val="32"/>
          <w:szCs w:val="32"/>
        </w:rPr>
      </w:pPr>
      <w:r w:rsidRPr="00C15142">
        <w:rPr>
          <w:rFonts w:ascii="仿宋_GB2312" w:eastAsia="仿宋_GB2312"/>
          <w:sz w:val="32"/>
          <w:szCs w:val="32"/>
        </w:rPr>
        <w:t>城镇排水与污水处理安全事故或者突发事件发生后，污水</w:t>
      </w:r>
      <w:r w:rsidRPr="00C15142">
        <w:rPr>
          <w:rFonts w:ascii="仿宋_GB2312" w:eastAsia="仿宋_GB2312"/>
          <w:sz w:val="32"/>
          <w:szCs w:val="32"/>
        </w:rPr>
        <w:lastRenderedPageBreak/>
        <w:t>处理企业应当立即启动本单位应急预案，采取防护措施、组织抢修，并及时向城镇排水主管部门和有关部门报告。</w:t>
      </w:r>
    </w:p>
    <w:p w14:paraId="04F01DAB" w14:textId="77777777" w:rsidR="00B85B17" w:rsidRDefault="00B85B17" w:rsidP="001759ED">
      <w:pPr>
        <w:spacing w:line="576" w:lineRule="exact"/>
        <w:ind w:firstLineChars="200" w:firstLine="640"/>
        <w:rPr>
          <w:rFonts w:ascii="仿宋_GB2312" w:eastAsia="仿宋_GB2312" w:hint="eastAsia"/>
          <w:sz w:val="32"/>
          <w:szCs w:val="32"/>
        </w:rPr>
      </w:pPr>
      <w:r w:rsidRPr="001759ED">
        <w:rPr>
          <w:rFonts w:ascii="黑体" w:eastAsia="黑体" w:hAnsi="黑体" w:hint="eastAsia"/>
          <w:sz w:val="32"/>
          <w:szCs w:val="32"/>
        </w:rPr>
        <w:t>第二十六条</w:t>
      </w:r>
      <w:r w:rsidRPr="00B85B17">
        <w:rPr>
          <w:rFonts w:ascii="仿宋_GB2312" w:eastAsia="仿宋_GB2312"/>
          <w:sz w:val="32"/>
          <w:szCs w:val="32"/>
        </w:rPr>
        <w:t xml:space="preserve">  实行城镇污水处理设施规范化、信息化管理制度，城镇排水主管部门应当将建成后的污水处理设施项目信息纳入统一的污水处理设施运行信息化监督管理平台。</w:t>
      </w:r>
    </w:p>
    <w:p w14:paraId="5F913A4E" w14:textId="77777777" w:rsidR="001759ED" w:rsidRPr="00B85B17" w:rsidRDefault="001759ED" w:rsidP="001759ED">
      <w:pPr>
        <w:spacing w:line="576" w:lineRule="exact"/>
        <w:ind w:firstLineChars="200" w:firstLine="640"/>
        <w:rPr>
          <w:rFonts w:ascii="仿宋_GB2312" w:eastAsia="仿宋_GB2312"/>
          <w:sz w:val="32"/>
          <w:szCs w:val="32"/>
        </w:rPr>
      </w:pPr>
    </w:p>
    <w:p w14:paraId="0AAEE943" w14:textId="77777777" w:rsidR="00B85B17" w:rsidRDefault="00B85B17" w:rsidP="001759ED">
      <w:pPr>
        <w:spacing w:line="576" w:lineRule="exact"/>
        <w:jc w:val="center"/>
        <w:rPr>
          <w:rFonts w:ascii="黑体" w:eastAsia="黑体" w:hAnsi="黑体" w:hint="eastAsia"/>
          <w:sz w:val="32"/>
          <w:szCs w:val="32"/>
        </w:rPr>
      </w:pPr>
      <w:r w:rsidRPr="00C62F72">
        <w:rPr>
          <w:rFonts w:ascii="黑体" w:eastAsia="黑体" w:hAnsi="黑体" w:hint="eastAsia"/>
          <w:sz w:val="32"/>
          <w:szCs w:val="32"/>
        </w:rPr>
        <w:t>第五章</w:t>
      </w:r>
      <w:r w:rsidRPr="00C62F72">
        <w:rPr>
          <w:rFonts w:ascii="黑体" w:eastAsia="黑体" w:hAnsi="黑体"/>
          <w:sz w:val="32"/>
          <w:szCs w:val="32"/>
        </w:rPr>
        <w:t xml:space="preserve">  设施养护管理</w:t>
      </w:r>
    </w:p>
    <w:p w14:paraId="6176A2FE" w14:textId="77777777" w:rsidR="001759ED" w:rsidRPr="00C62F72" w:rsidRDefault="001759ED" w:rsidP="001759ED">
      <w:pPr>
        <w:spacing w:line="576" w:lineRule="exact"/>
        <w:jc w:val="center"/>
        <w:rPr>
          <w:rFonts w:ascii="黑体" w:eastAsia="黑体" w:hAnsi="黑体"/>
          <w:sz w:val="32"/>
          <w:szCs w:val="32"/>
        </w:rPr>
      </w:pPr>
    </w:p>
    <w:p w14:paraId="73377565"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第二十七条</w:t>
      </w:r>
      <w:r w:rsidRPr="001759ED">
        <w:rPr>
          <w:rFonts w:ascii="黑体" w:eastAsia="黑体" w:hAnsi="黑体"/>
          <w:sz w:val="32"/>
          <w:szCs w:val="32"/>
        </w:rPr>
        <w:t xml:space="preserve"> </w:t>
      </w:r>
      <w:r w:rsidRPr="00B85B17">
        <w:rPr>
          <w:rFonts w:ascii="仿宋_GB2312" w:eastAsia="仿宋_GB2312"/>
          <w:sz w:val="32"/>
          <w:szCs w:val="32"/>
        </w:rPr>
        <w:t xml:space="preserve"> 城镇排水设施养护、维修的责任按下列规定划分：</w:t>
      </w:r>
    </w:p>
    <w:p w14:paraId="319F9D87"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（一）公共排水管网由城镇排水主管部门负责。</w:t>
      </w:r>
    </w:p>
    <w:p w14:paraId="536B0501"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（二）自建的排水设施和其连接城镇公共排水管网的支管范围内的设施由产权所有人负责。</w:t>
      </w:r>
    </w:p>
    <w:p w14:paraId="4BABE3B6"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（三）住宅区实行物业管理的，由业主委员会委托的物业服务企业负责；未实行物业管理的，由房屋所有权人负责。</w:t>
      </w:r>
    </w:p>
    <w:p w14:paraId="1C4B899F"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第二十八条</w:t>
      </w:r>
      <w:r w:rsidRPr="001759ED">
        <w:rPr>
          <w:rFonts w:ascii="黑体" w:eastAsia="黑体" w:hAnsi="黑体"/>
          <w:sz w:val="32"/>
          <w:szCs w:val="32"/>
        </w:rPr>
        <w:t xml:space="preserve"> </w:t>
      </w:r>
      <w:r w:rsidRPr="00B85B17">
        <w:rPr>
          <w:rFonts w:ascii="仿宋_GB2312" w:eastAsia="仿宋_GB2312"/>
          <w:sz w:val="32"/>
          <w:szCs w:val="32"/>
        </w:rPr>
        <w:t xml:space="preserve">  城镇排水设施养护、维修责任单位应当按照国家有关养护、维修技术标准，定期对排水设施进行养护、维修、清疏，保障排水设施处于良好运行状态。</w:t>
      </w:r>
    </w:p>
    <w:p w14:paraId="18EB5DB3"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检查维护期间应当保障人员安全。</w:t>
      </w:r>
    </w:p>
    <w:p w14:paraId="187653B4"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第二十九条</w:t>
      </w:r>
      <w:r w:rsidRPr="001759ED">
        <w:rPr>
          <w:rFonts w:ascii="黑体" w:eastAsia="黑体" w:hAnsi="黑体"/>
          <w:sz w:val="32"/>
          <w:szCs w:val="32"/>
        </w:rPr>
        <w:t xml:space="preserve"> </w:t>
      </w:r>
      <w:r w:rsidRPr="00B85B17">
        <w:rPr>
          <w:rFonts w:ascii="仿宋_GB2312" w:eastAsia="仿宋_GB2312"/>
          <w:sz w:val="32"/>
          <w:szCs w:val="32"/>
        </w:rPr>
        <w:t xml:space="preserve"> 城镇排水设施发生破损、管道堵塞等问题，养护、维修责任单位应当立即采取措施修复、疏通。</w:t>
      </w:r>
    </w:p>
    <w:p w14:paraId="0E75D24C"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养护、维修责任单位抢修排水设施、疏通排水管道时，公</w:t>
      </w:r>
      <w:r w:rsidRPr="00B85B17">
        <w:rPr>
          <w:rFonts w:ascii="仿宋_GB2312" w:eastAsia="仿宋_GB2312" w:hint="eastAsia"/>
          <w:sz w:val="32"/>
          <w:szCs w:val="32"/>
        </w:rPr>
        <w:lastRenderedPageBreak/>
        <w:t>安、交通、水利、环卫、电力、通讯、供水、燃气等有关单位应当积极配合；相关单位和个人应当予以支持，不得阻挠。</w:t>
      </w:r>
    </w:p>
    <w:p w14:paraId="59116009"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第三十条</w:t>
      </w:r>
      <w:r w:rsidRPr="001759ED">
        <w:rPr>
          <w:rFonts w:ascii="黑体" w:eastAsia="黑体" w:hAnsi="黑体"/>
          <w:sz w:val="32"/>
          <w:szCs w:val="32"/>
        </w:rPr>
        <w:t xml:space="preserve"> </w:t>
      </w:r>
      <w:r w:rsidRPr="00B85B17">
        <w:rPr>
          <w:rFonts w:ascii="仿宋_GB2312" w:eastAsia="仿宋_GB2312"/>
          <w:sz w:val="32"/>
          <w:szCs w:val="32"/>
        </w:rPr>
        <w:t xml:space="preserve"> 城镇排水设施建设、养护、维修工程的作业现场应当按照国家规定设置明显标志和安全防护设施。</w:t>
      </w:r>
    </w:p>
    <w:p w14:paraId="0A9E1C7A"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第三十一条</w:t>
      </w:r>
      <w:r w:rsidRPr="001759ED">
        <w:rPr>
          <w:rFonts w:ascii="黑体" w:eastAsia="黑体" w:hAnsi="黑体"/>
          <w:sz w:val="32"/>
          <w:szCs w:val="32"/>
        </w:rPr>
        <w:t xml:space="preserve"> </w:t>
      </w:r>
      <w:r w:rsidRPr="00B85B17">
        <w:rPr>
          <w:rFonts w:ascii="仿宋_GB2312" w:eastAsia="仿宋_GB2312"/>
          <w:sz w:val="32"/>
          <w:szCs w:val="32"/>
        </w:rPr>
        <w:t xml:space="preserve"> 城镇排水设施的安全防护范围由县级以上地方人民政府规划、住房城乡建设行政主管部门依照国家标准、规范确定。</w:t>
      </w:r>
    </w:p>
    <w:p w14:paraId="6EB73AAD"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在城镇排水设施安全防护范围内埋设其他管线的，应当征求城镇排水行政主管部门的意见，并按照城镇管线统一规划进行施工。</w:t>
      </w:r>
    </w:p>
    <w:p w14:paraId="0652EE32"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第三十二条</w:t>
      </w:r>
      <w:r w:rsidRPr="001759ED">
        <w:rPr>
          <w:rFonts w:ascii="黑体" w:eastAsia="黑体" w:hAnsi="黑体"/>
          <w:sz w:val="32"/>
          <w:szCs w:val="32"/>
        </w:rPr>
        <w:t xml:space="preserve">  </w:t>
      </w:r>
      <w:r w:rsidRPr="00B85B17">
        <w:rPr>
          <w:rFonts w:ascii="仿宋_GB2312" w:eastAsia="仿宋_GB2312"/>
          <w:sz w:val="32"/>
          <w:szCs w:val="32"/>
        </w:rPr>
        <w:t>任何单位和个人不得有下列危害城镇排水设施的行为：</w:t>
      </w:r>
    </w:p>
    <w:p w14:paraId="3688A4A5"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（一）向城镇排水设施排放剧毒、易燃易爆物质和有害气体、餐厨油烟气体；</w:t>
      </w:r>
    </w:p>
    <w:p w14:paraId="3321156D" w14:textId="3F330BC9"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（二）向城镇排水设施内倾倒排入厨余垃圾、渣土、泥浆、沙浆、混凝土浆等易堵塞物；</w:t>
      </w:r>
    </w:p>
    <w:p w14:paraId="173FB504"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（三）在城镇排水设施安全防护范围内修建建筑物、构筑物，在雨水口汇水面积区设障或堆放物品：</w:t>
      </w:r>
    </w:p>
    <w:p w14:paraId="021019B2"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（四）在排水管道、沟渠覆土面上取土、埋杆、打桩及种植高大乔木等；</w:t>
      </w:r>
    </w:p>
    <w:p w14:paraId="3EB680D4"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（五）偷盗、损毁、穿凿或擅自拆卸、移动、占压城镇排水设施；</w:t>
      </w:r>
    </w:p>
    <w:p w14:paraId="7A792393"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lastRenderedPageBreak/>
        <w:t>（六）其他损害城镇排水设施的行为。</w:t>
      </w:r>
    </w:p>
    <w:p w14:paraId="1456B817" w14:textId="77777777" w:rsidR="00B85B17" w:rsidRDefault="00B85B17" w:rsidP="001759ED">
      <w:pPr>
        <w:spacing w:line="576" w:lineRule="exact"/>
        <w:ind w:firstLineChars="200" w:firstLine="640"/>
        <w:rPr>
          <w:rFonts w:ascii="仿宋_GB2312" w:eastAsia="仿宋_GB2312" w:hint="eastAsia"/>
          <w:sz w:val="32"/>
          <w:szCs w:val="32"/>
        </w:rPr>
      </w:pPr>
      <w:r w:rsidRPr="001759ED">
        <w:rPr>
          <w:rFonts w:ascii="黑体" w:eastAsia="黑体" w:hAnsi="黑体" w:hint="eastAsia"/>
          <w:sz w:val="32"/>
          <w:szCs w:val="32"/>
        </w:rPr>
        <w:t>第三十三条</w:t>
      </w:r>
      <w:r w:rsidRPr="001759ED">
        <w:rPr>
          <w:rFonts w:ascii="黑体" w:eastAsia="黑体" w:hAnsi="黑体"/>
          <w:sz w:val="32"/>
          <w:szCs w:val="32"/>
        </w:rPr>
        <w:t xml:space="preserve">  </w:t>
      </w:r>
      <w:r w:rsidRPr="00B85B17">
        <w:rPr>
          <w:rFonts w:ascii="仿宋_GB2312" w:eastAsia="仿宋_GB2312"/>
          <w:sz w:val="32"/>
          <w:szCs w:val="32"/>
        </w:rPr>
        <w:t>因建设项目需要移动、临时占用城镇排水设施的，应报城镇排水行政主管部门同意。</w:t>
      </w:r>
    </w:p>
    <w:p w14:paraId="1F57D041" w14:textId="77777777" w:rsidR="001759ED" w:rsidRPr="00B85B17" w:rsidRDefault="001759ED" w:rsidP="001759ED">
      <w:pPr>
        <w:spacing w:line="576" w:lineRule="exact"/>
        <w:ind w:firstLineChars="200" w:firstLine="640"/>
        <w:rPr>
          <w:rFonts w:ascii="仿宋_GB2312" w:eastAsia="仿宋_GB2312"/>
          <w:sz w:val="32"/>
          <w:szCs w:val="32"/>
        </w:rPr>
      </w:pPr>
    </w:p>
    <w:p w14:paraId="5DE0FD3B" w14:textId="77777777" w:rsidR="00B85B17" w:rsidRDefault="00B85B17" w:rsidP="001759ED">
      <w:pPr>
        <w:spacing w:line="576" w:lineRule="exact"/>
        <w:jc w:val="center"/>
        <w:rPr>
          <w:rFonts w:ascii="黑体" w:eastAsia="黑体" w:hAnsi="黑体" w:hint="eastAsia"/>
          <w:sz w:val="32"/>
          <w:szCs w:val="32"/>
        </w:rPr>
      </w:pPr>
      <w:r w:rsidRPr="00C62F72">
        <w:rPr>
          <w:rFonts w:ascii="黑体" w:eastAsia="黑体" w:hAnsi="黑体" w:hint="eastAsia"/>
          <w:sz w:val="32"/>
          <w:szCs w:val="32"/>
        </w:rPr>
        <w:t>第六章</w:t>
      </w:r>
      <w:r w:rsidRPr="00C62F72">
        <w:rPr>
          <w:rFonts w:ascii="黑体" w:eastAsia="黑体" w:hAnsi="黑体"/>
          <w:sz w:val="32"/>
          <w:szCs w:val="32"/>
        </w:rPr>
        <w:t xml:space="preserve">  污水再生利用及中水设施建设</w:t>
      </w:r>
    </w:p>
    <w:p w14:paraId="06DD0943" w14:textId="77777777" w:rsidR="001759ED" w:rsidRPr="00C62F72" w:rsidRDefault="001759ED" w:rsidP="001759ED">
      <w:pPr>
        <w:spacing w:line="576" w:lineRule="exact"/>
        <w:jc w:val="center"/>
        <w:rPr>
          <w:rFonts w:ascii="黑体" w:eastAsia="黑体" w:hAnsi="黑体"/>
          <w:sz w:val="32"/>
          <w:szCs w:val="32"/>
        </w:rPr>
      </w:pPr>
    </w:p>
    <w:p w14:paraId="1B5FA717"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第三十四条</w:t>
      </w:r>
      <w:r w:rsidRPr="001759ED">
        <w:rPr>
          <w:rFonts w:ascii="黑体" w:eastAsia="黑体" w:hAnsi="黑体"/>
          <w:sz w:val="32"/>
          <w:szCs w:val="32"/>
        </w:rPr>
        <w:t xml:space="preserve"> </w:t>
      </w:r>
      <w:r w:rsidRPr="00B85B17">
        <w:rPr>
          <w:rFonts w:ascii="仿宋_GB2312" w:eastAsia="仿宋_GB2312"/>
          <w:sz w:val="32"/>
          <w:szCs w:val="32"/>
        </w:rPr>
        <w:t xml:space="preserve"> 县级以上地方人民政府应当根据本行政区域经济社会发展水平和水资源状况，在规划建设污水处理设施时，同步安排城镇污水再生利用设施的建设。</w:t>
      </w:r>
    </w:p>
    <w:p w14:paraId="3F99CAFD"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第三十五条</w:t>
      </w:r>
      <w:r w:rsidRPr="001759ED">
        <w:rPr>
          <w:rFonts w:ascii="黑体" w:eastAsia="黑体" w:hAnsi="黑体"/>
          <w:sz w:val="32"/>
          <w:szCs w:val="32"/>
        </w:rPr>
        <w:t xml:space="preserve"> </w:t>
      </w:r>
      <w:r w:rsidRPr="00B85B17">
        <w:rPr>
          <w:rFonts w:ascii="仿宋_GB2312" w:eastAsia="仿宋_GB2312"/>
          <w:sz w:val="32"/>
          <w:szCs w:val="32"/>
        </w:rPr>
        <w:t xml:space="preserve"> 有条件的城市，河湖景观、城镇园林绿化、环卫和车辆冲洗等行业应当使用中水。</w:t>
      </w:r>
    </w:p>
    <w:p w14:paraId="0A0D1724"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第三十六条</w:t>
      </w:r>
      <w:r w:rsidRPr="001759ED">
        <w:rPr>
          <w:rFonts w:ascii="黑体" w:eastAsia="黑体" w:hAnsi="黑体"/>
          <w:sz w:val="32"/>
          <w:szCs w:val="32"/>
        </w:rPr>
        <w:t xml:space="preserve"> </w:t>
      </w:r>
      <w:r w:rsidRPr="00B85B17">
        <w:rPr>
          <w:rFonts w:ascii="仿宋_GB2312" w:eastAsia="仿宋_GB2312"/>
          <w:sz w:val="32"/>
          <w:szCs w:val="32"/>
        </w:rPr>
        <w:t xml:space="preserve"> 中水设施的设计、施工、竣工验收及水质标准，应当符合国家标准和规范。</w:t>
      </w:r>
    </w:p>
    <w:p w14:paraId="333D81A4"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第三十七条</w:t>
      </w:r>
      <w:r w:rsidRPr="001759ED">
        <w:rPr>
          <w:rFonts w:ascii="黑体" w:eastAsia="黑体" w:hAnsi="黑体"/>
          <w:sz w:val="32"/>
          <w:szCs w:val="32"/>
        </w:rPr>
        <w:t xml:space="preserve">  </w:t>
      </w:r>
      <w:r w:rsidRPr="00B85B17">
        <w:rPr>
          <w:rFonts w:ascii="仿宋_GB2312" w:eastAsia="仿宋_GB2312"/>
          <w:sz w:val="32"/>
          <w:szCs w:val="32"/>
        </w:rPr>
        <w:t>中水设施由房屋产权单位、物业服务企业或业主委员会负责日常维护，保证中水设施的正常运行和中水水质符合标准。禁止中水设施与城镇供水管网连接。中水设施应当有明显标识，其出口必须标注</w:t>
      </w:r>
      <w:r w:rsidRPr="00B85B17">
        <w:rPr>
          <w:rFonts w:ascii="仿宋_GB2312" w:eastAsia="仿宋_GB2312"/>
          <w:sz w:val="32"/>
          <w:szCs w:val="32"/>
        </w:rPr>
        <w:t>“</w:t>
      </w:r>
      <w:r w:rsidRPr="00B85B17">
        <w:rPr>
          <w:rFonts w:ascii="仿宋_GB2312" w:eastAsia="仿宋_GB2312"/>
          <w:sz w:val="32"/>
          <w:szCs w:val="32"/>
        </w:rPr>
        <w:t>非饮用水</w:t>
      </w:r>
      <w:r w:rsidRPr="00B85B17">
        <w:rPr>
          <w:rFonts w:ascii="仿宋_GB2312" w:eastAsia="仿宋_GB2312"/>
          <w:sz w:val="32"/>
          <w:szCs w:val="32"/>
        </w:rPr>
        <w:t>”</w:t>
      </w:r>
      <w:r w:rsidRPr="00B85B17">
        <w:rPr>
          <w:rFonts w:ascii="仿宋_GB2312" w:eastAsia="仿宋_GB2312"/>
          <w:sz w:val="32"/>
          <w:szCs w:val="32"/>
        </w:rPr>
        <w:t>字样。</w:t>
      </w:r>
    </w:p>
    <w:p w14:paraId="59A347F1"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第三十八条</w:t>
      </w:r>
      <w:r w:rsidRPr="00B85B17">
        <w:rPr>
          <w:rFonts w:ascii="仿宋_GB2312" w:eastAsia="仿宋_GB2312"/>
          <w:sz w:val="32"/>
          <w:szCs w:val="32"/>
        </w:rPr>
        <w:t xml:space="preserve">  供应中水可实行计量收费，中水水费标准由规划建设中水设施的市、县级人民政府规定。</w:t>
      </w:r>
    </w:p>
    <w:p w14:paraId="680BE0CF" w14:textId="77777777" w:rsidR="00B85B17" w:rsidRDefault="00B85B17" w:rsidP="001759ED">
      <w:pPr>
        <w:spacing w:line="576" w:lineRule="exact"/>
        <w:ind w:firstLineChars="200" w:firstLine="640"/>
        <w:rPr>
          <w:rFonts w:ascii="仿宋_GB2312" w:eastAsia="仿宋_GB2312" w:hint="eastAsia"/>
          <w:sz w:val="32"/>
          <w:szCs w:val="32"/>
        </w:rPr>
      </w:pPr>
      <w:r w:rsidRPr="001759ED">
        <w:rPr>
          <w:rFonts w:ascii="黑体" w:eastAsia="黑体" w:hAnsi="黑体" w:hint="eastAsia"/>
          <w:sz w:val="32"/>
          <w:szCs w:val="32"/>
        </w:rPr>
        <w:t>第三十九条</w:t>
      </w:r>
      <w:r w:rsidRPr="00B85B17">
        <w:rPr>
          <w:rFonts w:ascii="仿宋_GB2312" w:eastAsia="仿宋_GB2312"/>
          <w:sz w:val="32"/>
          <w:szCs w:val="32"/>
        </w:rPr>
        <w:t xml:space="preserve">  城镇节约用水管理部门负责中水设施的监督检查，发现中水水质达不到标准使用或擅自停用的，应当责令整改。</w:t>
      </w:r>
    </w:p>
    <w:p w14:paraId="68B8F2EE" w14:textId="77777777" w:rsidR="001759ED" w:rsidRPr="00B85B17" w:rsidRDefault="001759ED" w:rsidP="001759ED">
      <w:pPr>
        <w:spacing w:line="576" w:lineRule="exact"/>
        <w:ind w:firstLineChars="200" w:firstLine="640"/>
        <w:rPr>
          <w:rFonts w:ascii="仿宋_GB2312" w:eastAsia="仿宋_GB2312"/>
          <w:sz w:val="32"/>
          <w:szCs w:val="32"/>
        </w:rPr>
      </w:pPr>
    </w:p>
    <w:p w14:paraId="2ABC537F" w14:textId="77777777" w:rsidR="00B85B17" w:rsidRDefault="00B85B17" w:rsidP="001759ED">
      <w:pPr>
        <w:spacing w:line="576" w:lineRule="exact"/>
        <w:jc w:val="center"/>
        <w:rPr>
          <w:rFonts w:ascii="黑体" w:eastAsia="黑体" w:hAnsi="黑体" w:hint="eastAsia"/>
          <w:sz w:val="32"/>
          <w:szCs w:val="32"/>
        </w:rPr>
      </w:pPr>
      <w:r w:rsidRPr="00C62F72">
        <w:rPr>
          <w:rFonts w:ascii="黑体" w:eastAsia="黑体" w:hAnsi="黑体" w:hint="eastAsia"/>
          <w:sz w:val="32"/>
          <w:szCs w:val="32"/>
        </w:rPr>
        <w:t>第七章</w:t>
      </w:r>
      <w:r w:rsidRPr="00C62F72">
        <w:rPr>
          <w:rFonts w:ascii="黑体" w:eastAsia="黑体" w:hAnsi="黑体"/>
          <w:sz w:val="32"/>
          <w:szCs w:val="32"/>
        </w:rPr>
        <w:t xml:space="preserve">  法律责任</w:t>
      </w:r>
    </w:p>
    <w:p w14:paraId="1A4C7904" w14:textId="77777777" w:rsidR="001759ED" w:rsidRPr="00C62F72" w:rsidRDefault="001759ED" w:rsidP="001759ED">
      <w:pPr>
        <w:spacing w:line="576" w:lineRule="exact"/>
        <w:jc w:val="center"/>
        <w:rPr>
          <w:rFonts w:ascii="黑体" w:eastAsia="黑体" w:hAnsi="黑体"/>
          <w:sz w:val="32"/>
          <w:szCs w:val="32"/>
        </w:rPr>
      </w:pPr>
    </w:p>
    <w:p w14:paraId="15DBF100"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第四十条</w:t>
      </w:r>
      <w:r w:rsidRPr="00B85B17">
        <w:rPr>
          <w:rFonts w:ascii="仿宋_GB2312" w:eastAsia="仿宋_GB2312"/>
          <w:sz w:val="32"/>
          <w:szCs w:val="32"/>
        </w:rPr>
        <w:t xml:space="preserve">  违反本条例规定，法律、法规已有法律责任规定的，从其规定。</w:t>
      </w:r>
    </w:p>
    <w:p w14:paraId="31B959E1" w14:textId="56B6DC65"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第四十一条</w:t>
      </w:r>
      <w:r w:rsidRPr="001759ED">
        <w:rPr>
          <w:rFonts w:ascii="黑体" w:eastAsia="黑体" w:hAnsi="黑体"/>
          <w:sz w:val="32"/>
          <w:szCs w:val="32"/>
        </w:rPr>
        <w:t xml:space="preserve"> </w:t>
      </w:r>
      <w:r w:rsidRPr="00B85B17">
        <w:rPr>
          <w:rFonts w:ascii="仿宋_GB2312" w:eastAsia="仿宋_GB2312"/>
          <w:sz w:val="32"/>
          <w:szCs w:val="32"/>
        </w:rPr>
        <w:t xml:space="preserve"> 违反本条例第九条第一款，建设单位未组织相关行业注册执业专家进行建设规模和工艺设计评审，造成投资损失的，由城镇排水主管部门责令改正，并可处以十万元以上三十万元以下</w:t>
      </w:r>
      <w:r w:rsidR="006903F9">
        <w:rPr>
          <w:rFonts w:ascii="仿宋_GB2312" w:eastAsia="仿宋_GB2312" w:hint="eastAsia"/>
          <w:sz w:val="32"/>
          <w:szCs w:val="32"/>
        </w:rPr>
        <w:t>的</w:t>
      </w:r>
      <w:r w:rsidRPr="00B85B17">
        <w:rPr>
          <w:rFonts w:ascii="仿宋_GB2312" w:eastAsia="仿宋_GB2312"/>
          <w:sz w:val="32"/>
          <w:szCs w:val="32"/>
        </w:rPr>
        <w:t>罚款。</w:t>
      </w:r>
    </w:p>
    <w:p w14:paraId="2EB9CE27" w14:textId="77777777"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hint="eastAsia"/>
          <w:sz w:val="32"/>
          <w:szCs w:val="32"/>
        </w:rPr>
        <w:t>相关行业注册执业专家因评审意见过错造成质量事故的；勘察设计单位因设计过错造成质量事故的，依照《建设工程质量管理条例》和《勘察设计注册工程师管理规定》相关规定予以处罚。</w:t>
      </w:r>
    </w:p>
    <w:p w14:paraId="29267799" w14:textId="77777777" w:rsidR="00B85B17" w:rsidRPr="00B85B17"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第四十二条</w:t>
      </w:r>
      <w:r w:rsidRPr="00B85B17">
        <w:rPr>
          <w:rFonts w:ascii="仿宋_GB2312" w:eastAsia="仿宋_GB2312"/>
          <w:sz w:val="32"/>
          <w:szCs w:val="32"/>
        </w:rPr>
        <w:t xml:space="preserve">  城镇污水处理企业有下列行为之一的，由县级以上地方人民政府城镇排水主管部门责令限期改正，拒不整改的，按照下列规定予以处罚：</w:t>
      </w:r>
    </w:p>
    <w:p w14:paraId="43C702B9" w14:textId="54DF66D3"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sz w:val="32"/>
          <w:szCs w:val="32"/>
        </w:rPr>
        <w:t>(一）违反本条例第十一条第二款规定，未经评估合格投入正式运营的，由县级以上地方人民政府城镇排水主管部门处以</w:t>
      </w:r>
      <w:r w:rsidR="00BA5E16">
        <w:rPr>
          <w:rFonts w:ascii="仿宋_GB2312" w:eastAsia="仿宋_GB2312" w:hint="eastAsia"/>
          <w:sz w:val="32"/>
          <w:szCs w:val="32"/>
        </w:rPr>
        <w:t>一</w:t>
      </w:r>
      <w:r w:rsidRPr="00B85B17">
        <w:rPr>
          <w:rFonts w:ascii="仿宋_GB2312" w:eastAsia="仿宋_GB2312"/>
          <w:sz w:val="32"/>
          <w:szCs w:val="32"/>
        </w:rPr>
        <w:t>万元以上</w:t>
      </w:r>
      <w:r w:rsidR="00BA5E16">
        <w:rPr>
          <w:rFonts w:ascii="仿宋_GB2312" w:eastAsia="仿宋_GB2312" w:hint="eastAsia"/>
          <w:sz w:val="32"/>
          <w:szCs w:val="32"/>
        </w:rPr>
        <w:t>五</w:t>
      </w:r>
      <w:r w:rsidRPr="00B85B17">
        <w:rPr>
          <w:rFonts w:ascii="仿宋_GB2312" w:eastAsia="仿宋_GB2312"/>
          <w:sz w:val="32"/>
          <w:szCs w:val="32"/>
        </w:rPr>
        <w:t>万元以下的罚款；情节严重的，依照国家相关规定可以终止特许经营协议。</w:t>
      </w:r>
    </w:p>
    <w:p w14:paraId="44C03A64" w14:textId="41956CE2" w:rsidR="00B85B17" w:rsidRPr="00B85B17" w:rsidRDefault="00B85B17" w:rsidP="001759ED">
      <w:pPr>
        <w:spacing w:line="576" w:lineRule="exact"/>
        <w:ind w:firstLineChars="200" w:firstLine="640"/>
        <w:rPr>
          <w:rFonts w:ascii="仿宋_GB2312" w:eastAsia="仿宋_GB2312"/>
          <w:sz w:val="32"/>
          <w:szCs w:val="32"/>
        </w:rPr>
      </w:pPr>
      <w:r w:rsidRPr="00B85B17">
        <w:rPr>
          <w:rFonts w:ascii="仿宋_GB2312" w:eastAsia="仿宋_GB2312"/>
          <w:sz w:val="32"/>
          <w:szCs w:val="32"/>
        </w:rPr>
        <w:t>(二)违反本条例第二十二条第四项规定的，取消考核成绩，并予以通报批评，对有关单位和人员依法依规追究责任。</w:t>
      </w:r>
    </w:p>
    <w:p w14:paraId="677E4E43" w14:textId="2B02035C" w:rsidR="00B85B17" w:rsidRDefault="00B85B17" w:rsidP="001759ED">
      <w:pPr>
        <w:spacing w:line="576" w:lineRule="exact"/>
        <w:ind w:firstLineChars="200" w:firstLine="640"/>
        <w:rPr>
          <w:rFonts w:ascii="仿宋_GB2312" w:eastAsia="仿宋_GB2312" w:hint="eastAsia"/>
          <w:sz w:val="32"/>
          <w:szCs w:val="32"/>
        </w:rPr>
      </w:pPr>
      <w:r w:rsidRPr="001759ED">
        <w:rPr>
          <w:rFonts w:ascii="黑体" w:eastAsia="黑体" w:hAnsi="黑体" w:hint="eastAsia"/>
          <w:sz w:val="32"/>
          <w:szCs w:val="32"/>
        </w:rPr>
        <w:lastRenderedPageBreak/>
        <w:t>第四十三条</w:t>
      </w:r>
      <w:r w:rsidRPr="001759ED">
        <w:rPr>
          <w:rFonts w:ascii="黑体" w:eastAsia="黑体" w:hAnsi="黑体"/>
          <w:sz w:val="32"/>
          <w:szCs w:val="32"/>
        </w:rPr>
        <w:t xml:space="preserve"> </w:t>
      </w:r>
      <w:r w:rsidRPr="00B85B17">
        <w:rPr>
          <w:rFonts w:ascii="仿宋_GB2312" w:eastAsia="仿宋_GB2312"/>
          <w:sz w:val="32"/>
          <w:szCs w:val="32"/>
        </w:rPr>
        <w:t xml:space="preserve"> 违反本条例规定，玩忽职守、徇私舞弊、滥用职权的，对直接负责的主管人员和其他直接责任人员依法给予</w:t>
      </w:r>
      <w:r w:rsidR="003D5F6D">
        <w:rPr>
          <w:rFonts w:ascii="仿宋_GB2312" w:eastAsia="仿宋_GB2312" w:hint="eastAsia"/>
          <w:sz w:val="32"/>
          <w:szCs w:val="32"/>
        </w:rPr>
        <w:t>政务</w:t>
      </w:r>
      <w:r w:rsidRPr="00B85B17">
        <w:rPr>
          <w:rFonts w:ascii="仿宋_GB2312" w:eastAsia="仿宋_GB2312"/>
          <w:sz w:val="32"/>
          <w:szCs w:val="32"/>
        </w:rPr>
        <w:t>处分；构成犯罪的，依法追究刑事责任。</w:t>
      </w:r>
    </w:p>
    <w:p w14:paraId="02CB5F28" w14:textId="77777777" w:rsidR="001759ED" w:rsidRPr="00B85B17" w:rsidRDefault="001759ED" w:rsidP="001759ED">
      <w:pPr>
        <w:spacing w:line="576" w:lineRule="exact"/>
        <w:ind w:firstLineChars="200" w:firstLine="640"/>
        <w:rPr>
          <w:rFonts w:ascii="仿宋_GB2312" w:eastAsia="仿宋_GB2312"/>
          <w:sz w:val="32"/>
          <w:szCs w:val="32"/>
        </w:rPr>
      </w:pPr>
    </w:p>
    <w:p w14:paraId="738D480A" w14:textId="77777777" w:rsidR="00B85B17" w:rsidRDefault="00B85B17" w:rsidP="001759ED">
      <w:pPr>
        <w:spacing w:line="576" w:lineRule="exact"/>
        <w:jc w:val="center"/>
        <w:rPr>
          <w:rFonts w:ascii="黑体" w:eastAsia="黑体" w:hAnsi="黑体" w:hint="eastAsia"/>
          <w:sz w:val="32"/>
          <w:szCs w:val="32"/>
        </w:rPr>
      </w:pPr>
      <w:r w:rsidRPr="00C62F72">
        <w:rPr>
          <w:rFonts w:ascii="黑体" w:eastAsia="黑体" w:hAnsi="黑体" w:hint="eastAsia"/>
          <w:sz w:val="32"/>
          <w:szCs w:val="32"/>
        </w:rPr>
        <w:t>第八章</w:t>
      </w:r>
      <w:bookmarkStart w:id="0" w:name="_GoBack"/>
      <w:r w:rsidRPr="00C62F72">
        <w:rPr>
          <w:rFonts w:ascii="黑体" w:eastAsia="黑体" w:hAnsi="黑体"/>
          <w:sz w:val="32"/>
          <w:szCs w:val="32"/>
        </w:rPr>
        <w:t xml:space="preserve">  </w:t>
      </w:r>
      <w:bookmarkEnd w:id="0"/>
      <w:r w:rsidRPr="00C62F72">
        <w:rPr>
          <w:rFonts w:ascii="黑体" w:eastAsia="黑体" w:hAnsi="黑体"/>
          <w:sz w:val="32"/>
          <w:szCs w:val="32"/>
        </w:rPr>
        <w:t>附  则</w:t>
      </w:r>
    </w:p>
    <w:p w14:paraId="4F0E26B2" w14:textId="77777777" w:rsidR="001759ED" w:rsidRPr="00C62F72" w:rsidRDefault="001759ED" w:rsidP="001759ED">
      <w:pPr>
        <w:spacing w:line="576" w:lineRule="exact"/>
        <w:jc w:val="center"/>
        <w:rPr>
          <w:rFonts w:ascii="黑体" w:eastAsia="黑体" w:hAnsi="黑体"/>
          <w:sz w:val="32"/>
          <w:szCs w:val="32"/>
        </w:rPr>
      </w:pPr>
    </w:p>
    <w:p w14:paraId="18E904C5" w14:textId="77777777" w:rsidR="00B217BB" w:rsidRPr="00B217BB"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第四十</w:t>
      </w:r>
      <w:r w:rsidR="00BA5E16" w:rsidRPr="001759ED">
        <w:rPr>
          <w:rFonts w:ascii="黑体" w:eastAsia="黑体" w:hAnsi="黑体" w:hint="eastAsia"/>
          <w:sz w:val="32"/>
          <w:szCs w:val="32"/>
        </w:rPr>
        <w:t>四</w:t>
      </w:r>
      <w:r w:rsidRPr="001759ED">
        <w:rPr>
          <w:rFonts w:ascii="黑体" w:eastAsia="黑体" w:hAnsi="黑体" w:hint="eastAsia"/>
          <w:sz w:val="32"/>
          <w:szCs w:val="32"/>
        </w:rPr>
        <w:t>条</w:t>
      </w:r>
      <w:r w:rsidRPr="001759ED">
        <w:rPr>
          <w:rFonts w:ascii="黑体" w:eastAsia="黑体" w:hAnsi="黑体"/>
          <w:sz w:val="32"/>
          <w:szCs w:val="32"/>
        </w:rPr>
        <w:t xml:space="preserve"> </w:t>
      </w:r>
      <w:r w:rsidRPr="00B85B17">
        <w:rPr>
          <w:rFonts w:ascii="仿宋_GB2312" w:eastAsia="仿宋_GB2312"/>
          <w:sz w:val="32"/>
          <w:szCs w:val="32"/>
        </w:rPr>
        <w:t xml:space="preserve"> </w:t>
      </w:r>
      <w:r w:rsidR="00B217BB" w:rsidRPr="00B217BB">
        <w:rPr>
          <w:rFonts w:ascii="仿宋_GB2312" w:eastAsia="仿宋_GB2312" w:hint="eastAsia"/>
          <w:sz w:val="32"/>
          <w:szCs w:val="32"/>
        </w:rPr>
        <w:t>本条例下列用语的含义是：</w:t>
      </w:r>
    </w:p>
    <w:p w14:paraId="3E68B2E3" w14:textId="77777777" w:rsidR="00B217BB" w:rsidRPr="00B217BB" w:rsidRDefault="00B217BB" w:rsidP="001759ED">
      <w:pPr>
        <w:spacing w:line="576" w:lineRule="exact"/>
        <w:ind w:firstLineChars="200" w:firstLine="640"/>
        <w:rPr>
          <w:rFonts w:ascii="仿宋_GB2312" w:eastAsia="仿宋_GB2312"/>
          <w:sz w:val="32"/>
          <w:szCs w:val="32"/>
        </w:rPr>
      </w:pPr>
      <w:r w:rsidRPr="00B217BB">
        <w:rPr>
          <w:rFonts w:ascii="仿宋_GB2312" w:eastAsia="仿宋_GB2312" w:hint="eastAsia"/>
          <w:sz w:val="32"/>
          <w:szCs w:val="32"/>
        </w:rPr>
        <w:t>（一）“城镇排水”是指在城镇生活、生产活动中产生的（属于或处理后达到国家允许排放标准的）污水和降水径流，经城镇排水系统收集、输送、处理（净化、利用，如中水、再生水利用等）与达标排放的行为。</w:t>
      </w:r>
    </w:p>
    <w:p w14:paraId="51A38694" w14:textId="77777777" w:rsidR="00B217BB" w:rsidRPr="00B217BB" w:rsidRDefault="00B217BB" w:rsidP="001759ED">
      <w:pPr>
        <w:spacing w:line="576" w:lineRule="exact"/>
        <w:ind w:firstLineChars="200" w:firstLine="640"/>
        <w:rPr>
          <w:rFonts w:ascii="仿宋_GB2312" w:eastAsia="仿宋_GB2312"/>
          <w:sz w:val="32"/>
          <w:szCs w:val="32"/>
        </w:rPr>
      </w:pPr>
      <w:r w:rsidRPr="00B217BB">
        <w:rPr>
          <w:rFonts w:ascii="仿宋_GB2312" w:eastAsia="仿宋_GB2312" w:hint="eastAsia"/>
          <w:sz w:val="32"/>
          <w:szCs w:val="32"/>
        </w:rPr>
        <w:t>（二）“城镇排水与污水处理设施”是指依照国家标准设计建设的城镇污水处理厂（站）、排水管网、中水管网、检查井、雨水井、跌水井、计量器、加压站等各类设施以及城镇区域内具有排水功能的河道、沟渠等组成的总体。</w:t>
      </w:r>
    </w:p>
    <w:p w14:paraId="096ECCFC" w14:textId="77777777" w:rsidR="00B217BB" w:rsidRPr="00B217BB" w:rsidRDefault="00B217BB" w:rsidP="001759ED">
      <w:pPr>
        <w:spacing w:line="576" w:lineRule="exact"/>
        <w:ind w:firstLineChars="200" w:firstLine="640"/>
        <w:rPr>
          <w:rFonts w:ascii="仿宋_GB2312" w:eastAsia="仿宋_GB2312"/>
          <w:sz w:val="32"/>
          <w:szCs w:val="32"/>
        </w:rPr>
      </w:pPr>
      <w:r w:rsidRPr="00B217BB">
        <w:rPr>
          <w:rFonts w:ascii="仿宋_GB2312" w:eastAsia="仿宋_GB2312" w:hint="eastAsia"/>
          <w:sz w:val="32"/>
          <w:szCs w:val="32"/>
        </w:rPr>
        <w:t>（三）“中水”是指部</w:t>
      </w:r>
      <w:proofErr w:type="gramStart"/>
      <w:r w:rsidRPr="00B217BB">
        <w:rPr>
          <w:rFonts w:ascii="仿宋_GB2312" w:eastAsia="仿宋_GB2312" w:hint="eastAsia"/>
          <w:sz w:val="32"/>
          <w:szCs w:val="32"/>
        </w:rPr>
        <w:t>份生活杂</w:t>
      </w:r>
      <w:proofErr w:type="gramEnd"/>
      <w:r w:rsidRPr="00B217BB">
        <w:rPr>
          <w:rFonts w:ascii="仿宋_GB2312" w:eastAsia="仿宋_GB2312" w:hint="eastAsia"/>
          <w:sz w:val="32"/>
          <w:szCs w:val="32"/>
        </w:rPr>
        <w:t>排水经处理净化后，达到国家《生活杂用水水质标准》可以按规定用途使用的非饮用水。</w:t>
      </w:r>
    </w:p>
    <w:p w14:paraId="0E6BAA8E" w14:textId="7ABAA4A1" w:rsidR="00B85B17" w:rsidRPr="00B85B17" w:rsidRDefault="00B217BB" w:rsidP="001759ED">
      <w:pPr>
        <w:spacing w:line="576" w:lineRule="exact"/>
        <w:ind w:firstLineChars="200" w:firstLine="640"/>
        <w:rPr>
          <w:rFonts w:ascii="仿宋_GB2312" w:eastAsia="仿宋_GB2312"/>
          <w:sz w:val="32"/>
          <w:szCs w:val="32"/>
        </w:rPr>
      </w:pPr>
      <w:r w:rsidRPr="00B217BB">
        <w:rPr>
          <w:rFonts w:ascii="仿宋_GB2312" w:eastAsia="仿宋_GB2312" w:hint="eastAsia"/>
          <w:sz w:val="32"/>
          <w:szCs w:val="32"/>
        </w:rPr>
        <w:t>（四）“重点排污单位”是指由设区的市、州人民政府生态环境主管部门会同有关部门依据本行政区域的环境承载力、环境质量改善要求和相关法律法规，筛选出的污染物排放量较大、排放有毒有害污染物等具有较大环境风险的企业事业单位。</w:t>
      </w:r>
    </w:p>
    <w:p w14:paraId="10DDF7D2" w14:textId="692ABAB6" w:rsidR="0078701B" w:rsidRPr="005206B5" w:rsidRDefault="00B85B17" w:rsidP="001759ED">
      <w:pPr>
        <w:spacing w:line="576" w:lineRule="exact"/>
        <w:ind w:firstLineChars="200" w:firstLine="640"/>
        <w:rPr>
          <w:rFonts w:ascii="仿宋_GB2312" w:eastAsia="仿宋_GB2312"/>
          <w:sz w:val="32"/>
          <w:szCs w:val="32"/>
        </w:rPr>
      </w:pPr>
      <w:r w:rsidRPr="001759ED">
        <w:rPr>
          <w:rFonts w:ascii="黑体" w:eastAsia="黑体" w:hAnsi="黑体" w:hint="eastAsia"/>
          <w:sz w:val="32"/>
          <w:szCs w:val="32"/>
        </w:rPr>
        <w:t>第四十</w:t>
      </w:r>
      <w:r w:rsidR="00BA5E16" w:rsidRPr="001759ED">
        <w:rPr>
          <w:rFonts w:ascii="黑体" w:eastAsia="黑体" w:hAnsi="黑体" w:hint="eastAsia"/>
          <w:sz w:val="32"/>
          <w:szCs w:val="32"/>
        </w:rPr>
        <w:t>五</w:t>
      </w:r>
      <w:r w:rsidRPr="001759ED">
        <w:rPr>
          <w:rFonts w:ascii="黑体" w:eastAsia="黑体" w:hAnsi="黑体" w:hint="eastAsia"/>
          <w:sz w:val="32"/>
          <w:szCs w:val="32"/>
        </w:rPr>
        <w:t>条</w:t>
      </w:r>
      <w:r w:rsidRPr="001759ED">
        <w:rPr>
          <w:rFonts w:ascii="黑体" w:eastAsia="黑体" w:hAnsi="黑体"/>
          <w:sz w:val="32"/>
          <w:szCs w:val="32"/>
        </w:rPr>
        <w:t xml:space="preserve">  </w:t>
      </w:r>
      <w:r w:rsidRPr="00B85B17">
        <w:rPr>
          <w:rFonts w:ascii="仿宋_GB2312" w:eastAsia="仿宋_GB2312"/>
          <w:sz w:val="32"/>
          <w:szCs w:val="32"/>
        </w:rPr>
        <w:t>本条例自</w:t>
      </w:r>
      <w:r w:rsidR="00BA5E16">
        <w:rPr>
          <w:rFonts w:ascii="仿宋_GB2312" w:eastAsia="仿宋_GB2312"/>
          <w:sz w:val="32"/>
          <w:szCs w:val="32"/>
        </w:rPr>
        <w:t>2009</w:t>
      </w:r>
      <w:r w:rsidRPr="00B85B17">
        <w:rPr>
          <w:rFonts w:ascii="仿宋_GB2312" w:eastAsia="仿宋_GB2312"/>
          <w:sz w:val="32"/>
          <w:szCs w:val="32"/>
        </w:rPr>
        <w:t>年</w:t>
      </w:r>
      <w:r w:rsidR="00BA5E16">
        <w:rPr>
          <w:rFonts w:ascii="仿宋_GB2312" w:eastAsia="仿宋_GB2312"/>
          <w:sz w:val="32"/>
          <w:szCs w:val="32"/>
        </w:rPr>
        <w:t>6</w:t>
      </w:r>
      <w:r w:rsidRPr="00B85B17">
        <w:rPr>
          <w:rFonts w:ascii="仿宋_GB2312" w:eastAsia="仿宋_GB2312"/>
          <w:sz w:val="32"/>
          <w:szCs w:val="32"/>
        </w:rPr>
        <w:t>月</w:t>
      </w:r>
      <w:r w:rsidR="00BA5E16">
        <w:rPr>
          <w:rFonts w:ascii="仿宋_GB2312" w:eastAsia="仿宋_GB2312"/>
          <w:sz w:val="32"/>
          <w:szCs w:val="32"/>
        </w:rPr>
        <w:t>1</w:t>
      </w:r>
      <w:r w:rsidRPr="00B85B17">
        <w:rPr>
          <w:rFonts w:ascii="仿宋_GB2312" w:eastAsia="仿宋_GB2312"/>
          <w:sz w:val="32"/>
          <w:szCs w:val="32"/>
        </w:rPr>
        <w:t>日起施行。</w:t>
      </w:r>
    </w:p>
    <w:sectPr w:rsidR="0078701B" w:rsidRPr="005206B5" w:rsidSect="001759ED">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27EBB" w14:textId="77777777" w:rsidR="001759ED" w:rsidRDefault="001759ED" w:rsidP="004E2C3A">
      <w:r>
        <w:separator/>
      </w:r>
    </w:p>
  </w:endnote>
  <w:endnote w:type="continuationSeparator" w:id="0">
    <w:p w14:paraId="5DBAC370" w14:textId="77777777" w:rsidR="001759ED" w:rsidRDefault="001759ED" w:rsidP="004E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755972"/>
      <w:docPartObj>
        <w:docPartGallery w:val="Page Numbers (Bottom of Page)"/>
        <w:docPartUnique/>
      </w:docPartObj>
    </w:sdtPr>
    <w:sdtEndPr>
      <w:rPr>
        <w:rFonts w:ascii="宋体" w:eastAsia="宋体" w:hAnsi="宋体"/>
        <w:sz w:val="28"/>
        <w:szCs w:val="28"/>
      </w:rPr>
    </w:sdtEndPr>
    <w:sdtContent>
      <w:p w14:paraId="485D2A40" w14:textId="2EBBB1CD" w:rsidR="001759ED" w:rsidRPr="001759ED" w:rsidRDefault="001759ED" w:rsidP="001759ED">
        <w:pPr>
          <w:pStyle w:val="a5"/>
          <w:ind w:firstLineChars="200" w:firstLine="360"/>
          <w:rPr>
            <w:rFonts w:ascii="宋体" w:eastAsia="宋体" w:hAnsi="宋体"/>
            <w:sz w:val="28"/>
            <w:szCs w:val="28"/>
          </w:rPr>
        </w:pPr>
        <w:r w:rsidRPr="001759ED">
          <w:rPr>
            <w:rFonts w:ascii="宋体" w:eastAsia="宋体" w:hAnsi="宋体" w:hint="eastAsia"/>
            <w:sz w:val="28"/>
            <w:szCs w:val="28"/>
          </w:rPr>
          <w:t xml:space="preserve">— </w:t>
        </w:r>
        <w:r w:rsidRPr="001759ED">
          <w:rPr>
            <w:rFonts w:ascii="宋体" w:eastAsia="宋体" w:hAnsi="宋体"/>
            <w:sz w:val="28"/>
            <w:szCs w:val="28"/>
          </w:rPr>
          <w:fldChar w:fldCharType="begin"/>
        </w:r>
        <w:r w:rsidRPr="001759ED">
          <w:rPr>
            <w:rFonts w:ascii="宋体" w:eastAsia="宋体" w:hAnsi="宋体"/>
            <w:sz w:val="28"/>
            <w:szCs w:val="28"/>
          </w:rPr>
          <w:instrText>PAGE   \* MERGEFORMAT</w:instrText>
        </w:r>
        <w:r w:rsidRPr="001759ED">
          <w:rPr>
            <w:rFonts w:ascii="宋体" w:eastAsia="宋体" w:hAnsi="宋体"/>
            <w:sz w:val="28"/>
            <w:szCs w:val="28"/>
          </w:rPr>
          <w:fldChar w:fldCharType="separate"/>
        </w:r>
        <w:r w:rsidR="00246480" w:rsidRPr="00246480">
          <w:rPr>
            <w:rFonts w:ascii="宋体" w:eastAsia="宋体" w:hAnsi="宋体"/>
            <w:noProof/>
            <w:sz w:val="28"/>
            <w:szCs w:val="28"/>
            <w:lang w:val="zh-CN"/>
          </w:rPr>
          <w:t>14</w:t>
        </w:r>
        <w:r w:rsidRPr="001759ED">
          <w:rPr>
            <w:rFonts w:ascii="宋体" w:eastAsia="宋体" w:hAnsi="宋体"/>
            <w:sz w:val="28"/>
            <w:szCs w:val="28"/>
          </w:rPr>
          <w:fldChar w:fldCharType="end"/>
        </w:r>
        <w:r w:rsidRPr="001759ED">
          <w:rPr>
            <w:rFonts w:ascii="宋体" w:eastAsia="宋体" w:hAnsi="宋体" w:hint="eastAsia"/>
            <w:sz w:val="28"/>
            <w:szCs w:val="28"/>
          </w:rPr>
          <w:t xml:space="preserve"> —</w:t>
        </w:r>
      </w:p>
    </w:sdtContent>
  </w:sdt>
  <w:p w14:paraId="1BE0A031" w14:textId="77777777" w:rsidR="001759ED" w:rsidRDefault="001759E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712112"/>
      <w:docPartObj>
        <w:docPartGallery w:val="Page Numbers (Bottom of Page)"/>
        <w:docPartUnique/>
      </w:docPartObj>
    </w:sdtPr>
    <w:sdtEndPr>
      <w:rPr>
        <w:rFonts w:ascii="宋体" w:eastAsia="宋体" w:hAnsi="宋体"/>
        <w:sz w:val="28"/>
        <w:szCs w:val="28"/>
      </w:rPr>
    </w:sdtEndPr>
    <w:sdtContent>
      <w:p w14:paraId="1867C105" w14:textId="1A3EDC58" w:rsidR="001759ED" w:rsidRPr="001759ED" w:rsidRDefault="001759ED" w:rsidP="001759ED">
        <w:pPr>
          <w:pStyle w:val="a5"/>
          <w:wordWrap w:val="0"/>
          <w:jc w:val="right"/>
          <w:rPr>
            <w:rFonts w:ascii="宋体" w:eastAsia="宋体" w:hAnsi="宋体"/>
            <w:sz w:val="28"/>
            <w:szCs w:val="28"/>
          </w:rPr>
        </w:pPr>
        <w:r>
          <w:rPr>
            <w:rFonts w:ascii="宋体" w:eastAsia="宋体" w:hAnsi="宋体" w:hint="eastAsia"/>
            <w:sz w:val="28"/>
            <w:szCs w:val="28"/>
          </w:rPr>
          <w:t xml:space="preserve">— </w:t>
        </w:r>
        <w:r w:rsidRPr="001759ED">
          <w:rPr>
            <w:rFonts w:ascii="宋体" w:eastAsia="宋体" w:hAnsi="宋体"/>
            <w:sz w:val="28"/>
            <w:szCs w:val="28"/>
          </w:rPr>
          <w:fldChar w:fldCharType="begin"/>
        </w:r>
        <w:r w:rsidRPr="001759ED">
          <w:rPr>
            <w:rFonts w:ascii="宋体" w:eastAsia="宋体" w:hAnsi="宋体"/>
            <w:sz w:val="28"/>
            <w:szCs w:val="28"/>
          </w:rPr>
          <w:instrText>PAGE   \* MERGEFORMAT</w:instrText>
        </w:r>
        <w:r w:rsidRPr="001759ED">
          <w:rPr>
            <w:rFonts w:ascii="宋体" w:eastAsia="宋体" w:hAnsi="宋体"/>
            <w:sz w:val="28"/>
            <w:szCs w:val="28"/>
          </w:rPr>
          <w:fldChar w:fldCharType="separate"/>
        </w:r>
        <w:r w:rsidR="00246480" w:rsidRPr="00246480">
          <w:rPr>
            <w:rFonts w:ascii="宋体" w:eastAsia="宋体" w:hAnsi="宋体"/>
            <w:noProof/>
            <w:sz w:val="28"/>
            <w:szCs w:val="28"/>
            <w:lang w:val="zh-CN"/>
          </w:rPr>
          <w:t>13</w:t>
        </w:r>
        <w:r w:rsidRPr="001759ED">
          <w:rPr>
            <w:rFonts w:ascii="宋体" w:eastAsia="宋体" w:hAnsi="宋体"/>
            <w:sz w:val="28"/>
            <w:szCs w:val="28"/>
          </w:rPr>
          <w:fldChar w:fldCharType="end"/>
        </w:r>
        <w:r w:rsidRPr="001759ED">
          <w:rPr>
            <w:rFonts w:ascii="宋体" w:eastAsia="宋体" w:hAnsi="宋体" w:hint="eastAsia"/>
            <w:sz w:val="28"/>
            <w:szCs w:val="28"/>
          </w:rPr>
          <w:t xml:space="preserve"> —</w:t>
        </w:r>
        <w:r>
          <w:rPr>
            <w:rFonts w:ascii="宋体" w:eastAsia="宋体" w:hAnsi="宋体" w:hint="eastAsia"/>
            <w:sz w:val="28"/>
            <w:szCs w:val="28"/>
          </w:rPr>
          <w:t xml:space="preserve">  </w:t>
        </w:r>
      </w:p>
    </w:sdtContent>
  </w:sdt>
  <w:p w14:paraId="5C6BB01C" w14:textId="77777777" w:rsidR="001759ED" w:rsidRDefault="001759E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32C57" w14:textId="77777777" w:rsidR="001759ED" w:rsidRDefault="001759ED" w:rsidP="004E2C3A">
      <w:r>
        <w:separator/>
      </w:r>
    </w:p>
  </w:footnote>
  <w:footnote w:type="continuationSeparator" w:id="0">
    <w:p w14:paraId="5D175C1E" w14:textId="77777777" w:rsidR="001759ED" w:rsidRDefault="001759ED" w:rsidP="004E2C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1B"/>
    <w:rsid w:val="00051F3C"/>
    <w:rsid w:val="00147D7D"/>
    <w:rsid w:val="00165CF1"/>
    <w:rsid w:val="001759ED"/>
    <w:rsid w:val="001D4067"/>
    <w:rsid w:val="001F13A1"/>
    <w:rsid w:val="00246480"/>
    <w:rsid w:val="00253B45"/>
    <w:rsid w:val="003D5F6D"/>
    <w:rsid w:val="00452990"/>
    <w:rsid w:val="004E2C3A"/>
    <w:rsid w:val="005206B5"/>
    <w:rsid w:val="00531BD2"/>
    <w:rsid w:val="00564A45"/>
    <w:rsid w:val="0068406E"/>
    <w:rsid w:val="006903F9"/>
    <w:rsid w:val="0078701B"/>
    <w:rsid w:val="008C30CD"/>
    <w:rsid w:val="00900D46"/>
    <w:rsid w:val="0095073C"/>
    <w:rsid w:val="00963E8B"/>
    <w:rsid w:val="00AE73A4"/>
    <w:rsid w:val="00B05B79"/>
    <w:rsid w:val="00B217BB"/>
    <w:rsid w:val="00B85B17"/>
    <w:rsid w:val="00BA5E16"/>
    <w:rsid w:val="00C05DEA"/>
    <w:rsid w:val="00C15142"/>
    <w:rsid w:val="00C62F72"/>
    <w:rsid w:val="00CF175B"/>
    <w:rsid w:val="00D03A23"/>
    <w:rsid w:val="00D1112E"/>
    <w:rsid w:val="00D3525C"/>
    <w:rsid w:val="00D65615"/>
    <w:rsid w:val="00DF7303"/>
    <w:rsid w:val="00E57C17"/>
    <w:rsid w:val="00F5515A"/>
    <w:rsid w:val="00FA523B"/>
    <w:rsid w:val="00FB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D9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3A23"/>
    <w:rPr>
      <w:color w:val="0563C1" w:themeColor="hyperlink"/>
      <w:u w:val="single"/>
    </w:rPr>
  </w:style>
  <w:style w:type="character" w:customStyle="1" w:styleId="1">
    <w:name w:val="未处理的提及1"/>
    <w:basedOn w:val="a0"/>
    <w:uiPriority w:val="99"/>
    <w:semiHidden/>
    <w:unhideWhenUsed/>
    <w:rsid w:val="00D03A23"/>
    <w:rPr>
      <w:color w:val="605E5C"/>
      <w:shd w:val="clear" w:color="auto" w:fill="E1DFDD"/>
    </w:rPr>
  </w:style>
  <w:style w:type="paragraph" w:styleId="a4">
    <w:name w:val="header"/>
    <w:basedOn w:val="a"/>
    <w:link w:val="Char"/>
    <w:uiPriority w:val="99"/>
    <w:unhideWhenUsed/>
    <w:rsid w:val="004E2C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E2C3A"/>
    <w:rPr>
      <w:sz w:val="18"/>
      <w:szCs w:val="18"/>
    </w:rPr>
  </w:style>
  <w:style w:type="paragraph" w:styleId="a5">
    <w:name w:val="footer"/>
    <w:basedOn w:val="a"/>
    <w:link w:val="Char0"/>
    <w:uiPriority w:val="99"/>
    <w:unhideWhenUsed/>
    <w:rsid w:val="004E2C3A"/>
    <w:pPr>
      <w:tabs>
        <w:tab w:val="center" w:pos="4153"/>
        <w:tab w:val="right" w:pos="8306"/>
      </w:tabs>
      <w:snapToGrid w:val="0"/>
      <w:jc w:val="left"/>
    </w:pPr>
    <w:rPr>
      <w:sz w:val="18"/>
      <w:szCs w:val="18"/>
    </w:rPr>
  </w:style>
  <w:style w:type="character" w:customStyle="1" w:styleId="Char0">
    <w:name w:val="页脚 Char"/>
    <w:basedOn w:val="a0"/>
    <w:link w:val="a5"/>
    <w:uiPriority w:val="99"/>
    <w:rsid w:val="004E2C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3A23"/>
    <w:rPr>
      <w:color w:val="0563C1" w:themeColor="hyperlink"/>
      <w:u w:val="single"/>
    </w:rPr>
  </w:style>
  <w:style w:type="character" w:customStyle="1" w:styleId="1">
    <w:name w:val="未处理的提及1"/>
    <w:basedOn w:val="a0"/>
    <w:uiPriority w:val="99"/>
    <w:semiHidden/>
    <w:unhideWhenUsed/>
    <w:rsid w:val="00D03A23"/>
    <w:rPr>
      <w:color w:val="605E5C"/>
      <w:shd w:val="clear" w:color="auto" w:fill="E1DFDD"/>
    </w:rPr>
  </w:style>
  <w:style w:type="paragraph" w:styleId="a4">
    <w:name w:val="header"/>
    <w:basedOn w:val="a"/>
    <w:link w:val="Char"/>
    <w:uiPriority w:val="99"/>
    <w:unhideWhenUsed/>
    <w:rsid w:val="004E2C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E2C3A"/>
    <w:rPr>
      <w:sz w:val="18"/>
      <w:szCs w:val="18"/>
    </w:rPr>
  </w:style>
  <w:style w:type="paragraph" w:styleId="a5">
    <w:name w:val="footer"/>
    <w:basedOn w:val="a"/>
    <w:link w:val="Char0"/>
    <w:uiPriority w:val="99"/>
    <w:unhideWhenUsed/>
    <w:rsid w:val="004E2C3A"/>
    <w:pPr>
      <w:tabs>
        <w:tab w:val="center" w:pos="4153"/>
        <w:tab w:val="right" w:pos="8306"/>
      </w:tabs>
      <w:snapToGrid w:val="0"/>
      <w:jc w:val="left"/>
    </w:pPr>
    <w:rPr>
      <w:sz w:val="18"/>
      <w:szCs w:val="18"/>
    </w:rPr>
  </w:style>
  <w:style w:type="character" w:customStyle="1" w:styleId="Char0">
    <w:name w:val="页脚 Char"/>
    <w:basedOn w:val="a0"/>
    <w:link w:val="a5"/>
    <w:uiPriority w:val="99"/>
    <w:rsid w:val="004E2C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405431">
      <w:bodyDiv w:val="1"/>
      <w:marLeft w:val="0"/>
      <w:marRight w:val="0"/>
      <w:marTop w:val="0"/>
      <w:marBottom w:val="0"/>
      <w:divBdr>
        <w:top w:val="none" w:sz="0" w:space="0" w:color="auto"/>
        <w:left w:val="none" w:sz="0" w:space="0" w:color="auto"/>
        <w:bottom w:val="none" w:sz="0" w:space="0" w:color="auto"/>
        <w:right w:val="none" w:sz="0" w:space="0" w:color="auto"/>
      </w:divBdr>
      <w:divsChild>
        <w:div w:id="1424032516">
          <w:marLeft w:val="0"/>
          <w:marRight w:val="0"/>
          <w:marTop w:val="300"/>
          <w:marBottom w:val="0"/>
          <w:divBdr>
            <w:top w:val="none" w:sz="0" w:space="0" w:color="auto"/>
            <w:left w:val="none" w:sz="0" w:space="0" w:color="auto"/>
            <w:bottom w:val="none" w:sz="0" w:space="0" w:color="auto"/>
            <w:right w:val="none" w:sz="0" w:space="0" w:color="auto"/>
          </w:divBdr>
          <w:divsChild>
            <w:div w:id="1244729421">
              <w:marLeft w:val="165"/>
              <w:marRight w:val="0"/>
              <w:marTop w:val="345"/>
              <w:marBottom w:val="0"/>
              <w:divBdr>
                <w:top w:val="single" w:sz="6" w:space="0" w:color="EDEDED"/>
                <w:left w:val="single" w:sz="6" w:space="0" w:color="EDEDED"/>
                <w:bottom w:val="single" w:sz="6" w:space="0" w:color="EDEDED"/>
                <w:right w:val="single" w:sz="6" w:space="0" w:color="EDEDED"/>
              </w:divBdr>
              <w:divsChild>
                <w:div w:id="1770422191">
                  <w:marLeft w:val="0"/>
                  <w:marRight w:val="0"/>
                  <w:marTop w:val="0"/>
                  <w:marBottom w:val="0"/>
                  <w:divBdr>
                    <w:top w:val="none" w:sz="0" w:space="0" w:color="auto"/>
                    <w:left w:val="none" w:sz="0" w:space="0" w:color="auto"/>
                    <w:bottom w:val="none" w:sz="0" w:space="0" w:color="auto"/>
                    <w:right w:val="none" w:sz="0" w:space="0" w:color="auto"/>
                  </w:divBdr>
                </w:div>
                <w:div w:id="255132771">
                  <w:marLeft w:val="0"/>
                  <w:marRight w:val="0"/>
                  <w:marTop w:val="0"/>
                  <w:marBottom w:val="0"/>
                  <w:divBdr>
                    <w:top w:val="none" w:sz="0" w:space="0" w:color="auto"/>
                    <w:left w:val="none" w:sz="0" w:space="0" w:color="auto"/>
                    <w:bottom w:val="none" w:sz="0" w:space="0" w:color="auto"/>
                    <w:right w:val="none" w:sz="0" w:space="0" w:color="auto"/>
                  </w:divBdr>
                </w:div>
              </w:divsChild>
            </w:div>
            <w:div w:id="1135834376">
              <w:marLeft w:val="165"/>
              <w:marRight w:val="0"/>
              <w:marTop w:val="0"/>
              <w:marBottom w:val="0"/>
              <w:divBdr>
                <w:top w:val="none" w:sz="0" w:space="0" w:color="auto"/>
                <w:left w:val="none" w:sz="0" w:space="0" w:color="auto"/>
                <w:bottom w:val="none" w:sz="0" w:space="0" w:color="auto"/>
                <w:right w:val="none" w:sz="0" w:space="0" w:color="auto"/>
              </w:divBdr>
              <w:divsChild>
                <w:div w:id="1821187142">
                  <w:marLeft w:val="0"/>
                  <w:marRight w:val="0"/>
                  <w:marTop w:val="0"/>
                  <w:marBottom w:val="0"/>
                  <w:divBdr>
                    <w:top w:val="none" w:sz="0" w:space="0" w:color="auto"/>
                    <w:left w:val="none" w:sz="0" w:space="0" w:color="auto"/>
                    <w:bottom w:val="none" w:sz="0" w:space="0" w:color="auto"/>
                    <w:right w:val="none" w:sz="0" w:space="0" w:color="auto"/>
                  </w:divBdr>
                  <w:divsChild>
                    <w:div w:id="978803324">
                      <w:marLeft w:val="0"/>
                      <w:marRight w:val="0"/>
                      <w:marTop w:val="0"/>
                      <w:marBottom w:val="0"/>
                      <w:divBdr>
                        <w:top w:val="none" w:sz="0" w:space="0" w:color="auto"/>
                        <w:left w:val="none" w:sz="0" w:space="0" w:color="auto"/>
                        <w:bottom w:val="none" w:sz="0" w:space="0" w:color="auto"/>
                        <w:right w:val="none" w:sz="0" w:space="0" w:color="auto"/>
                      </w:divBdr>
                      <w:divsChild>
                        <w:div w:id="1463304690">
                          <w:marLeft w:val="0"/>
                          <w:marRight w:val="0"/>
                          <w:marTop w:val="0"/>
                          <w:marBottom w:val="0"/>
                          <w:divBdr>
                            <w:top w:val="none" w:sz="0" w:space="0" w:color="auto"/>
                            <w:left w:val="none" w:sz="0" w:space="0" w:color="auto"/>
                            <w:bottom w:val="none" w:sz="0" w:space="0" w:color="auto"/>
                            <w:right w:val="none" w:sz="0" w:space="0" w:color="auto"/>
                          </w:divBdr>
                        </w:div>
                        <w:div w:id="1952778275">
                          <w:marLeft w:val="0"/>
                          <w:marRight w:val="0"/>
                          <w:marTop w:val="0"/>
                          <w:marBottom w:val="0"/>
                          <w:divBdr>
                            <w:top w:val="none" w:sz="0" w:space="0" w:color="auto"/>
                            <w:left w:val="none" w:sz="0" w:space="0" w:color="auto"/>
                            <w:bottom w:val="none" w:sz="0" w:space="0" w:color="auto"/>
                            <w:right w:val="none" w:sz="0" w:space="0" w:color="auto"/>
                          </w:divBdr>
                        </w:div>
                        <w:div w:id="613902235">
                          <w:marLeft w:val="0"/>
                          <w:marRight w:val="0"/>
                          <w:marTop w:val="0"/>
                          <w:marBottom w:val="0"/>
                          <w:divBdr>
                            <w:top w:val="none" w:sz="0" w:space="0" w:color="auto"/>
                            <w:left w:val="none" w:sz="0" w:space="0" w:color="auto"/>
                            <w:bottom w:val="none" w:sz="0" w:space="0" w:color="auto"/>
                            <w:right w:val="none" w:sz="0" w:space="0" w:color="auto"/>
                          </w:divBdr>
                        </w:div>
                        <w:div w:id="1083406855">
                          <w:marLeft w:val="0"/>
                          <w:marRight w:val="0"/>
                          <w:marTop w:val="0"/>
                          <w:marBottom w:val="0"/>
                          <w:divBdr>
                            <w:top w:val="none" w:sz="0" w:space="0" w:color="auto"/>
                            <w:left w:val="none" w:sz="0" w:space="0" w:color="auto"/>
                            <w:bottom w:val="none" w:sz="0" w:space="0" w:color="auto"/>
                            <w:right w:val="none" w:sz="0" w:space="0" w:color="auto"/>
                          </w:divBdr>
                        </w:div>
                        <w:div w:id="132186815">
                          <w:marLeft w:val="0"/>
                          <w:marRight w:val="0"/>
                          <w:marTop w:val="0"/>
                          <w:marBottom w:val="0"/>
                          <w:divBdr>
                            <w:top w:val="none" w:sz="0" w:space="0" w:color="auto"/>
                            <w:left w:val="none" w:sz="0" w:space="0" w:color="auto"/>
                            <w:bottom w:val="none" w:sz="0" w:space="0" w:color="auto"/>
                            <w:right w:val="none" w:sz="0" w:space="0" w:color="auto"/>
                          </w:divBdr>
                        </w:div>
                        <w:div w:id="1622414693">
                          <w:marLeft w:val="0"/>
                          <w:marRight w:val="0"/>
                          <w:marTop w:val="0"/>
                          <w:marBottom w:val="0"/>
                          <w:divBdr>
                            <w:top w:val="none" w:sz="0" w:space="0" w:color="auto"/>
                            <w:left w:val="none" w:sz="0" w:space="0" w:color="auto"/>
                            <w:bottom w:val="none" w:sz="0" w:space="0" w:color="auto"/>
                            <w:right w:val="none" w:sz="0" w:space="0" w:color="auto"/>
                          </w:divBdr>
                        </w:div>
                        <w:div w:id="1257205345">
                          <w:marLeft w:val="0"/>
                          <w:marRight w:val="0"/>
                          <w:marTop w:val="0"/>
                          <w:marBottom w:val="0"/>
                          <w:divBdr>
                            <w:top w:val="none" w:sz="0" w:space="0" w:color="auto"/>
                            <w:left w:val="none" w:sz="0" w:space="0" w:color="auto"/>
                            <w:bottom w:val="none" w:sz="0" w:space="0" w:color="auto"/>
                            <w:right w:val="none" w:sz="0" w:space="0" w:color="auto"/>
                          </w:divBdr>
                        </w:div>
                        <w:div w:id="873929332">
                          <w:marLeft w:val="0"/>
                          <w:marRight w:val="0"/>
                          <w:marTop w:val="0"/>
                          <w:marBottom w:val="0"/>
                          <w:divBdr>
                            <w:top w:val="none" w:sz="0" w:space="0" w:color="auto"/>
                            <w:left w:val="none" w:sz="0" w:space="0" w:color="auto"/>
                            <w:bottom w:val="none" w:sz="0" w:space="0" w:color="auto"/>
                            <w:right w:val="none" w:sz="0" w:space="0" w:color="auto"/>
                          </w:divBdr>
                        </w:div>
                        <w:div w:id="1426150297">
                          <w:marLeft w:val="0"/>
                          <w:marRight w:val="0"/>
                          <w:marTop w:val="0"/>
                          <w:marBottom w:val="0"/>
                          <w:divBdr>
                            <w:top w:val="none" w:sz="0" w:space="0" w:color="auto"/>
                            <w:left w:val="none" w:sz="0" w:space="0" w:color="auto"/>
                            <w:bottom w:val="none" w:sz="0" w:space="0" w:color="auto"/>
                            <w:right w:val="none" w:sz="0" w:space="0" w:color="auto"/>
                          </w:divBdr>
                        </w:div>
                        <w:div w:id="1022824799">
                          <w:marLeft w:val="0"/>
                          <w:marRight w:val="0"/>
                          <w:marTop w:val="0"/>
                          <w:marBottom w:val="0"/>
                          <w:divBdr>
                            <w:top w:val="none" w:sz="0" w:space="0" w:color="auto"/>
                            <w:left w:val="none" w:sz="0" w:space="0" w:color="auto"/>
                            <w:bottom w:val="none" w:sz="0" w:space="0" w:color="auto"/>
                            <w:right w:val="none" w:sz="0" w:space="0" w:color="auto"/>
                          </w:divBdr>
                        </w:div>
                        <w:div w:id="2017808249">
                          <w:marLeft w:val="0"/>
                          <w:marRight w:val="0"/>
                          <w:marTop w:val="0"/>
                          <w:marBottom w:val="0"/>
                          <w:divBdr>
                            <w:top w:val="none" w:sz="0" w:space="0" w:color="auto"/>
                            <w:left w:val="none" w:sz="0" w:space="0" w:color="auto"/>
                            <w:bottom w:val="none" w:sz="0" w:space="0" w:color="auto"/>
                            <w:right w:val="none" w:sz="0" w:space="0" w:color="auto"/>
                          </w:divBdr>
                        </w:div>
                        <w:div w:id="101606654">
                          <w:marLeft w:val="0"/>
                          <w:marRight w:val="0"/>
                          <w:marTop w:val="0"/>
                          <w:marBottom w:val="0"/>
                          <w:divBdr>
                            <w:top w:val="none" w:sz="0" w:space="0" w:color="auto"/>
                            <w:left w:val="none" w:sz="0" w:space="0" w:color="auto"/>
                            <w:bottom w:val="none" w:sz="0" w:space="0" w:color="auto"/>
                            <w:right w:val="none" w:sz="0" w:space="0" w:color="auto"/>
                          </w:divBdr>
                        </w:div>
                        <w:div w:id="2114742913">
                          <w:marLeft w:val="0"/>
                          <w:marRight w:val="0"/>
                          <w:marTop w:val="0"/>
                          <w:marBottom w:val="0"/>
                          <w:divBdr>
                            <w:top w:val="none" w:sz="0" w:space="0" w:color="auto"/>
                            <w:left w:val="none" w:sz="0" w:space="0" w:color="auto"/>
                            <w:bottom w:val="none" w:sz="0" w:space="0" w:color="auto"/>
                            <w:right w:val="none" w:sz="0" w:space="0" w:color="auto"/>
                          </w:divBdr>
                        </w:div>
                        <w:div w:id="1920556174">
                          <w:marLeft w:val="0"/>
                          <w:marRight w:val="0"/>
                          <w:marTop w:val="0"/>
                          <w:marBottom w:val="0"/>
                          <w:divBdr>
                            <w:top w:val="none" w:sz="0" w:space="0" w:color="auto"/>
                            <w:left w:val="none" w:sz="0" w:space="0" w:color="auto"/>
                            <w:bottom w:val="none" w:sz="0" w:space="0" w:color="auto"/>
                            <w:right w:val="none" w:sz="0" w:space="0" w:color="auto"/>
                          </w:divBdr>
                        </w:div>
                        <w:div w:id="1246185177">
                          <w:marLeft w:val="0"/>
                          <w:marRight w:val="0"/>
                          <w:marTop w:val="0"/>
                          <w:marBottom w:val="0"/>
                          <w:divBdr>
                            <w:top w:val="none" w:sz="0" w:space="0" w:color="auto"/>
                            <w:left w:val="none" w:sz="0" w:space="0" w:color="auto"/>
                            <w:bottom w:val="none" w:sz="0" w:space="0" w:color="auto"/>
                            <w:right w:val="none" w:sz="0" w:space="0" w:color="auto"/>
                          </w:divBdr>
                        </w:div>
                        <w:div w:id="306132453">
                          <w:marLeft w:val="0"/>
                          <w:marRight w:val="0"/>
                          <w:marTop w:val="0"/>
                          <w:marBottom w:val="0"/>
                          <w:divBdr>
                            <w:top w:val="none" w:sz="0" w:space="0" w:color="auto"/>
                            <w:left w:val="none" w:sz="0" w:space="0" w:color="auto"/>
                            <w:bottom w:val="none" w:sz="0" w:space="0" w:color="auto"/>
                            <w:right w:val="none" w:sz="0" w:space="0" w:color="auto"/>
                          </w:divBdr>
                        </w:div>
                        <w:div w:id="751508317">
                          <w:marLeft w:val="0"/>
                          <w:marRight w:val="0"/>
                          <w:marTop w:val="0"/>
                          <w:marBottom w:val="0"/>
                          <w:divBdr>
                            <w:top w:val="none" w:sz="0" w:space="0" w:color="auto"/>
                            <w:left w:val="none" w:sz="0" w:space="0" w:color="auto"/>
                            <w:bottom w:val="none" w:sz="0" w:space="0" w:color="auto"/>
                            <w:right w:val="none" w:sz="0" w:space="0" w:color="auto"/>
                          </w:divBdr>
                        </w:div>
                        <w:div w:id="1183546637">
                          <w:marLeft w:val="0"/>
                          <w:marRight w:val="0"/>
                          <w:marTop w:val="0"/>
                          <w:marBottom w:val="0"/>
                          <w:divBdr>
                            <w:top w:val="none" w:sz="0" w:space="0" w:color="auto"/>
                            <w:left w:val="none" w:sz="0" w:space="0" w:color="auto"/>
                            <w:bottom w:val="none" w:sz="0" w:space="0" w:color="auto"/>
                            <w:right w:val="none" w:sz="0" w:space="0" w:color="auto"/>
                          </w:divBdr>
                        </w:div>
                        <w:div w:id="2080395587">
                          <w:marLeft w:val="0"/>
                          <w:marRight w:val="0"/>
                          <w:marTop w:val="0"/>
                          <w:marBottom w:val="0"/>
                          <w:divBdr>
                            <w:top w:val="none" w:sz="0" w:space="0" w:color="auto"/>
                            <w:left w:val="none" w:sz="0" w:space="0" w:color="auto"/>
                            <w:bottom w:val="none" w:sz="0" w:space="0" w:color="auto"/>
                            <w:right w:val="none" w:sz="0" w:space="0" w:color="auto"/>
                          </w:divBdr>
                        </w:div>
                        <w:div w:id="522399085">
                          <w:marLeft w:val="0"/>
                          <w:marRight w:val="0"/>
                          <w:marTop w:val="0"/>
                          <w:marBottom w:val="0"/>
                          <w:divBdr>
                            <w:top w:val="none" w:sz="0" w:space="0" w:color="auto"/>
                            <w:left w:val="none" w:sz="0" w:space="0" w:color="auto"/>
                            <w:bottom w:val="none" w:sz="0" w:space="0" w:color="auto"/>
                            <w:right w:val="none" w:sz="0" w:space="0" w:color="auto"/>
                          </w:divBdr>
                        </w:div>
                        <w:div w:id="1197351277">
                          <w:marLeft w:val="0"/>
                          <w:marRight w:val="0"/>
                          <w:marTop w:val="0"/>
                          <w:marBottom w:val="0"/>
                          <w:divBdr>
                            <w:top w:val="none" w:sz="0" w:space="0" w:color="auto"/>
                            <w:left w:val="none" w:sz="0" w:space="0" w:color="auto"/>
                            <w:bottom w:val="none" w:sz="0" w:space="0" w:color="auto"/>
                            <w:right w:val="none" w:sz="0" w:space="0" w:color="auto"/>
                          </w:divBdr>
                        </w:div>
                        <w:div w:id="1626765311">
                          <w:marLeft w:val="0"/>
                          <w:marRight w:val="0"/>
                          <w:marTop w:val="0"/>
                          <w:marBottom w:val="0"/>
                          <w:divBdr>
                            <w:top w:val="none" w:sz="0" w:space="0" w:color="auto"/>
                            <w:left w:val="none" w:sz="0" w:space="0" w:color="auto"/>
                            <w:bottom w:val="none" w:sz="0" w:space="0" w:color="auto"/>
                            <w:right w:val="none" w:sz="0" w:space="0" w:color="auto"/>
                          </w:divBdr>
                        </w:div>
                        <w:div w:id="679352722">
                          <w:marLeft w:val="0"/>
                          <w:marRight w:val="0"/>
                          <w:marTop w:val="0"/>
                          <w:marBottom w:val="0"/>
                          <w:divBdr>
                            <w:top w:val="none" w:sz="0" w:space="0" w:color="auto"/>
                            <w:left w:val="none" w:sz="0" w:space="0" w:color="auto"/>
                            <w:bottom w:val="none" w:sz="0" w:space="0" w:color="auto"/>
                            <w:right w:val="none" w:sz="0" w:space="0" w:color="auto"/>
                          </w:divBdr>
                        </w:div>
                        <w:div w:id="1980500777">
                          <w:marLeft w:val="0"/>
                          <w:marRight w:val="0"/>
                          <w:marTop w:val="0"/>
                          <w:marBottom w:val="0"/>
                          <w:divBdr>
                            <w:top w:val="none" w:sz="0" w:space="0" w:color="auto"/>
                            <w:left w:val="none" w:sz="0" w:space="0" w:color="auto"/>
                            <w:bottom w:val="none" w:sz="0" w:space="0" w:color="auto"/>
                            <w:right w:val="none" w:sz="0" w:space="0" w:color="auto"/>
                          </w:divBdr>
                        </w:div>
                        <w:div w:id="1001543869">
                          <w:marLeft w:val="0"/>
                          <w:marRight w:val="0"/>
                          <w:marTop w:val="0"/>
                          <w:marBottom w:val="0"/>
                          <w:divBdr>
                            <w:top w:val="none" w:sz="0" w:space="0" w:color="auto"/>
                            <w:left w:val="none" w:sz="0" w:space="0" w:color="auto"/>
                            <w:bottom w:val="none" w:sz="0" w:space="0" w:color="auto"/>
                            <w:right w:val="none" w:sz="0" w:space="0" w:color="auto"/>
                          </w:divBdr>
                        </w:div>
                        <w:div w:id="1777291097">
                          <w:marLeft w:val="0"/>
                          <w:marRight w:val="0"/>
                          <w:marTop w:val="0"/>
                          <w:marBottom w:val="0"/>
                          <w:divBdr>
                            <w:top w:val="none" w:sz="0" w:space="0" w:color="auto"/>
                            <w:left w:val="none" w:sz="0" w:space="0" w:color="auto"/>
                            <w:bottom w:val="none" w:sz="0" w:space="0" w:color="auto"/>
                            <w:right w:val="none" w:sz="0" w:space="0" w:color="auto"/>
                          </w:divBdr>
                        </w:div>
                        <w:div w:id="450321198">
                          <w:marLeft w:val="0"/>
                          <w:marRight w:val="0"/>
                          <w:marTop w:val="0"/>
                          <w:marBottom w:val="0"/>
                          <w:divBdr>
                            <w:top w:val="none" w:sz="0" w:space="0" w:color="auto"/>
                            <w:left w:val="none" w:sz="0" w:space="0" w:color="auto"/>
                            <w:bottom w:val="none" w:sz="0" w:space="0" w:color="auto"/>
                            <w:right w:val="none" w:sz="0" w:space="0" w:color="auto"/>
                          </w:divBdr>
                        </w:div>
                        <w:div w:id="73010550">
                          <w:marLeft w:val="0"/>
                          <w:marRight w:val="0"/>
                          <w:marTop w:val="0"/>
                          <w:marBottom w:val="0"/>
                          <w:divBdr>
                            <w:top w:val="none" w:sz="0" w:space="0" w:color="auto"/>
                            <w:left w:val="none" w:sz="0" w:space="0" w:color="auto"/>
                            <w:bottom w:val="none" w:sz="0" w:space="0" w:color="auto"/>
                            <w:right w:val="none" w:sz="0" w:space="0" w:color="auto"/>
                          </w:divBdr>
                        </w:div>
                        <w:div w:id="1915315360">
                          <w:marLeft w:val="0"/>
                          <w:marRight w:val="0"/>
                          <w:marTop w:val="0"/>
                          <w:marBottom w:val="0"/>
                          <w:divBdr>
                            <w:top w:val="none" w:sz="0" w:space="0" w:color="auto"/>
                            <w:left w:val="none" w:sz="0" w:space="0" w:color="auto"/>
                            <w:bottom w:val="none" w:sz="0" w:space="0" w:color="auto"/>
                            <w:right w:val="none" w:sz="0" w:space="0" w:color="auto"/>
                          </w:divBdr>
                        </w:div>
                        <w:div w:id="2081559198">
                          <w:marLeft w:val="0"/>
                          <w:marRight w:val="0"/>
                          <w:marTop w:val="0"/>
                          <w:marBottom w:val="0"/>
                          <w:divBdr>
                            <w:top w:val="none" w:sz="0" w:space="0" w:color="auto"/>
                            <w:left w:val="none" w:sz="0" w:space="0" w:color="auto"/>
                            <w:bottom w:val="none" w:sz="0" w:space="0" w:color="auto"/>
                            <w:right w:val="none" w:sz="0" w:space="0" w:color="auto"/>
                          </w:divBdr>
                        </w:div>
                        <w:div w:id="1323894166">
                          <w:marLeft w:val="0"/>
                          <w:marRight w:val="0"/>
                          <w:marTop w:val="0"/>
                          <w:marBottom w:val="0"/>
                          <w:divBdr>
                            <w:top w:val="none" w:sz="0" w:space="0" w:color="auto"/>
                            <w:left w:val="none" w:sz="0" w:space="0" w:color="auto"/>
                            <w:bottom w:val="none" w:sz="0" w:space="0" w:color="auto"/>
                            <w:right w:val="none" w:sz="0" w:space="0" w:color="auto"/>
                          </w:divBdr>
                        </w:div>
                        <w:div w:id="1385644496">
                          <w:marLeft w:val="0"/>
                          <w:marRight w:val="0"/>
                          <w:marTop w:val="0"/>
                          <w:marBottom w:val="0"/>
                          <w:divBdr>
                            <w:top w:val="none" w:sz="0" w:space="0" w:color="auto"/>
                            <w:left w:val="none" w:sz="0" w:space="0" w:color="auto"/>
                            <w:bottom w:val="none" w:sz="0" w:space="0" w:color="auto"/>
                            <w:right w:val="none" w:sz="0" w:space="0" w:color="auto"/>
                          </w:divBdr>
                        </w:div>
                        <w:div w:id="1704475380">
                          <w:marLeft w:val="0"/>
                          <w:marRight w:val="0"/>
                          <w:marTop w:val="0"/>
                          <w:marBottom w:val="0"/>
                          <w:divBdr>
                            <w:top w:val="none" w:sz="0" w:space="0" w:color="auto"/>
                            <w:left w:val="none" w:sz="0" w:space="0" w:color="auto"/>
                            <w:bottom w:val="none" w:sz="0" w:space="0" w:color="auto"/>
                            <w:right w:val="none" w:sz="0" w:space="0" w:color="auto"/>
                          </w:divBdr>
                        </w:div>
                        <w:div w:id="1194461095">
                          <w:marLeft w:val="0"/>
                          <w:marRight w:val="0"/>
                          <w:marTop w:val="0"/>
                          <w:marBottom w:val="0"/>
                          <w:divBdr>
                            <w:top w:val="none" w:sz="0" w:space="0" w:color="auto"/>
                            <w:left w:val="none" w:sz="0" w:space="0" w:color="auto"/>
                            <w:bottom w:val="none" w:sz="0" w:space="0" w:color="auto"/>
                            <w:right w:val="none" w:sz="0" w:space="0" w:color="auto"/>
                          </w:divBdr>
                        </w:div>
                        <w:div w:id="700008535">
                          <w:marLeft w:val="0"/>
                          <w:marRight w:val="0"/>
                          <w:marTop w:val="0"/>
                          <w:marBottom w:val="0"/>
                          <w:divBdr>
                            <w:top w:val="none" w:sz="0" w:space="0" w:color="auto"/>
                            <w:left w:val="none" w:sz="0" w:space="0" w:color="auto"/>
                            <w:bottom w:val="none" w:sz="0" w:space="0" w:color="auto"/>
                            <w:right w:val="none" w:sz="0" w:space="0" w:color="auto"/>
                          </w:divBdr>
                        </w:div>
                        <w:div w:id="1139834573">
                          <w:marLeft w:val="0"/>
                          <w:marRight w:val="0"/>
                          <w:marTop w:val="0"/>
                          <w:marBottom w:val="0"/>
                          <w:divBdr>
                            <w:top w:val="none" w:sz="0" w:space="0" w:color="auto"/>
                            <w:left w:val="none" w:sz="0" w:space="0" w:color="auto"/>
                            <w:bottom w:val="none" w:sz="0" w:space="0" w:color="auto"/>
                            <w:right w:val="none" w:sz="0" w:space="0" w:color="auto"/>
                          </w:divBdr>
                        </w:div>
                        <w:div w:id="952174828">
                          <w:marLeft w:val="0"/>
                          <w:marRight w:val="0"/>
                          <w:marTop w:val="0"/>
                          <w:marBottom w:val="0"/>
                          <w:divBdr>
                            <w:top w:val="none" w:sz="0" w:space="0" w:color="auto"/>
                            <w:left w:val="none" w:sz="0" w:space="0" w:color="auto"/>
                            <w:bottom w:val="none" w:sz="0" w:space="0" w:color="auto"/>
                            <w:right w:val="none" w:sz="0" w:space="0" w:color="auto"/>
                          </w:divBdr>
                        </w:div>
                        <w:div w:id="1560626713">
                          <w:marLeft w:val="0"/>
                          <w:marRight w:val="0"/>
                          <w:marTop w:val="0"/>
                          <w:marBottom w:val="0"/>
                          <w:divBdr>
                            <w:top w:val="none" w:sz="0" w:space="0" w:color="auto"/>
                            <w:left w:val="none" w:sz="0" w:space="0" w:color="auto"/>
                            <w:bottom w:val="none" w:sz="0" w:space="0" w:color="auto"/>
                            <w:right w:val="none" w:sz="0" w:space="0" w:color="auto"/>
                          </w:divBdr>
                        </w:div>
                        <w:div w:id="925267721">
                          <w:marLeft w:val="0"/>
                          <w:marRight w:val="0"/>
                          <w:marTop w:val="0"/>
                          <w:marBottom w:val="0"/>
                          <w:divBdr>
                            <w:top w:val="none" w:sz="0" w:space="0" w:color="auto"/>
                            <w:left w:val="none" w:sz="0" w:space="0" w:color="auto"/>
                            <w:bottom w:val="none" w:sz="0" w:space="0" w:color="auto"/>
                            <w:right w:val="none" w:sz="0" w:space="0" w:color="auto"/>
                          </w:divBdr>
                        </w:div>
                        <w:div w:id="1111046723">
                          <w:marLeft w:val="0"/>
                          <w:marRight w:val="0"/>
                          <w:marTop w:val="0"/>
                          <w:marBottom w:val="0"/>
                          <w:divBdr>
                            <w:top w:val="none" w:sz="0" w:space="0" w:color="auto"/>
                            <w:left w:val="none" w:sz="0" w:space="0" w:color="auto"/>
                            <w:bottom w:val="none" w:sz="0" w:space="0" w:color="auto"/>
                            <w:right w:val="none" w:sz="0" w:space="0" w:color="auto"/>
                          </w:divBdr>
                        </w:div>
                        <w:div w:id="1221864579">
                          <w:marLeft w:val="0"/>
                          <w:marRight w:val="0"/>
                          <w:marTop w:val="0"/>
                          <w:marBottom w:val="0"/>
                          <w:divBdr>
                            <w:top w:val="none" w:sz="0" w:space="0" w:color="auto"/>
                            <w:left w:val="none" w:sz="0" w:space="0" w:color="auto"/>
                            <w:bottom w:val="none" w:sz="0" w:space="0" w:color="auto"/>
                            <w:right w:val="none" w:sz="0" w:space="0" w:color="auto"/>
                          </w:divBdr>
                        </w:div>
                        <w:div w:id="792602752">
                          <w:marLeft w:val="0"/>
                          <w:marRight w:val="0"/>
                          <w:marTop w:val="0"/>
                          <w:marBottom w:val="0"/>
                          <w:divBdr>
                            <w:top w:val="none" w:sz="0" w:space="0" w:color="auto"/>
                            <w:left w:val="none" w:sz="0" w:space="0" w:color="auto"/>
                            <w:bottom w:val="none" w:sz="0" w:space="0" w:color="auto"/>
                            <w:right w:val="none" w:sz="0" w:space="0" w:color="auto"/>
                          </w:divBdr>
                        </w:div>
                        <w:div w:id="1095588179">
                          <w:marLeft w:val="0"/>
                          <w:marRight w:val="0"/>
                          <w:marTop w:val="0"/>
                          <w:marBottom w:val="0"/>
                          <w:divBdr>
                            <w:top w:val="none" w:sz="0" w:space="0" w:color="auto"/>
                            <w:left w:val="none" w:sz="0" w:space="0" w:color="auto"/>
                            <w:bottom w:val="none" w:sz="0" w:space="0" w:color="auto"/>
                            <w:right w:val="none" w:sz="0" w:space="0" w:color="auto"/>
                          </w:divBdr>
                        </w:div>
                        <w:div w:id="1504591978">
                          <w:marLeft w:val="0"/>
                          <w:marRight w:val="0"/>
                          <w:marTop w:val="0"/>
                          <w:marBottom w:val="0"/>
                          <w:divBdr>
                            <w:top w:val="none" w:sz="0" w:space="0" w:color="auto"/>
                            <w:left w:val="none" w:sz="0" w:space="0" w:color="auto"/>
                            <w:bottom w:val="none" w:sz="0" w:space="0" w:color="auto"/>
                            <w:right w:val="none" w:sz="0" w:space="0" w:color="auto"/>
                          </w:divBdr>
                        </w:div>
                        <w:div w:id="1128472294">
                          <w:marLeft w:val="0"/>
                          <w:marRight w:val="0"/>
                          <w:marTop w:val="0"/>
                          <w:marBottom w:val="0"/>
                          <w:divBdr>
                            <w:top w:val="none" w:sz="0" w:space="0" w:color="auto"/>
                            <w:left w:val="none" w:sz="0" w:space="0" w:color="auto"/>
                            <w:bottom w:val="none" w:sz="0" w:space="0" w:color="auto"/>
                            <w:right w:val="none" w:sz="0" w:space="0" w:color="auto"/>
                          </w:divBdr>
                        </w:div>
                        <w:div w:id="1851022489">
                          <w:marLeft w:val="0"/>
                          <w:marRight w:val="0"/>
                          <w:marTop w:val="0"/>
                          <w:marBottom w:val="0"/>
                          <w:divBdr>
                            <w:top w:val="none" w:sz="0" w:space="0" w:color="auto"/>
                            <w:left w:val="none" w:sz="0" w:space="0" w:color="auto"/>
                            <w:bottom w:val="none" w:sz="0" w:space="0" w:color="auto"/>
                            <w:right w:val="none" w:sz="0" w:space="0" w:color="auto"/>
                          </w:divBdr>
                        </w:div>
                        <w:div w:id="256911825">
                          <w:marLeft w:val="0"/>
                          <w:marRight w:val="0"/>
                          <w:marTop w:val="0"/>
                          <w:marBottom w:val="0"/>
                          <w:divBdr>
                            <w:top w:val="none" w:sz="0" w:space="0" w:color="auto"/>
                            <w:left w:val="none" w:sz="0" w:space="0" w:color="auto"/>
                            <w:bottom w:val="none" w:sz="0" w:space="0" w:color="auto"/>
                            <w:right w:val="none" w:sz="0" w:space="0" w:color="auto"/>
                          </w:divBdr>
                        </w:div>
                        <w:div w:id="1171607417">
                          <w:marLeft w:val="0"/>
                          <w:marRight w:val="0"/>
                          <w:marTop w:val="0"/>
                          <w:marBottom w:val="0"/>
                          <w:divBdr>
                            <w:top w:val="none" w:sz="0" w:space="0" w:color="auto"/>
                            <w:left w:val="none" w:sz="0" w:space="0" w:color="auto"/>
                            <w:bottom w:val="none" w:sz="0" w:space="0" w:color="auto"/>
                            <w:right w:val="none" w:sz="0" w:space="0" w:color="auto"/>
                          </w:divBdr>
                        </w:div>
                        <w:div w:id="1853953017">
                          <w:marLeft w:val="0"/>
                          <w:marRight w:val="0"/>
                          <w:marTop w:val="0"/>
                          <w:marBottom w:val="0"/>
                          <w:divBdr>
                            <w:top w:val="none" w:sz="0" w:space="0" w:color="auto"/>
                            <w:left w:val="none" w:sz="0" w:space="0" w:color="auto"/>
                            <w:bottom w:val="none" w:sz="0" w:space="0" w:color="auto"/>
                            <w:right w:val="none" w:sz="0" w:space="0" w:color="auto"/>
                          </w:divBdr>
                        </w:div>
                        <w:div w:id="1093865137">
                          <w:marLeft w:val="0"/>
                          <w:marRight w:val="0"/>
                          <w:marTop w:val="0"/>
                          <w:marBottom w:val="0"/>
                          <w:divBdr>
                            <w:top w:val="none" w:sz="0" w:space="0" w:color="auto"/>
                            <w:left w:val="none" w:sz="0" w:space="0" w:color="auto"/>
                            <w:bottom w:val="none" w:sz="0" w:space="0" w:color="auto"/>
                            <w:right w:val="none" w:sz="0" w:space="0" w:color="auto"/>
                          </w:divBdr>
                        </w:div>
                        <w:div w:id="441804462">
                          <w:marLeft w:val="0"/>
                          <w:marRight w:val="0"/>
                          <w:marTop w:val="0"/>
                          <w:marBottom w:val="0"/>
                          <w:divBdr>
                            <w:top w:val="none" w:sz="0" w:space="0" w:color="auto"/>
                            <w:left w:val="none" w:sz="0" w:space="0" w:color="auto"/>
                            <w:bottom w:val="none" w:sz="0" w:space="0" w:color="auto"/>
                            <w:right w:val="none" w:sz="0" w:space="0" w:color="auto"/>
                          </w:divBdr>
                        </w:div>
                        <w:div w:id="1325428090">
                          <w:marLeft w:val="0"/>
                          <w:marRight w:val="0"/>
                          <w:marTop w:val="0"/>
                          <w:marBottom w:val="0"/>
                          <w:divBdr>
                            <w:top w:val="none" w:sz="0" w:space="0" w:color="auto"/>
                            <w:left w:val="none" w:sz="0" w:space="0" w:color="auto"/>
                            <w:bottom w:val="none" w:sz="0" w:space="0" w:color="auto"/>
                            <w:right w:val="none" w:sz="0" w:space="0" w:color="auto"/>
                          </w:divBdr>
                        </w:div>
                        <w:div w:id="3099124">
                          <w:marLeft w:val="0"/>
                          <w:marRight w:val="0"/>
                          <w:marTop w:val="0"/>
                          <w:marBottom w:val="0"/>
                          <w:divBdr>
                            <w:top w:val="none" w:sz="0" w:space="0" w:color="auto"/>
                            <w:left w:val="none" w:sz="0" w:space="0" w:color="auto"/>
                            <w:bottom w:val="none" w:sz="0" w:space="0" w:color="auto"/>
                            <w:right w:val="none" w:sz="0" w:space="0" w:color="auto"/>
                          </w:divBdr>
                        </w:div>
                        <w:div w:id="610823810">
                          <w:marLeft w:val="0"/>
                          <w:marRight w:val="0"/>
                          <w:marTop w:val="0"/>
                          <w:marBottom w:val="0"/>
                          <w:divBdr>
                            <w:top w:val="none" w:sz="0" w:space="0" w:color="auto"/>
                            <w:left w:val="none" w:sz="0" w:space="0" w:color="auto"/>
                            <w:bottom w:val="none" w:sz="0" w:space="0" w:color="auto"/>
                            <w:right w:val="none" w:sz="0" w:space="0" w:color="auto"/>
                          </w:divBdr>
                        </w:div>
                        <w:div w:id="479003784">
                          <w:marLeft w:val="0"/>
                          <w:marRight w:val="0"/>
                          <w:marTop w:val="0"/>
                          <w:marBottom w:val="0"/>
                          <w:divBdr>
                            <w:top w:val="none" w:sz="0" w:space="0" w:color="auto"/>
                            <w:left w:val="none" w:sz="0" w:space="0" w:color="auto"/>
                            <w:bottom w:val="none" w:sz="0" w:space="0" w:color="auto"/>
                            <w:right w:val="none" w:sz="0" w:space="0" w:color="auto"/>
                          </w:divBdr>
                        </w:div>
                        <w:div w:id="1867719622">
                          <w:marLeft w:val="0"/>
                          <w:marRight w:val="0"/>
                          <w:marTop w:val="0"/>
                          <w:marBottom w:val="0"/>
                          <w:divBdr>
                            <w:top w:val="none" w:sz="0" w:space="0" w:color="auto"/>
                            <w:left w:val="none" w:sz="0" w:space="0" w:color="auto"/>
                            <w:bottom w:val="none" w:sz="0" w:space="0" w:color="auto"/>
                            <w:right w:val="none" w:sz="0" w:space="0" w:color="auto"/>
                          </w:divBdr>
                        </w:div>
                        <w:div w:id="1886091815">
                          <w:marLeft w:val="0"/>
                          <w:marRight w:val="0"/>
                          <w:marTop w:val="0"/>
                          <w:marBottom w:val="0"/>
                          <w:divBdr>
                            <w:top w:val="none" w:sz="0" w:space="0" w:color="auto"/>
                            <w:left w:val="none" w:sz="0" w:space="0" w:color="auto"/>
                            <w:bottom w:val="none" w:sz="0" w:space="0" w:color="auto"/>
                            <w:right w:val="none" w:sz="0" w:space="0" w:color="auto"/>
                          </w:divBdr>
                        </w:div>
                        <w:div w:id="1675179348">
                          <w:marLeft w:val="0"/>
                          <w:marRight w:val="0"/>
                          <w:marTop w:val="0"/>
                          <w:marBottom w:val="0"/>
                          <w:divBdr>
                            <w:top w:val="none" w:sz="0" w:space="0" w:color="auto"/>
                            <w:left w:val="none" w:sz="0" w:space="0" w:color="auto"/>
                            <w:bottom w:val="none" w:sz="0" w:space="0" w:color="auto"/>
                            <w:right w:val="none" w:sz="0" w:space="0" w:color="auto"/>
                          </w:divBdr>
                        </w:div>
                        <w:div w:id="1738088863">
                          <w:marLeft w:val="0"/>
                          <w:marRight w:val="0"/>
                          <w:marTop w:val="0"/>
                          <w:marBottom w:val="0"/>
                          <w:divBdr>
                            <w:top w:val="none" w:sz="0" w:space="0" w:color="auto"/>
                            <w:left w:val="none" w:sz="0" w:space="0" w:color="auto"/>
                            <w:bottom w:val="none" w:sz="0" w:space="0" w:color="auto"/>
                            <w:right w:val="none" w:sz="0" w:space="0" w:color="auto"/>
                          </w:divBdr>
                        </w:div>
                        <w:div w:id="1334914748">
                          <w:marLeft w:val="0"/>
                          <w:marRight w:val="0"/>
                          <w:marTop w:val="0"/>
                          <w:marBottom w:val="0"/>
                          <w:divBdr>
                            <w:top w:val="none" w:sz="0" w:space="0" w:color="auto"/>
                            <w:left w:val="none" w:sz="0" w:space="0" w:color="auto"/>
                            <w:bottom w:val="none" w:sz="0" w:space="0" w:color="auto"/>
                            <w:right w:val="none" w:sz="0" w:space="0" w:color="auto"/>
                          </w:divBdr>
                        </w:div>
                        <w:div w:id="1748963937">
                          <w:marLeft w:val="0"/>
                          <w:marRight w:val="0"/>
                          <w:marTop w:val="0"/>
                          <w:marBottom w:val="0"/>
                          <w:divBdr>
                            <w:top w:val="none" w:sz="0" w:space="0" w:color="auto"/>
                            <w:left w:val="none" w:sz="0" w:space="0" w:color="auto"/>
                            <w:bottom w:val="none" w:sz="0" w:space="0" w:color="auto"/>
                            <w:right w:val="none" w:sz="0" w:space="0" w:color="auto"/>
                          </w:divBdr>
                        </w:div>
                        <w:div w:id="297343173">
                          <w:marLeft w:val="0"/>
                          <w:marRight w:val="0"/>
                          <w:marTop w:val="0"/>
                          <w:marBottom w:val="0"/>
                          <w:divBdr>
                            <w:top w:val="none" w:sz="0" w:space="0" w:color="auto"/>
                            <w:left w:val="none" w:sz="0" w:space="0" w:color="auto"/>
                            <w:bottom w:val="none" w:sz="0" w:space="0" w:color="auto"/>
                            <w:right w:val="none" w:sz="0" w:space="0" w:color="auto"/>
                          </w:divBdr>
                        </w:div>
                        <w:div w:id="1572810306">
                          <w:marLeft w:val="0"/>
                          <w:marRight w:val="0"/>
                          <w:marTop w:val="0"/>
                          <w:marBottom w:val="0"/>
                          <w:divBdr>
                            <w:top w:val="none" w:sz="0" w:space="0" w:color="auto"/>
                            <w:left w:val="none" w:sz="0" w:space="0" w:color="auto"/>
                            <w:bottom w:val="none" w:sz="0" w:space="0" w:color="auto"/>
                            <w:right w:val="none" w:sz="0" w:space="0" w:color="auto"/>
                          </w:divBdr>
                        </w:div>
                        <w:div w:id="618999641">
                          <w:marLeft w:val="0"/>
                          <w:marRight w:val="0"/>
                          <w:marTop w:val="0"/>
                          <w:marBottom w:val="0"/>
                          <w:divBdr>
                            <w:top w:val="none" w:sz="0" w:space="0" w:color="auto"/>
                            <w:left w:val="none" w:sz="0" w:space="0" w:color="auto"/>
                            <w:bottom w:val="none" w:sz="0" w:space="0" w:color="auto"/>
                            <w:right w:val="none" w:sz="0" w:space="0" w:color="auto"/>
                          </w:divBdr>
                        </w:div>
                        <w:div w:id="2046710348">
                          <w:marLeft w:val="0"/>
                          <w:marRight w:val="0"/>
                          <w:marTop w:val="0"/>
                          <w:marBottom w:val="0"/>
                          <w:divBdr>
                            <w:top w:val="none" w:sz="0" w:space="0" w:color="auto"/>
                            <w:left w:val="none" w:sz="0" w:space="0" w:color="auto"/>
                            <w:bottom w:val="none" w:sz="0" w:space="0" w:color="auto"/>
                            <w:right w:val="none" w:sz="0" w:space="0" w:color="auto"/>
                          </w:divBdr>
                        </w:div>
                        <w:div w:id="1307204965">
                          <w:marLeft w:val="0"/>
                          <w:marRight w:val="0"/>
                          <w:marTop w:val="0"/>
                          <w:marBottom w:val="0"/>
                          <w:divBdr>
                            <w:top w:val="none" w:sz="0" w:space="0" w:color="auto"/>
                            <w:left w:val="none" w:sz="0" w:space="0" w:color="auto"/>
                            <w:bottom w:val="none" w:sz="0" w:space="0" w:color="auto"/>
                            <w:right w:val="none" w:sz="0" w:space="0" w:color="auto"/>
                          </w:divBdr>
                        </w:div>
                        <w:div w:id="25953002">
                          <w:marLeft w:val="0"/>
                          <w:marRight w:val="0"/>
                          <w:marTop w:val="0"/>
                          <w:marBottom w:val="0"/>
                          <w:divBdr>
                            <w:top w:val="none" w:sz="0" w:space="0" w:color="auto"/>
                            <w:left w:val="none" w:sz="0" w:space="0" w:color="auto"/>
                            <w:bottom w:val="none" w:sz="0" w:space="0" w:color="auto"/>
                            <w:right w:val="none" w:sz="0" w:space="0" w:color="auto"/>
                          </w:divBdr>
                        </w:div>
                        <w:div w:id="1368986270">
                          <w:marLeft w:val="0"/>
                          <w:marRight w:val="0"/>
                          <w:marTop w:val="0"/>
                          <w:marBottom w:val="0"/>
                          <w:divBdr>
                            <w:top w:val="none" w:sz="0" w:space="0" w:color="auto"/>
                            <w:left w:val="none" w:sz="0" w:space="0" w:color="auto"/>
                            <w:bottom w:val="none" w:sz="0" w:space="0" w:color="auto"/>
                            <w:right w:val="none" w:sz="0" w:space="0" w:color="auto"/>
                          </w:divBdr>
                        </w:div>
                        <w:div w:id="1297763426">
                          <w:marLeft w:val="0"/>
                          <w:marRight w:val="0"/>
                          <w:marTop w:val="0"/>
                          <w:marBottom w:val="0"/>
                          <w:divBdr>
                            <w:top w:val="none" w:sz="0" w:space="0" w:color="auto"/>
                            <w:left w:val="none" w:sz="0" w:space="0" w:color="auto"/>
                            <w:bottom w:val="none" w:sz="0" w:space="0" w:color="auto"/>
                            <w:right w:val="none" w:sz="0" w:space="0" w:color="auto"/>
                          </w:divBdr>
                        </w:div>
                        <w:div w:id="1547595948">
                          <w:marLeft w:val="0"/>
                          <w:marRight w:val="0"/>
                          <w:marTop w:val="0"/>
                          <w:marBottom w:val="0"/>
                          <w:divBdr>
                            <w:top w:val="none" w:sz="0" w:space="0" w:color="auto"/>
                            <w:left w:val="none" w:sz="0" w:space="0" w:color="auto"/>
                            <w:bottom w:val="none" w:sz="0" w:space="0" w:color="auto"/>
                            <w:right w:val="none" w:sz="0" w:space="0" w:color="auto"/>
                          </w:divBdr>
                        </w:div>
                        <w:div w:id="368997172">
                          <w:marLeft w:val="0"/>
                          <w:marRight w:val="0"/>
                          <w:marTop w:val="0"/>
                          <w:marBottom w:val="0"/>
                          <w:divBdr>
                            <w:top w:val="none" w:sz="0" w:space="0" w:color="auto"/>
                            <w:left w:val="none" w:sz="0" w:space="0" w:color="auto"/>
                            <w:bottom w:val="none" w:sz="0" w:space="0" w:color="auto"/>
                            <w:right w:val="none" w:sz="0" w:space="0" w:color="auto"/>
                          </w:divBdr>
                        </w:div>
                        <w:div w:id="997228046">
                          <w:marLeft w:val="0"/>
                          <w:marRight w:val="0"/>
                          <w:marTop w:val="0"/>
                          <w:marBottom w:val="0"/>
                          <w:divBdr>
                            <w:top w:val="none" w:sz="0" w:space="0" w:color="auto"/>
                            <w:left w:val="none" w:sz="0" w:space="0" w:color="auto"/>
                            <w:bottom w:val="none" w:sz="0" w:space="0" w:color="auto"/>
                            <w:right w:val="none" w:sz="0" w:space="0" w:color="auto"/>
                          </w:divBdr>
                        </w:div>
                        <w:div w:id="2126921847">
                          <w:marLeft w:val="0"/>
                          <w:marRight w:val="0"/>
                          <w:marTop w:val="0"/>
                          <w:marBottom w:val="0"/>
                          <w:divBdr>
                            <w:top w:val="none" w:sz="0" w:space="0" w:color="auto"/>
                            <w:left w:val="none" w:sz="0" w:space="0" w:color="auto"/>
                            <w:bottom w:val="none" w:sz="0" w:space="0" w:color="auto"/>
                            <w:right w:val="none" w:sz="0" w:space="0" w:color="auto"/>
                          </w:divBdr>
                        </w:div>
                        <w:div w:id="594899069">
                          <w:marLeft w:val="0"/>
                          <w:marRight w:val="0"/>
                          <w:marTop w:val="0"/>
                          <w:marBottom w:val="0"/>
                          <w:divBdr>
                            <w:top w:val="none" w:sz="0" w:space="0" w:color="auto"/>
                            <w:left w:val="none" w:sz="0" w:space="0" w:color="auto"/>
                            <w:bottom w:val="none" w:sz="0" w:space="0" w:color="auto"/>
                            <w:right w:val="none" w:sz="0" w:space="0" w:color="auto"/>
                          </w:divBdr>
                        </w:div>
                        <w:div w:id="474369974">
                          <w:marLeft w:val="0"/>
                          <w:marRight w:val="0"/>
                          <w:marTop w:val="0"/>
                          <w:marBottom w:val="0"/>
                          <w:divBdr>
                            <w:top w:val="none" w:sz="0" w:space="0" w:color="auto"/>
                            <w:left w:val="none" w:sz="0" w:space="0" w:color="auto"/>
                            <w:bottom w:val="none" w:sz="0" w:space="0" w:color="auto"/>
                            <w:right w:val="none" w:sz="0" w:space="0" w:color="auto"/>
                          </w:divBdr>
                        </w:div>
                        <w:div w:id="595788894">
                          <w:marLeft w:val="0"/>
                          <w:marRight w:val="0"/>
                          <w:marTop w:val="0"/>
                          <w:marBottom w:val="0"/>
                          <w:divBdr>
                            <w:top w:val="none" w:sz="0" w:space="0" w:color="auto"/>
                            <w:left w:val="none" w:sz="0" w:space="0" w:color="auto"/>
                            <w:bottom w:val="none" w:sz="0" w:space="0" w:color="auto"/>
                            <w:right w:val="none" w:sz="0" w:space="0" w:color="auto"/>
                          </w:divBdr>
                        </w:div>
                        <w:div w:id="318920497">
                          <w:marLeft w:val="0"/>
                          <w:marRight w:val="0"/>
                          <w:marTop w:val="0"/>
                          <w:marBottom w:val="0"/>
                          <w:divBdr>
                            <w:top w:val="none" w:sz="0" w:space="0" w:color="auto"/>
                            <w:left w:val="none" w:sz="0" w:space="0" w:color="auto"/>
                            <w:bottom w:val="none" w:sz="0" w:space="0" w:color="auto"/>
                            <w:right w:val="none" w:sz="0" w:space="0" w:color="auto"/>
                          </w:divBdr>
                        </w:div>
                        <w:div w:id="437988535">
                          <w:marLeft w:val="0"/>
                          <w:marRight w:val="0"/>
                          <w:marTop w:val="0"/>
                          <w:marBottom w:val="0"/>
                          <w:divBdr>
                            <w:top w:val="none" w:sz="0" w:space="0" w:color="auto"/>
                            <w:left w:val="none" w:sz="0" w:space="0" w:color="auto"/>
                            <w:bottom w:val="none" w:sz="0" w:space="0" w:color="auto"/>
                            <w:right w:val="none" w:sz="0" w:space="0" w:color="auto"/>
                          </w:divBdr>
                        </w:div>
                        <w:div w:id="154028426">
                          <w:marLeft w:val="0"/>
                          <w:marRight w:val="0"/>
                          <w:marTop w:val="0"/>
                          <w:marBottom w:val="0"/>
                          <w:divBdr>
                            <w:top w:val="none" w:sz="0" w:space="0" w:color="auto"/>
                            <w:left w:val="none" w:sz="0" w:space="0" w:color="auto"/>
                            <w:bottom w:val="none" w:sz="0" w:space="0" w:color="auto"/>
                            <w:right w:val="none" w:sz="0" w:space="0" w:color="auto"/>
                          </w:divBdr>
                        </w:div>
                        <w:div w:id="1462069871">
                          <w:marLeft w:val="0"/>
                          <w:marRight w:val="0"/>
                          <w:marTop w:val="0"/>
                          <w:marBottom w:val="0"/>
                          <w:divBdr>
                            <w:top w:val="none" w:sz="0" w:space="0" w:color="auto"/>
                            <w:left w:val="none" w:sz="0" w:space="0" w:color="auto"/>
                            <w:bottom w:val="none" w:sz="0" w:space="0" w:color="auto"/>
                            <w:right w:val="none" w:sz="0" w:space="0" w:color="auto"/>
                          </w:divBdr>
                        </w:div>
                        <w:div w:id="1521813674">
                          <w:marLeft w:val="0"/>
                          <w:marRight w:val="0"/>
                          <w:marTop w:val="0"/>
                          <w:marBottom w:val="0"/>
                          <w:divBdr>
                            <w:top w:val="none" w:sz="0" w:space="0" w:color="auto"/>
                            <w:left w:val="none" w:sz="0" w:space="0" w:color="auto"/>
                            <w:bottom w:val="none" w:sz="0" w:space="0" w:color="auto"/>
                            <w:right w:val="none" w:sz="0" w:space="0" w:color="auto"/>
                          </w:divBdr>
                        </w:div>
                        <w:div w:id="1897741719">
                          <w:marLeft w:val="0"/>
                          <w:marRight w:val="0"/>
                          <w:marTop w:val="0"/>
                          <w:marBottom w:val="0"/>
                          <w:divBdr>
                            <w:top w:val="none" w:sz="0" w:space="0" w:color="auto"/>
                            <w:left w:val="none" w:sz="0" w:space="0" w:color="auto"/>
                            <w:bottom w:val="none" w:sz="0" w:space="0" w:color="auto"/>
                            <w:right w:val="none" w:sz="0" w:space="0" w:color="auto"/>
                          </w:divBdr>
                        </w:div>
                        <w:div w:id="1933078682">
                          <w:marLeft w:val="0"/>
                          <w:marRight w:val="0"/>
                          <w:marTop w:val="0"/>
                          <w:marBottom w:val="0"/>
                          <w:divBdr>
                            <w:top w:val="none" w:sz="0" w:space="0" w:color="auto"/>
                            <w:left w:val="none" w:sz="0" w:space="0" w:color="auto"/>
                            <w:bottom w:val="none" w:sz="0" w:space="0" w:color="auto"/>
                            <w:right w:val="none" w:sz="0" w:space="0" w:color="auto"/>
                          </w:divBdr>
                        </w:div>
                        <w:div w:id="1701274763">
                          <w:marLeft w:val="0"/>
                          <w:marRight w:val="0"/>
                          <w:marTop w:val="0"/>
                          <w:marBottom w:val="0"/>
                          <w:divBdr>
                            <w:top w:val="none" w:sz="0" w:space="0" w:color="auto"/>
                            <w:left w:val="none" w:sz="0" w:space="0" w:color="auto"/>
                            <w:bottom w:val="none" w:sz="0" w:space="0" w:color="auto"/>
                            <w:right w:val="none" w:sz="0" w:space="0" w:color="auto"/>
                          </w:divBdr>
                        </w:div>
                        <w:div w:id="1218739874">
                          <w:marLeft w:val="0"/>
                          <w:marRight w:val="0"/>
                          <w:marTop w:val="0"/>
                          <w:marBottom w:val="0"/>
                          <w:divBdr>
                            <w:top w:val="none" w:sz="0" w:space="0" w:color="auto"/>
                            <w:left w:val="none" w:sz="0" w:space="0" w:color="auto"/>
                            <w:bottom w:val="none" w:sz="0" w:space="0" w:color="auto"/>
                            <w:right w:val="none" w:sz="0" w:space="0" w:color="auto"/>
                          </w:divBdr>
                        </w:div>
                        <w:div w:id="824005871">
                          <w:marLeft w:val="0"/>
                          <w:marRight w:val="0"/>
                          <w:marTop w:val="0"/>
                          <w:marBottom w:val="0"/>
                          <w:divBdr>
                            <w:top w:val="none" w:sz="0" w:space="0" w:color="auto"/>
                            <w:left w:val="none" w:sz="0" w:space="0" w:color="auto"/>
                            <w:bottom w:val="none" w:sz="0" w:space="0" w:color="auto"/>
                            <w:right w:val="none" w:sz="0" w:space="0" w:color="auto"/>
                          </w:divBdr>
                        </w:div>
                        <w:div w:id="1668053356">
                          <w:marLeft w:val="0"/>
                          <w:marRight w:val="0"/>
                          <w:marTop w:val="0"/>
                          <w:marBottom w:val="0"/>
                          <w:divBdr>
                            <w:top w:val="none" w:sz="0" w:space="0" w:color="auto"/>
                            <w:left w:val="none" w:sz="0" w:space="0" w:color="auto"/>
                            <w:bottom w:val="none" w:sz="0" w:space="0" w:color="auto"/>
                            <w:right w:val="none" w:sz="0" w:space="0" w:color="auto"/>
                          </w:divBdr>
                        </w:div>
                        <w:div w:id="1180967604">
                          <w:marLeft w:val="0"/>
                          <w:marRight w:val="0"/>
                          <w:marTop w:val="0"/>
                          <w:marBottom w:val="0"/>
                          <w:divBdr>
                            <w:top w:val="none" w:sz="0" w:space="0" w:color="auto"/>
                            <w:left w:val="none" w:sz="0" w:space="0" w:color="auto"/>
                            <w:bottom w:val="none" w:sz="0" w:space="0" w:color="auto"/>
                            <w:right w:val="none" w:sz="0" w:space="0" w:color="auto"/>
                          </w:divBdr>
                        </w:div>
                        <w:div w:id="1906328978">
                          <w:marLeft w:val="0"/>
                          <w:marRight w:val="0"/>
                          <w:marTop w:val="0"/>
                          <w:marBottom w:val="0"/>
                          <w:divBdr>
                            <w:top w:val="none" w:sz="0" w:space="0" w:color="auto"/>
                            <w:left w:val="none" w:sz="0" w:space="0" w:color="auto"/>
                            <w:bottom w:val="none" w:sz="0" w:space="0" w:color="auto"/>
                            <w:right w:val="none" w:sz="0" w:space="0" w:color="auto"/>
                          </w:divBdr>
                        </w:div>
                        <w:div w:id="515119660">
                          <w:marLeft w:val="0"/>
                          <w:marRight w:val="0"/>
                          <w:marTop w:val="0"/>
                          <w:marBottom w:val="0"/>
                          <w:divBdr>
                            <w:top w:val="none" w:sz="0" w:space="0" w:color="auto"/>
                            <w:left w:val="none" w:sz="0" w:space="0" w:color="auto"/>
                            <w:bottom w:val="none" w:sz="0" w:space="0" w:color="auto"/>
                            <w:right w:val="none" w:sz="0" w:space="0" w:color="auto"/>
                          </w:divBdr>
                        </w:div>
                        <w:div w:id="249627799">
                          <w:marLeft w:val="0"/>
                          <w:marRight w:val="0"/>
                          <w:marTop w:val="0"/>
                          <w:marBottom w:val="0"/>
                          <w:divBdr>
                            <w:top w:val="none" w:sz="0" w:space="0" w:color="auto"/>
                            <w:left w:val="none" w:sz="0" w:space="0" w:color="auto"/>
                            <w:bottom w:val="none" w:sz="0" w:space="0" w:color="auto"/>
                            <w:right w:val="none" w:sz="0" w:space="0" w:color="auto"/>
                          </w:divBdr>
                        </w:div>
                        <w:div w:id="615521229">
                          <w:marLeft w:val="0"/>
                          <w:marRight w:val="0"/>
                          <w:marTop w:val="0"/>
                          <w:marBottom w:val="0"/>
                          <w:divBdr>
                            <w:top w:val="none" w:sz="0" w:space="0" w:color="auto"/>
                            <w:left w:val="none" w:sz="0" w:space="0" w:color="auto"/>
                            <w:bottom w:val="none" w:sz="0" w:space="0" w:color="auto"/>
                            <w:right w:val="none" w:sz="0" w:space="0" w:color="auto"/>
                          </w:divBdr>
                        </w:div>
                        <w:div w:id="157693612">
                          <w:marLeft w:val="0"/>
                          <w:marRight w:val="0"/>
                          <w:marTop w:val="0"/>
                          <w:marBottom w:val="0"/>
                          <w:divBdr>
                            <w:top w:val="none" w:sz="0" w:space="0" w:color="auto"/>
                            <w:left w:val="none" w:sz="0" w:space="0" w:color="auto"/>
                            <w:bottom w:val="none" w:sz="0" w:space="0" w:color="auto"/>
                            <w:right w:val="none" w:sz="0" w:space="0" w:color="auto"/>
                          </w:divBdr>
                        </w:div>
                        <w:div w:id="1885022501">
                          <w:marLeft w:val="0"/>
                          <w:marRight w:val="0"/>
                          <w:marTop w:val="0"/>
                          <w:marBottom w:val="0"/>
                          <w:divBdr>
                            <w:top w:val="none" w:sz="0" w:space="0" w:color="auto"/>
                            <w:left w:val="none" w:sz="0" w:space="0" w:color="auto"/>
                            <w:bottom w:val="none" w:sz="0" w:space="0" w:color="auto"/>
                            <w:right w:val="none" w:sz="0" w:space="0" w:color="auto"/>
                          </w:divBdr>
                        </w:div>
                        <w:div w:id="144317639">
                          <w:marLeft w:val="0"/>
                          <w:marRight w:val="0"/>
                          <w:marTop w:val="0"/>
                          <w:marBottom w:val="0"/>
                          <w:divBdr>
                            <w:top w:val="none" w:sz="0" w:space="0" w:color="auto"/>
                            <w:left w:val="none" w:sz="0" w:space="0" w:color="auto"/>
                            <w:bottom w:val="none" w:sz="0" w:space="0" w:color="auto"/>
                            <w:right w:val="none" w:sz="0" w:space="0" w:color="auto"/>
                          </w:divBdr>
                        </w:div>
                        <w:div w:id="482627805">
                          <w:marLeft w:val="0"/>
                          <w:marRight w:val="0"/>
                          <w:marTop w:val="0"/>
                          <w:marBottom w:val="0"/>
                          <w:divBdr>
                            <w:top w:val="none" w:sz="0" w:space="0" w:color="auto"/>
                            <w:left w:val="none" w:sz="0" w:space="0" w:color="auto"/>
                            <w:bottom w:val="none" w:sz="0" w:space="0" w:color="auto"/>
                            <w:right w:val="none" w:sz="0" w:space="0" w:color="auto"/>
                          </w:divBdr>
                        </w:div>
                        <w:div w:id="1213543607">
                          <w:marLeft w:val="0"/>
                          <w:marRight w:val="0"/>
                          <w:marTop w:val="0"/>
                          <w:marBottom w:val="0"/>
                          <w:divBdr>
                            <w:top w:val="none" w:sz="0" w:space="0" w:color="auto"/>
                            <w:left w:val="none" w:sz="0" w:space="0" w:color="auto"/>
                            <w:bottom w:val="none" w:sz="0" w:space="0" w:color="auto"/>
                            <w:right w:val="none" w:sz="0" w:space="0" w:color="auto"/>
                          </w:divBdr>
                        </w:div>
                        <w:div w:id="1687439853">
                          <w:marLeft w:val="0"/>
                          <w:marRight w:val="0"/>
                          <w:marTop w:val="0"/>
                          <w:marBottom w:val="0"/>
                          <w:divBdr>
                            <w:top w:val="none" w:sz="0" w:space="0" w:color="auto"/>
                            <w:left w:val="none" w:sz="0" w:space="0" w:color="auto"/>
                            <w:bottom w:val="none" w:sz="0" w:space="0" w:color="auto"/>
                            <w:right w:val="none" w:sz="0" w:space="0" w:color="auto"/>
                          </w:divBdr>
                        </w:div>
                        <w:div w:id="352270151">
                          <w:marLeft w:val="0"/>
                          <w:marRight w:val="0"/>
                          <w:marTop w:val="0"/>
                          <w:marBottom w:val="0"/>
                          <w:divBdr>
                            <w:top w:val="none" w:sz="0" w:space="0" w:color="auto"/>
                            <w:left w:val="none" w:sz="0" w:space="0" w:color="auto"/>
                            <w:bottom w:val="none" w:sz="0" w:space="0" w:color="auto"/>
                            <w:right w:val="none" w:sz="0" w:space="0" w:color="auto"/>
                          </w:divBdr>
                        </w:div>
                        <w:div w:id="8014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D15CB-A89E-4BD0-AACF-62FEF3DED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Lenovo</cp:lastModifiedBy>
  <cp:revision>34</cp:revision>
  <dcterms:created xsi:type="dcterms:W3CDTF">2019-09-10T09:04:00Z</dcterms:created>
  <dcterms:modified xsi:type="dcterms:W3CDTF">2019-12-17T02:16:00Z</dcterms:modified>
</cp:coreProperties>
</file>