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宋体" w:hAnsi="宋体" w:eastAsia="宋体" w:cs="宋体"/>
          <w:sz w:val="44"/>
          <w:szCs w:val="44"/>
        </w:rPr>
      </w:pPr>
      <w:r>
        <w:rPr>
          <w:rFonts w:hint="eastAsia" w:ascii="宋体" w:hAnsi="宋体" w:eastAsia="宋体" w:cs="宋体"/>
          <w:sz w:val="44"/>
          <w:szCs w:val="44"/>
        </w:rPr>
        <w:t>四川省植物检疫条例</w:t>
      </w:r>
    </w:p>
    <w:p>
      <w:pPr>
        <w:adjustRightInd w:val="0"/>
        <w:snapToGrid w:val="0"/>
        <w:spacing w:line="580" w:lineRule="exact"/>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仿宋_GB2312" w:eastAsia="仿宋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1997年8月19日四川省第八届人民代表大会常务委员会第二十八次会议通过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根据2012年7月27日四川省第十一届人民代表大会常务委员会第三十一次会议《关于修改部分地方性法规的决定》修正</w:t>
      </w:r>
      <w:r>
        <w:rPr>
          <w:rFonts w:hint="eastAsia" w:ascii="楷体_GB2312" w:hAnsi="楷体_GB2312" w:eastAsia="楷体_GB2312" w:cs="楷体_GB2312"/>
          <w:sz w:val="32"/>
          <w:szCs w:val="32"/>
          <w:lang w:eastAsia="zh-CN"/>
        </w:rPr>
        <w:t>）</w:t>
      </w:r>
    </w:p>
    <w:p>
      <w:pPr>
        <w:spacing w:line="580" w:lineRule="exact"/>
        <w:ind w:left="609" w:leftChars="300" w:right="609" w:rightChars="3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为了防止危害植物的危险性病、虫、杂草传播蔓延，保护农业、林业生产安全，根据国务院《植物检疫条例》，结合四川实际，制定本条例。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省农业行政主管部门、林业行政主管部门按各自的职责主管全省植物检疫工作。县级以上农业行政主管部门、林业行政主管部门所属的植物检疫机构，负责执行植物检疫任务。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各级植物检疫机构必须配备专职植物检疫员，并可根据工作需要在科研、教学、生产和其他有关单位聘请兼职植物检疫员，协助开展植物检疫工作。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各级植物检疫机构应逐步建立健全植物检疫实验室或检验室，配备必要的检验、监测设备。</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各级植物检疫机构在依照本条例规定执行检疫任务时，行使下列职权</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进</w:t>
      </w:r>
      <w:r>
        <w:rPr>
          <w:rFonts w:hint="eastAsia" w:ascii="仿宋_GB2312" w:eastAsia="仿宋_GB2312"/>
          <w:sz w:val="32"/>
          <w:szCs w:val="32"/>
          <w:lang w:val="en-US" w:eastAsia="zh-CN"/>
        </w:rPr>
        <w:t>入</w:t>
      </w:r>
      <w:r>
        <w:rPr>
          <w:rFonts w:hint="eastAsia" w:ascii="仿宋_GB2312" w:eastAsia="仿宋_GB2312"/>
          <w:sz w:val="32"/>
          <w:szCs w:val="32"/>
        </w:rPr>
        <w:t>车站、机场、港口、码头、集贸市场、仓库等应施检疫的植物、植物产品的存放场所和生产基地，实施检疫检验和检疫监督，并依照规定采取样品</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查阅、复制、摘录与应施检疫的植物、植物产品有关的货运单、发票、检疫单证等</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询问与植物检疫有关的人员</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按国家有关规定收取植物检疫费。</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在植物、植物产品流通量大的集贸市场和承担植物、植物产品主要调运任务的车站、机场、港口，植物检疫机构可以设置检疫室，执行检疫任务。在机场设置检疫室，须报市、州以上人民政府批准。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应施检疫的植物、植物产品的托运人或收货人，应当主动申请检疫或者报验检疫手续。</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铁路、航空、邮电、交通、工商、港口、海关等有关部门，应当积极配合，协助植物检疫机构履行植物检疫职责。</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植物检疫人员在进</w:t>
      </w:r>
      <w:r>
        <w:rPr>
          <w:rFonts w:hint="eastAsia" w:ascii="仿宋_GB2312" w:eastAsia="仿宋_GB2312"/>
          <w:sz w:val="32"/>
          <w:szCs w:val="32"/>
          <w:lang w:val="en-US" w:eastAsia="zh-CN"/>
        </w:rPr>
        <w:t>入</w:t>
      </w:r>
      <w:r>
        <w:rPr>
          <w:rFonts w:hint="eastAsia" w:ascii="仿宋_GB2312" w:eastAsia="仿宋_GB2312"/>
          <w:sz w:val="32"/>
          <w:szCs w:val="32"/>
        </w:rPr>
        <w:t>车站、机场、港口、仓库以及其他有关场所执行植物检疫任务，应穿着检疫制服和佩带检疫标志。</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第二章</w:t>
      </w:r>
      <w:r>
        <w:rPr>
          <w:rFonts w:hint="eastAsia" w:ascii="黑体" w:hAnsi="黑体" w:eastAsia="黑体"/>
          <w:sz w:val="32"/>
          <w:szCs w:val="32"/>
          <w:lang w:val="en-US" w:eastAsia="zh-CN"/>
        </w:rPr>
        <w:t xml:space="preserve">  </w:t>
      </w:r>
      <w:r>
        <w:rPr>
          <w:rFonts w:hint="eastAsia" w:ascii="黑体" w:hAnsi="黑体" w:eastAsia="黑体"/>
          <w:sz w:val="32"/>
          <w:szCs w:val="32"/>
        </w:rPr>
        <w:t>检疫范围</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各级植物检疫机构，应对本地区的种子、苗木和其他繁殖材料的繁育单位和应施检疫的植物、植物产品的生产、经营单位进行植物检疫登记。</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植物检疫对象和应施检疫的植物、植物产品名单内的检疫分工，按国务院《植物检疫条例》的规定执行。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国务院农业主管部门规定的植物检疫对象和应施检疫的植物、植物产品，由农业行政主管部门的植物检疫机构负责检疫。</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国务院林业主管部门规定的植物检疫对象和应施检疫的植物、植物产品，由林业行政主管部门的植物检疫机构负责检疫。</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省农业行政主管部门、林业行政主管部门负责制定和发布本省补充的植物检疫对象和应施检疫的植物、植物产品名单，其补充名单内的植物、植物产品检疫分工由省人民政府决定。</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各级农业植物检疫机构、森林植物检疫机构应当按照法律法规规定的职责分工实施植物检疫，不得要求当事人重复检疫。</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第三章</w:t>
      </w:r>
      <w:r>
        <w:rPr>
          <w:rFonts w:hint="eastAsia" w:ascii="黑体" w:hAnsi="黑体" w:eastAsia="黑体"/>
          <w:sz w:val="32"/>
          <w:szCs w:val="32"/>
          <w:lang w:val="en-US" w:eastAsia="zh-CN"/>
        </w:rPr>
        <w:t xml:space="preserve">  </w:t>
      </w:r>
      <w:r>
        <w:rPr>
          <w:rFonts w:hint="eastAsia" w:ascii="黑体" w:hAnsi="黑体" w:eastAsia="黑体"/>
          <w:sz w:val="32"/>
          <w:szCs w:val="32"/>
        </w:rPr>
        <w:t>植物检疫对象的划区、控制和消灭</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各级植物检疫机构对本地区的植物检疫对象应每三年至五年调查一次，重点对象一年调查一次，并根据调查结果编制检疫对象分布资料。</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植物检疫机构对于新发现的检疫对象和其他危险性病、虫、杂草，必须及时查清情况，立即向当地人民政府和省农业行政主管部门、林业行政主管部门报告。当地人民政府应采取紧急防疫措施予以消灭。</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局部地区发生植物检疫对象的，应划为疫区，并采取封锁、消灭措施，防止植物检疫对象传出。疫区内的种子、苗木及其他繁殖材料和应施检疫的植物、植物产品，限制在疫区内种植、使用，禁止运出疫区。发生地区已比较普遍的，则应将未发生地区划为保护区，防止植物检疫对象传</w:t>
      </w:r>
      <w:r>
        <w:rPr>
          <w:rFonts w:hint="eastAsia" w:ascii="仿宋_GB2312" w:eastAsia="仿宋_GB2312"/>
          <w:sz w:val="32"/>
          <w:szCs w:val="32"/>
          <w:lang w:val="en-US" w:eastAsia="zh-CN"/>
        </w:rPr>
        <w:t>入</w:t>
      </w:r>
      <w:r>
        <w:rPr>
          <w:rFonts w:hint="eastAsia" w:ascii="仿宋_GB2312" w:eastAsia="仿宋_GB2312"/>
          <w:sz w:val="32"/>
          <w:szCs w:val="32"/>
        </w:rPr>
        <w:t>。</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省农业行政主管部门、林业行政主管部门可以根据疫情发生与蔓延情况，提出划定疫区和保护区方案，制定相应的封锁、控制、消灭或保护措施，报省人民政府批准，并报国务院农业主管部门、林业主管部门备案。</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疫区、保护区的改变和撤销的程序，与划定时同。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任何单位或个人对植物检疫对象的研究，均不得在检疫对象的非疫区进行。农林院校和试验研究单位因教学、科研确需在非疫区进行时，必须经国务院或省农业行政主管部门、林业行政主管部门批准，并采取严格的控制措施，防止疫情扩散。</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植物检疫对象的普查，重大疫情的控制和消灭由地方各级人民政府组织，其费用纳</w:t>
      </w:r>
      <w:r>
        <w:rPr>
          <w:rFonts w:hint="eastAsia" w:ascii="仿宋_GB2312" w:eastAsia="仿宋_GB2312"/>
          <w:sz w:val="32"/>
          <w:szCs w:val="32"/>
          <w:lang w:val="en-US" w:eastAsia="zh-CN"/>
        </w:rPr>
        <w:t>入</w:t>
      </w:r>
      <w:r>
        <w:rPr>
          <w:rFonts w:hint="eastAsia" w:ascii="仿宋_GB2312" w:eastAsia="仿宋_GB2312"/>
          <w:sz w:val="32"/>
          <w:szCs w:val="32"/>
        </w:rPr>
        <w:t>财政安排。</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在发生疫情的地区，植物检疫机构可以派人参加当地的道路联合检查站或者木材检查站</w:t>
      </w:r>
      <w:r>
        <w:rPr>
          <w:rFonts w:hint="eastAsia" w:ascii="仿宋_GB2312" w:eastAsia="仿宋_GB2312"/>
          <w:sz w:val="32"/>
          <w:szCs w:val="32"/>
          <w:lang w:eastAsia="zh-CN"/>
        </w:rPr>
        <w:t>；</w:t>
      </w:r>
      <w:r>
        <w:rPr>
          <w:rFonts w:hint="eastAsia" w:ascii="仿宋_GB2312" w:eastAsia="仿宋_GB2312"/>
          <w:sz w:val="32"/>
          <w:szCs w:val="32"/>
        </w:rPr>
        <w:t>发生重大疫情时，经省人民政府批准，可以设植物检疫检查站，开展植物检疫工作。</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第四章</w:t>
      </w:r>
      <w:r>
        <w:rPr>
          <w:rFonts w:hint="eastAsia" w:ascii="黑体" w:hAnsi="黑体" w:eastAsia="黑体"/>
          <w:sz w:val="32"/>
          <w:szCs w:val="32"/>
          <w:lang w:val="en-US" w:eastAsia="zh-CN"/>
        </w:rPr>
        <w:t xml:space="preserve">  </w:t>
      </w:r>
      <w:r>
        <w:rPr>
          <w:rFonts w:hint="eastAsia" w:ascii="黑体" w:hAnsi="黑体" w:eastAsia="黑体"/>
          <w:sz w:val="32"/>
          <w:szCs w:val="32"/>
        </w:rPr>
        <w:t>产地检疫</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各级植物检疫机构按国家有关规定，对种子、苗木和其他繁殖材料、应施检疫的植物、植物产品实施产地检疫，并签发产地检疫合格证。</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种子、苗木和其他繁殖材料的繁育单位或个人，必须有计划地建立无植物检疫对象的种苗繁育基地、母树林基地。新建繁育基地，在选址之前，应征求植物检疫机构的意见。植物检疫机构应帮助其选择符合检疫要求的地方建立繁育基地。</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已发生检疫对象的繁育基地，应当立即采取封锁、消灭措施。在检疫对象未消灭之前，所繁育的种子、苗木或者其他繁殖材料不得扩散。</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试验、示范、推广的种子、苗木和其他繁殖材料，必须事先经当地植物检疫机构检疫。查明确实不带植物检疫对象的，发给植物检疫证书后，方可进行试验、示范和推广。</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第五章  调运检疫</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调运植物、植物产品，属于下列情况的必须实施检疫</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列入应施检疫的植物、植物产品名单的，运出发生疫情的县级行政区域之前，必须经过检疫。</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凡种子、苗木和其他繁殖材料，不论是否列</w:t>
      </w:r>
      <w:r>
        <w:rPr>
          <w:rFonts w:hint="eastAsia" w:ascii="仿宋_GB2312" w:eastAsia="仿宋_GB2312"/>
          <w:sz w:val="32"/>
          <w:szCs w:val="32"/>
          <w:lang w:val="en-US" w:eastAsia="zh-CN"/>
        </w:rPr>
        <w:t>入</w:t>
      </w:r>
      <w:r>
        <w:rPr>
          <w:rFonts w:hint="eastAsia" w:ascii="仿宋_GB2312" w:eastAsia="仿宋_GB2312"/>
          <w:sz w:val="32"/>
          <w:szCs w:val="32"/>
        </w:rPr>
        <w:t>应施检疫的植物、植物产品名单和运往何地，在调运之前，都必须经过检疫。</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从省外调</w:t>
      </w:r>
      <w:r>
        <w:rPr>
          <w:rFonts w:hint="eastAsia" w:ascii="仿宋_GB2312" w:eastAsia="仿宋_GB2312"/>
          <w:sz w:val="32"/>
          <w:szCs w:val="32"/>
          <w:lang w:val="en-US" w:eastAsia="zh-CN"/>
        </w:rPr>
        <w:t>入</w:t>
      </w:r>
      <w:r>
        <w:rPr>
          <w:rFonts w:hint="eastAsia" w:ascii="仿宋_GB2312" w:eastAsia="仿宋_GB2312"/>
          <w:sz w:val="32"/>
          <w:szCs w:val="32"/>
        </w:rPr>
        <w:t>应施检疫的植物、植物产品，调</w:t>
      </w:r>
      <w:r>
        <w:rPr>
          <w:rFonts w:hint="eastAsia" w:ascii="仿宋_GB2312" w:eastAsia="仿宋_GB2312"/>
          <w:sz w:val="32"/>
          <w:szCs w:val="32"/>
          <w:lang w:val="en-US" w:eastAsia="zh-CN"/>
        </w:rPr>
        <w:t>入</w:t>
      </w:r>
      <w:r>
        <w:rPr>
          <w:rFonts w:hint="eastAsia" w:ascii="仿宋_GB2312" w:eastAsia="仿宋_GB2312"/>
          <w:sz w:val="32"/>
          <w:szCs w:val="32"/>
        </w:rPr>
        <w:t>单位必须事先征得省植物检疫机构或其委托的植物检疫机构同意，并向调出单位提出检疫要求</w:t>
      </w:r>
      <w:r>
        <w:rPr>
          <w:rFonts w:hint="eastAsia" w:ascii="仿宋_GB2312" w:eastAsia="仿宋_GB2312"/>
          <w:sz w:val="32"/>
          <w:szCs w:val="32"/>
          <w:lang w:eastAsia="zh-CN"/>
        </w:rPr>
        <w:t>；</w:t>
      </w:r>
      <w:r>
        <w:rPr>
          <w:rFonts w:hint="eastAsia" w:ascii="仿宋_GB2312" w:eastAsia="仿宋_GB2312"/>
          <w:sz w:val="32"/>
          <w:szCs w:val="32"/>
        </w:rPr>
        <w:t>调出单位必须根据该检疫要求向所在地的省级植物检疫机构或其委托的植物检疫机构申请检疫。从省内调出时，调出单位应当根据外省调</w:t>
      </w:r>
      <w:r>
        <w:rPr>
          <w:rFonts w:hint="eastAsia" w:ascii="仿宋_GB2312" w:eastAsia="仿宋_GB2312"/>
          <w:sz w:val="32"/>
          <w:szCs w:val="32"/>
          <w:lang w:val="en-US" w:eastAsia="zh-CN"/>
        </w:rPr>
        <w:t>入</w:t>
      </w:r>
      <w:r>
        <w:rPr>
          <w:rFonts w:hint="eastAsia" w:ascii="仿宋_GB2312" w:eastAsia="仿宋_GB2312"/>
          <w:sz w:val="32"/>
          <w:szCs w:val="32"/>
        </w:rPr>
        <w:t>单位的检疫要求，向省植物检疫机构或其委托的植物检疫机构申请检疫。</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省内调运应施检疫的植物、植物产品，同县级以上植物检疫机构检疫。</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凡调运应施检疫的植物、植物产品的单位或个人，在调运前都必须取得由植物检疫机构签发的植物检疫证书。</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植物检疫机构应按下列不同情况签发植物检疫证书</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在无植物检疫对象发生地区调运植物、植物产品，经核实确不带植物检疫对象的，签发植物检疫证书</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在零星发生植物检疫对象的地区调运种子、苗木等繁殖材料的，应凭产地检疫合格证签发植物检疫证书</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对产地植物检疫对象发生情况不清楚的植物、植物产品，必须按照《检疫技术规程》进行检疫，证明不带植物检疫对象后，签发植物检疫证书</w:t>
      </w:r>
      <w:r>
        <w:rPr>
          <w:rFonts w:hint="eastAsia" w:ascii="仿宋_GB2312" w:eastAsia="仿宋_GB2312"/>
          <w:sz w:val="32"/>
          <w:szCs w:val="32"/>
          <w:lang w:eastAsia="zh-CN"/>
        </w:rPr>
        <w:t>；</w:t>
      </w:r>
      <w:r>
        <w:rPr>
          <w:rFonts w:hint="eastAsia" w:ascii="仿宋_GB2312" w:eastAsia="仿宋_GB2312"/>
          <w:sz w:val="32"/>
          <w:szCs w:val="32"/>
        </w:rPr>
        <w:t>发现有检疫对象时，必须严格进行除害处理，合格后签发植物检疫证书。</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植物检疫证书，由省植物检疫机构按国务院农业行政主管部门、林业行政主管部门制定的格式统一印制。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植物检疫证书由专职植物检疫员签发，证书有效期不得超过30天。禁止伪造、涂改、买卖、转让植物检疫单证、印章、标志、封识。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对应施检疫的植物、植物产品，托运人应当凭植物检疫证书办理托运或者邮寄手续。无植物检疫证书或者货证不符的，铁路、航空、邮政、交通承运部门和其他从事运输的单位或个人不得运递，并应当及时通知植物检疫机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各级植物检疫机构有权对调</w:t>
      </w:r>
      <w:r>
        <w:rPr>
          <w:rFonts w:hint="eastAsia" w:ascii="仿宋_GB2312" w:eastAsia="仿宋_GB2312"/>
          <w:sz w:val="32"/>
          <w:szCs w:val="32"/>
          <w:lang w:val="en-US" w:eastAsia="zh-CN"/>
        </w:rPr>
        <w:t>入</w:t>
      </w:r>
      <w:r>
        <w:rPr>
          <w:rFonts w:hint="eastAsia" w:ascii="仿宋_GB2312" w:eastAsia="仿宋_GB2312"/>
          <w:sz w:val="32"/>
          <w:szCs w:val="32"/>
        </w:rPr>
        <w:t>的植物、植物产品进行查证。必要时可以复检。</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对调运的植物、植物产品，经检疫发现检疫对象的，植物检疫机构有权予以查封，并责令托运人或经营者进行除害处理，无法处理的，责令改变用途或销毁。</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从国外引进种子、苗木及其他繁殖材料的单位或个人，应当事先向省植物检疫机构提出申请，办理检疫审批手续。货物</w:t>
      </w:r>
      <w:r>
        <w:rPr>
          <w:rFonts w:hint="eastAsia" w:ascii="仿宋_GB2312" w:eastAsia="仿宋_GB2312"/>
          <w:sz w:val="32"/>
          <w:szCs w:val="32"/>
          <w:lang w:val="en-US" w:eastAsia="zh-CN"/>
        </w:rPr>
        <w:t>入</w:t>
      </w:r>
      <w:r>
        <w:rPr>
          <w:rFonts w:hint="eastAsia" w:ascii="仿宋_GB2312" w:eastAsia="仿宋_GB2312"/>
          <w:sz w:val="32"/>
          <w:szCs w:val="32"/>
        </w:rPr>
        <w:t>境时，必须持有省植物检疫机构批准文书和出口国检疫证，并符合中国的检疫要求。引种单位应将</w:t>
      </w:r>
      <w:r>
        <w:rPr>
          <w:rFonts w:hint="eastAsia" w:ascii="仿宋_GB2312" w:eastAsia="仿宋_GB2312"/>
          <w:sz w:val="32"/>
          <w:szCs w:val="32"/>
          <w:lang w:val="en-US" w:eastAsia="zh-CN"/>
        </w:rPr>
        <w:t>入</w:t>
      </w:r>
      <w:r>
        <w:rPr>
          <w:rFonts w:hint="eastAsia" w:ascii="仿宋_GB2312" w:eastAsia="仿宋_GB2312"/>
          <w:sz w:val="32"/>
          <w:szCs w:val="32"/>
        </w:rPr>
        <w:t>境情况及时报告省植物检疫机构。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从国外引进的种子、苗木及其他繁殖材料</w:t>
      </w:r>
      <w:r>
        <w:rPr>
          <w:rFonts w:hint="eastAsia" w:ascii="仿宋_GB2312" w:eastAsia="仿宋_GB2312"/>
          <w:sz w:val="32"/>
          <w:szCs w:val="32"/>
          <w:lang w:val="en-US" w:eastAsia="zh-CN"/>
        </w:rPr>
        <w:t>入</w:t>
      </w:r>
      <w:r>
        <w:rPr>
          <w:rFonts w:hint="eastAsia" w:ascii="仿宋_GB2312" w:eastAsia="仿宋_GB2312"/>
          <w:sz w:val="32"/>
          <w:szCs w:val="32"/>
        </w:rPr>
        <w:t>境后，引进单位或个人必须按省植物检疫机构的要求进行隔离试种。隔离试种期间，省植物检疫机构应会同当地植物检疫机构进行调查、观察和检疫，证明确实不带危险性病、虫、杂草的，方可分散种植。</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经检疫发现检疫对象和其他危险性病、虫、杂草的，必须按省植物检疫机构的意见处理。因此造成经济损失的，由引种单位或个人承担。</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对可能被检疫对象污染的包装材料、运载工具、场地、仓库等应实施检疫</w:t>
      </w:r>
      <w:r>
        <w:rPr>
          <w:rFonts w:hint="eastAsia" w:ascii="仿宋_GB2312" w:eastAsia="仿宋_GB2312"/>
          <w:sz w:val="32"/>
          <w:szCs w:val="32"/>
          <w:lang w:eastAsia="zh-CN"/>
        </w:rPr>
        <w:t>；</w:t>
      </w:r>
      <w:r>
        <w:rPr>
          <w:rFonts w:hint="eastAsia" w:ascii="仿宋_GB2312" w:eastAsia="仿宋_GB2312"/>
          <w:sz w:val="32"/>
          <w:szCs w:val="32"/>
        </w:rPr>
        <w:t>已被污染的，托运人应按植物检疫机构的要求处理。</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因依法实施检疫需要的车船停留、货物搬运、开拆、取样、储存、消毒、销毁处理等费用，由托运人负责。</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第六章</w:t>
      </w:r>
      <w:r>
        <w:rPr>
          <w:rFonts w:hint="eastAsia" w:ascii="黑体" w:hAnsi="黑体" w:eastAsia="黑体"/>
          <w:sz w:val="32"/>
          <w:szCs w:val="32"/>
          <w:lang w:val="en-US" w:eastAsia="zh-CN"/>
        </w:rPr>
        <w:t xml:space="preserve">  </w:t>
      </w:r>
      <w:r>
        <w:rPr>
          <w:rFonts w:hint="eastAsia" w:ascii="黑体" w:hAnsi="黑体" w:eastAsia="黑体"/>
          <w:sz w:val="32"/>
          <w:szCs w:val="32"/>
        </w:rPr>
        <w:t>奖励与处罚</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具备下列条件之一的单位或个人，由县级以上人民政府或者农业行政主管部门、林业行政主管部门给予表彰、奖励</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在植物检疫对象和危险性病、虫、杂草普查工作中成绩显著的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在植物检疫对象的封锁、控制、消灭工作中成绩显著的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积极宣传和模范执行植物检疫法律、法规，与违法行为作斗争，事迹突出的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在检疫技术研究和应用上有重大贡献的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认真履行职责，协助检疫机构开展工作，成绩突出的。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有下列行为之一的，由植物检疫机构依照国务院《植物检疫条例》第十八条的规定进行处罚</w:t>
      </w:r>
      <w:r>
        <w:rPr>
          <w:rFonts w:hint="eastAsia" w:ascii="仿宋_GB2312" w:eastAsia="仿宋_GB2312"/>
          <w:sz w:val="32"/>
          <w:szCs w:val="32"/>
          <w:lang w:eastAsia="zh-CN"/>
        </w:rPr>
        <w:t>；</w:t>
      </w:r>
      <w:r>
        <w:rPr>
          <w:rFonts w:hint="eastAsia" w:ascii="仿宋_GB2312" w:eastAsia="仿宋_GB2312"/>
          <w:sz w:val="32"/>
          <w:szCs w:val="32"/>
        </w:rPr>
        <w:t>处以罚款的按以下标准执行</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未依照本条例办理植物检疫证书或者在报检过程中弄虚作假的，可处200元以上1000元以下的罚款</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伪造、涂改、买卖、转让植物检疫单证、印章、标志、封识的，植物检疫机构应当予以没收、销毁，并可处500元以上6000元以下的罚款</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未依照本条例规定调运、隔离试种或者生产应施检疫的植物、植物产品的，可处1000元以上8000元以下的罚款</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违反本条例规定，擅自开拆植物、植物产品包装，调换植物、植物产品，或者擅自改变植物、植物产品的规定用途的，可处500元以上4000元以下的罚款</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引起疫情扩散的，处以2000元以上5万元以下的罚款。</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违反本条例规定调运应施检疫的植物、植物产品，植物检疫机构有权予以查封、没收、销毁或者责令改变用途。销毁所需费用由责任人承担。</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不按要求处理被污染的包装材料、运载工具、场地、仓库的，由植物检疫机构责令纠正，可并处500元以上1万元以下罚款。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违反本条例规定，试验、生产、推广带有植物检疫对象的种子、苗木及其他繁殖材料或者未经批准在非疫区进行检疫对象活体试验研究的，由植物检疫机构责令停止违法活动，没收违法所得，可并处以2000元以上1万元以下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违反本条例规定，不在指定地点种植或者不按要求隔离试种，或者隔离试种期间擅自分散种子</w:t>
      </w:r>
      <w:r>
        <w:rPr>
          <w:rFonts w:hint="eastAsia" w:ascii="仿宋_GB2312" w:eastAsia="仿宋_GB2312"/>
          <w:sz w:val="32"/>
          <w:szCs w:val="32"/>
          <w:lang w:eastAsia="zh-CN"/>
        </w:rPr>
        <w:t>、</w:t>
      </w:r>
      <w:r>
        <w:rPr>
          <w:rFonts w:hint="eastAsia" w:ascii="仿宋_GB2312" w:eastAsia="仿宋_GB2312"/>
          <w:sz w:val="32"/>
          <w:szCs w:val="32"/>
        </w:rPr>
        <w:t>苗木和其他繁殖材料的，对当事人处以1000元以上8000元以下罚款，并责令纠正。</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植物检疫人员在植物检疫工作中，交通运输部门和邮政部门有关工作人员在植物、植物产品的运输、邮寄工作中，</w:t>
      </w:r>
      <w:r>
        <w:rPr>
          <w:rFonts w:hint="eastAsia" w:ascii="仿宋_GB2312" w:eastAsia="仿宋_GB2312"/>
          <w:sz w:val="32"/>
          <w:szCs w:val="32"/>
          <w:lang w:val="en-US" w:eastAsia="zh-CN"/>
        </w:rPr>
        <w:t>徇私</w:t>
      </w:r>
      <w:bookmarkStart w:id="0" w:name="_GoBack"/>
      <w:bookmarkEnd w:id="0"/>
      <w:r>
        <w:rPr>
          <w:rFonts w:hint="eastAsia" w:ascii="仿宋_GB2312" w:eastAsia="仿宋_GB2312"/>
          <w:sz w:val="32"/>
          <w:szCs w:val="32"/>
        </w:rPr>
        <w:t>舞弊，玩忽职守的，由其所在单位或其上级主管部门给予行政处分</w:t>
      </w:r>
      <w:r>
        <w:rPr>
          <w:rFonts w:hint="eastAsia" w:ascii="仿宋_GB2312" w:eastAsia="仿宋_GB2312"/>
          <w:sz w:val="32"/>
          <w:szCs w:val="32"/>
          <w:lang w:eastAsia="zh-CN"/>
        </w:rPr>
        <w:t>；</w:t>
      </w:r>
      <w:r>
        <w:rPr>
          <w:rFonts w:hint="eastAsia" w:ascii="仿宋_GB2312" w:eastAsia="仿宋_GB2312"/>
          <w:sz w:val="32"/>
          <w:szCs w:val="32"/>
        </w:rPr>
        <w:t>构成犯罪的，由司法机关依法追究刑事责任。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植物检疫机构及其有关部门工作人员违法行使职权，侵犯公民、法人和其他组织造成损失的，受害人有依法取得行政赔偿的权利。</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当事人对植物检疫机构的行政处罚决定不服的，可以自接到处罚决定通知书之日起</w:t>
      </w:r>
      <w:r>
        <w:rPr>
          <w:rFonts w:hint="eastAsia" w:ascii="仿宋_GB2312" w:eastAsia="仿宋_GB2312"/>
          <w:sz w:val="32"/>
          <w:szCs w:val="32"/>
          <w:lang w:val="en-US" w:eastAsia="zh-CN"/>
        </w:rPr>
        <w:t>15</w:t>
      </w:r>
      <w:r>
        <w:rPr>
          <w:rFonts w:hint="eastAsia" w:ascii="仿宋_GB2312" w:eastAsia="仿宋_GB2312"/>
          <w:sz w:val="32"/>
          <w:szCs w:val="32"/>
        </w:rPr>
        <w:t>日内，向作出行政处罚决定的植物检疫机构的上级机构申请复议</w:t>
      </w:r>
      <w:r>
        <w:rPr>
          <w:rFonts w:hint="eastAsia" w:ascii="仿宋_GB2312" w:eastAsia="仿宋_GB2312"/>
          <w:sz w:val="32"/>
          <w:szCs w:val="32"/>
          <w:lang w:eastAsia="zh-CN"/>
        </w:rPr>
        <w:t>；</w:t>
      </w:r>
      <w:r>
        <w:rPr>
          <w:rFonts w:hint="eastAsia" w:ascii="仿宋_GB2312" w:eastAsia="仿宋_GB2312"/>
          <w:sz w:val="32"/>
          <w:szCs w:val="32"/>
        </w:rPr>
        <w:t>对复议决定不服的，可以自接到复议决定书之日起</w:t>
      </w:r>
      <w:r>
        <w:rPr>
          <w:rFonts w:hint="eastAsia" w:ascii="仿宋_GB2312" w:eastAsia="仿宋_GB2312"/>
          <w:sz w:val="32"/>
          <w:szCs w:val="32"/>
          <w:lang w:val="en-US" w:eastAsia="zh-CN"/>
        </w:rPr>
        <w:t>15</w:t>
      </w:r>
      <w:r>
        <w:rPr>
          <w:rFonts w:hint="eastAsia" w:ascii="仿宋_GB2312" w:eastAsia="仿宋_GB2312"/>
          <w:sz w:val="32"/>
          <w:szCs w:val="32"/>
        </w:rPr>
        <w:t>日内向人民法院提起诉讼。当事人逾期不申请复议或者不起诉，又不履行行政处罚决定的，植物检疫机构可以申请人民法院强制执行或者依法强制执行。</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第七章  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rPr>
          <w:rFonts w:hint="eastAsia" w:ascii="黑体" w:hAnsi="黑体" w:eastAsia="黑体"/>
          <w:sz w:val="32"/>
          <w:szCs w:val="32"/>
          <w:lang w:eastAsia="zh-CN"/>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进出境植物的检疫，按照《中华人民共和国进出境动植物检疫法》及其实施条例的规定执行。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本条例具体应用中的问题，由省农业行政主管部门、林业行政主管部门负责解释。</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本条例自公布之日起施行。1984年公布的《四川省植物检疫实施办法》同时废止。</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11</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10</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1F4216"/>
    <w:rsid w:val="00300A38"/>
    <w:rsid w:val="0036387B"/>
    <w:rsid w:val="003D29EF"/>
    <w:rsid w:val="003E5A54"/>
    <w:rsid w:val="004A3D93"/>
    <w:rsid w:val="00694CB2"/>
    <w:rsid w:val="0080776A"/>
    <w:rsid w:val="00874324"/>
    <w:rsid w:val="008A4DAF"/>
    <w:rsid w:val="009C7313"/>
    <w:rsid w:val="00A8110B"/>
    <w:rsid w:val="00B224ED"/>
    <w:rsid w:val="00B35C95"/>
    <w:rsid w:val="00B54337"/>
    <w:rsid w:val="00BB5DBD"/>
    <w:rsid w:val="00BC1052"/>
    <w:rsid w:val="00C64255"/>
    <w:rsid w:val="00F63042"/>
    <w:rsid w:val="00FE3CA8"/>
    <w:rsid w:val="058567CA"/>
    <w:rsid w:val="06920A52"/>
    <w:rsid w:val="0AC93F59"/>
    <w:rsid w:val="0E163A71"/>
    <w:rsid w:val="0F7604F6"/>
    <w:rsid w:val="101C1CE9"/>
    <w:rsid w:val="15C4739C"/>
    <w:rsid w:val="193D657B"/>
    <w:rsid w:val="195630ED"/>
    <w:rsid w:val="1B932068"/>
    <w:rsid w:val="1D2F58D2"/>
    <w:rsid w:val="1DCF76A9"/>
    <w:rsid w:val="1E256C87"/>
    <w:rsid w:val="23A94C86"/>
    <w:rsid w:val="243B18C1"/>
    <w:rsid w:val="25250547"/>
    <w:rsid w:val="268B0EC4"/>
    <w:rsid w:val="2BC02B02"/>
    <w:rsid w:val="2D8D7E03"/>
    <w:rsid w:val="2D8E48E0"/>
    <w:rsid w:val="2F6C3C0D"/>
    <w:rsid w:val="2FF70AF9"/>
    <w:rsid w:val="30123A2C"/>
    <w:rsid w:val="336364DB"/>
    <w:rsid w:val="345B780A"/>
    <w:rsid w:val="36CA240C"/>
    <w:rsid w:val="38E1123E"/>
    <w:rsid w:val="3A68464F"/>
    <w:rsid w:val="438B4405"/>
    <w:rsid w:val="475F2A4A"/>
    <w:rsid w:val="4CE26855"/>
    <w:rsid w:val="4DEA368F"/>
    <w:rsid w:val="4FC249E2"/>
    <w:rsid w:val="52A0109F"/>
    <w:rsid w:val="5422390A"/>
    <w:rsid w:val="55046250"/>
    <w:rsid w:val="57C34C0A"/>
    <w:rsid w:val="5B365574"/>
    <w:rsid w:val="5EEF0B83"/>
    <w:rsid w:val="6291520D"/>
    <w:rsid w:val="6CAB511F"/>
    <w:rsid w:val="6D504B66"/>
    <w:rsid w:val="7BA11E66"/>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745</Words>
  <Characters>4248</Characters>
  <Lines>35</Lines>
  <Paragraphs>9</Paragraphs>
  <ScaleCrop>false</ScaleCrop>
  <LinksUpToDate>false</LinksUpToDate>
  <CharactersWithSpaces>4984</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2017-03-09T13:17:03Z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