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四川省职业教育条例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职业教育的实施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职业学校和职业培训机构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职业教育的教师与受教育者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产教融合和校企合作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职业教育的保障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推动职业教育高质量发展，提高劳动者素质和技术技能水平，促进就业创业，建设教育强省、人才强省和技能型社会，更好服务人的全面发展和经济社会发展，根据《中华人民共和国职业教育法》等法律、行政法规，结合四川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四川省行政区域内职业学校教育、职业培训以及相关管理活动，适用本条例。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法律、行政法规对机关和事业单位工作人员专门培训有规定的，适用其规定。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职业教育是与普通教育具有同等重要地位的教育类型，是国民教育体系和人力资源开发的重要组成部分，是培养多样化人才、传承技术技能、促进就业创业的重要途径。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地方各级人民政府应当确保职业教育与普通教育得到同等重视、同等支持。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职业教育必须坚持中国共产党的领导，坚持社会主义办学方向，贯彻国家的教育方针，坚持以人民为中心，坚持立德树人、德技并修，坚持产教融合、校企合作，坚持面向市场、促进就业，坚持面向实践、强化能力，坚持面向人人、因材施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职业教育应当弘扬社会主义核心价值观，对受教育者进行思想政治教育和职业道德教育，培育劳模精神、劳动精神、工匠精神，传授科学文化与专业知识，培养技术技能，进行创新创业和职业指导，全面提高受教育者的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职业教育实行政府统筹、分级管理、行业指导、校企合作、社会参与。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省人民政府应当加强对全省职业教育工作的领导，明确设区的市、县级人民政府职业教育具体工作职责，统筹协调职业教育发展，组织开展督导评估。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县级以上地方人民政府应当建立职业教育工作协调机制，统筹协调本行政区域职业教育发展工作，并将职业教育发展纳入教育督导的重要内容。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地方各级人民政府应当将发展职业教育纳入本行政区域国民经济和社会发展规划，与促进就业创业和推动发展方式转变、产业结构调整、技术优化升级等整体部署、统筹实施。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省人民政府教育行政部门负责全省职业教育工作的统筹规划、综合协调、宏观管理。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省人民政府教育行政部门、人力资源社会保障行政部门和其他有关部门在职责范围内，分别负责有关职业教育工作，加强对职业学校、职业培训机构的监督管理，并建立信息通报、资源共享等协作机制。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县级以上地方人民政府有关部门应当加强沟通配合，共同推进职业教育工作。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县级以上地方人民政府行业主管部门、工会和中华职业教育社等群团组织、行业组织、企业、事业单位等应当依法履行实施职业教育的义务，参与、支持或者开展职业教育。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县级以上地方人民政府有关部门、群团组织及行业组织应当加强对职业教育的宣传，通过组织举办职业教育活动周等活动、利用</w:t>
      </w:r>
      <w:r>
        <w:rPr>
          <w:rFonts w:hint="eastAsia" w:ascii="仿宋_GB2312" w:hAnsi="仿宋_GB2312" w:eastAsia="仿宋_GB2312"/>
          <w:sz w:val="32"/>
          <w:lang w:eastAsia="zh-CN"/>
        </w:rPr>
        <w:t>“</w:t>
      </w:r>
      <w:r>
        <w:rPr>
          <w:rFonts w:ascii="仿宋_GB2312" w:hAnsi="仿宋_GB2312" w:eastAsia="仿宋_GB2312"/>
          <w:sz w:val="32"/>
        </w:rPr>
        <w:t>五一</w:t>
      </w:r>
      <w:r>
        <w:rPr>
          <w:rFonts w:hint="eastAsia" w:ascii="仿宋_GB2312" w:hAnsi="仿宋_GB2312" w:eastAsia="仿宋_GB2312"/>
          <w:sz w:val="32"/>
          <w:lang w:eastAsia="zh-CN"/>
        </w:rPr>
        <w:t>”</w:t>
      </w:r>
      <w:r>
        <w:rPr>
          <w:rFonts w:ascii="仿宋_GB2312" w:hAnsi="仿宋_GB2312" w:eastAsia="仿宋_GB2312"/>
          <w:sz w:val="32"/>
        </w:rPr>
        <w:t>国际劳动节、教师节、世界青年技能日等节日，宣传技术技能人才在经济社会发展中的作用和贡献。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新闻媒体和职业教育有关方面应当积极开展职业教育公益宣传，弘扬技术技能人才成长成才典型事迹，营造人人努力成才、人人皆可成才、人人尽展其才的良好社会氛围。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地方各级人民政府应当将高技能人才工作纳入本地区经济社会发展、人才队伍建设总体部署，采取措施提高技术技能人才的社会地位和待遇，畅通技术技能人才职业发展通道，完善技术技能人才激励政策，弘扬劳动光荣、技能宝贵、创造伟大的时代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对高技能人才在学习进修、岗位聘任、职务晋升、工资福利等方面，享受相应层级专业技术人员同等待遇。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对在职业教育和技能人才队伍建设工作中成绩突出的单位和个人，县级以上地方人民政府应当按照有关规定给予表彰、奖励。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支持职业学校和职业培训机构开展跨校、跨区域合作，促进资源共享、优势互补。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成渝地区双城经济圈职业教育协同发展，完善人才联合培养、合作帮扶交流等机制，推动毗邻地区职业教育协作发展。鼓励川渝两地职业学校和职业培训机构开展形式多样的合作，共同提升职业教育人才培养水平，服务成渝地区双城经济圈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鼓励职业教育领域加强对外交流与合作，服务</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家战略。支持引进境外优质资源发展职业教育，鼓励有条件的职业学校和职业培训机构赴境外办学，建设国际交流合作平台，打造国际职业教育品牌，培养具有国际视野、通晓国际规则的技术技能人才，支持开展多种形式的职业教育学习成果互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职业教育的实施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立健全适应地方经济社会发展需要，产教深度融合，职业学校教育与职业培训并重，职业教育与普通教育相互融通，中职、专科、本科、研究生层次职业教育有效贯通，职业教育、高等教育、继续教育协同创新，科学研究与教育教学集聚融汇，服务全民终身学习的现代职业教育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县级以上人民政府应当优化教育结构，科学配置教育资源，在义务教育后的不同阶段因地制宜、统筹推进职业教育与普通教育协调发展，大力发展终身职业教育。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职业教育包括职业学校教育和职业培训。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职业学校教育分为中等职业学校教育、高等职业学校教育。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职业培训分为就业前培训、在职培训、再就业培训及其他职业性培训。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中等职业学校教育由高级中等教育层次的中等职业学校（含技工学校）实施。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高等职业学校教育由专科、本科及以上教育层次的高等职业学校和普通高等学校实施。根据高等职业学校设置制度规定，将符合条件的技师学院纳入高等职业学校序列。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其他学校、教育机构或者符合条件的企业、行业组织按照教育行政部门的统筹规划，可以实施相应层次的职业学校教育或者提供纳入人才培养方案的学分课程。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职业培训可以由相应的职业培训机构、职业学校实施。其他学校或者教育机构以及企业、社会组织可以根据办学能力、社会需求，依法开展面向社会的、多种形式的职业培训。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职业培训机构包括事业单位、社会团体、企业和其他社会组织及公民个人举办的职业性培训机构。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县级以上地方人民政府应当根据产业发展、人口分布、就业需求和教育发展实际等，制定本行政区域职业教育发展规划，统筹区域有关职业教育资源，优化职业学校布局。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根据职责，科学规划中等职业学校（含技工学校）、高等职业学校教育培养体系。强化中等职业教育基础地位，建设优质中等职业学校和专业；巩固专科层次职业教育主体地位，建设高水平高等职业学校和专业；稳步发展本科层次职业教育，推动具备条件的普通高等学校向应用型高校转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及有关部门应当根据本区域经济社会发展和市场需求，建立健全职业培训体系，合理布局和优化配置职业培训资源，根据实际情况分级分类实施职业培训，引导职业学校、职业培训机构面向新业态、新职业、新岗位，广泛开展技术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省人民政府教育行政部门、人力资源社会保障行政部门会同有关部门根据经济社会发展需要和职业教育特点，制定职业教育专业规划，健全教育教学等标准体系，管理指导职业学校教材建设和使用。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县级以上地方人民政府应当采取措施，根据当地产业需要，因地制宜，大力发展先进制造等产业需要的新兴专业，加快培养服务新质生产力发展、紧缺急需的技术技能人才。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行业主管部门应当会同教育行政部门、人力资源社会保障行政部门按照行业、产业人才需求对职业教育加强指导，通过召开信息发布会等形式，定期发布产业需求、人才需求等信息。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地方人民政府应当鼓励、指导、支持企业和其他社会力量依法举办职业学校、职业培训机构。鼓励发展股份制、混合所有制等职业学校和职业培训机构。发挥企业的重要办学主体作用，推动企业深度参与职业教育，鼓励企业举办或者参与举办高质量职业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采取购买服务，向学生提供助学贷款、奖助学金等资助措施，对企业和其他社会力量依法举办的职业学校和职业培训机构予以扶持；对其中的非营利性职业学校和职业培训机构还可以采取政府补贴、基金奖励、捐资激励等扶持措施，参照同级同类公办学校生均经费等相关经费标准和支持政策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地方人民政府应当推动不同层次职业教育贯通，构建中等职业教育、专科职业教育、本科职业教育、研究生教育相衔接的人才培养体系，推动各层次职业教育专业设置、培养目标、课程体系、培养方案衔接，鼓励支持在培养周期长、技能要求高的专业领域开展贯通招生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县级以上地方人民政府应当推动不同类型教育融通，支持中等职业学校与普通高级中学、高等职业学校与应用型普通本科高校课程互选、资源共享、学习成果互认，探索学分转换机制。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政府应当建立健全职业培训学分、资历以及其他学习成果与各级各类学校教育的认证、积累和转换机制，推进职业教育学分银行建设，促进职业教育与普通教育的学习成果融通、互认，加快构建服务全民终身学习的教育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地方人民政府及其有关部门应当鼓励行业组织、企业等参与职业教育专业教材开发，将新知识、新技术、新工艺、新方法纳入职业学校教材，通过活页式教材等多种方式进行动态更新；引导行业、职业学校等按照规定建设地方特色教材、行业适用教材、校本专业教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支持职业学校、职业培训机构按照生产实际和岗位需求设计开发课程，开发模块化、系统化的实训课程体系，提升学生实践能力。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职业学校、职业培训机构利用现代信息技术推动人才培养模式改革，开发职业教育专业教学资源库、精品在线开放课程等学习资源，创新教学方式和学校管理方式，推动职业教育信息化建设与融合应用，推进职业教育数字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县级以上地方人民政府及其教育行政部门、人力资源社会保障行政部门应当加强职业教育研究机构和专家队伍建设，组织开展职业教育的科学技术研究、教材建设、教学资源开发、教学质量提升等工作。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县级以上地方人民政府及其有关部门应当鼓励和支持本省中华职业教育社等群团组织、行业组织、企业、学校等开展职业教育研究，推进职业教育资源跨区域、跨行业、跨部门共建共享。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县级以上地方人民政府应当支持开展职业技能竞赛、创新创业大赛等活动，为技术技能人才提供展示技能、切磋技艺的平台，持续培养更多高素质技术技能人才。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对在依据国家职业技能标准举办的职业技能竞赛中获得优秀等次的选手，按照国家和省有关规定晋升相应职业技能等级。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职业学校和职业培训机构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职业学校、职业培训机构的设立、变更和终止应当符合法律、法规规定，按照国家和本省规定的权限和程序审批。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职业学校应当依法治校和规范办学，建立健全以学校章程为核心的制度体系，依据章程自主管理，推进学校治理体系与治理能力现代化。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职业学校应当建立和完善教职工代表大会、学生代表大会等组织形式，支持保障教职工和学生依法、依章程参与学校管理。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职业学校应当建立健全适应本地区经济和社会发展的专业动态调整机制，优先发展区域优势产业、新兴产业所需的相关专业，加快发展人才紧缺领域专业，改造升级传统产业相关专业，形成紧密对接产业链、创新链的专业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职业培训机构应当推行突出就业导向的培训模式，根据本地区经济社会发展需要，合理设置培训项目（职业、工种、规模）和培训内容，突出实际操作技能。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职业学校应当按照国家和本省规定的教育教学相关标准和质量要求，建立管理制度、教学制度和内部质量保障机制，制定和完善人才培养方案，全面提高人才培养质量。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职业学校应当加强实践教学，实践教学学时原则上占总学时数百分之五十以上。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职业培训机构应当在办学许可范围内组织开展培训，不断提升办学条件和办学能力，依据国家职业标准制定教学（培训）计划、方案，不得随意减少培训内容和培训课时，确保培训质量。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职业学校应当加强校风学风、师德师风建设，构建体现地域文化特色、突出专业办学特点以及学校优良传统的校园文化体系，培养学生创新精神和创业意识，加强学生心理健康教育，营造良好学习环境，保证教育教学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职业学校应当建立健全就业促进机制，采取多种形式为学生提供职业规划、职业体验、求职指导等就业服务，增强学生就业能力。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职业学校应当建立学生创新创业支持体系，在课程设置、学分认定、学籍保留、师资保障、场地提供、专利保护、资金支持、奖励措施等方面创造条件，鼓励学生进行创新创业活动。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人民政府教育行政部门、人力资源社会保障行政部门应当鼓励和支持普通中小学、普通高等学校因地制宜，开展职业启蒙、职业认知、职业体验教育，分学段、针对性开展劳动教育，引导学生树立正确的职业观和劳动观；组织、引导职业学校、职业培训机构、企业和行业组织等通过开放实训场所等方式提供条件和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省人民政府及其有关部门应当建立健全符合职业教育特点的考试招生制度。建立中等职业学校和普通高中同批次并行招生制度。完善专升本考试办法和培养方式。探索建立职教高考制度，增加职教高考中的本科招生计划，优化招生结构，扩大应用型普通本科高校在职教高考中的招生规模。支持高水平普通本科高校参与职业教育，支持具有硕士学位、博士学位授予权的普通高等学校、科研机构与企业联合培养研究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高等职业学校和实施职业教育的普通高等学校应当在招生计划中确定相应比例或者采取单独考试办法，专门招收职业学校毕业生。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对技能大赛优秀选手、劳动模范等有突出贡献的技术技能人才，经高等职业学校考核合格，可以按照有关规定破格录取。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省人民政府教育行政部门会同人力资源社会保障等有关部门建立全省统一的职业教育招生平台，汇总发布实施职业教育的学校及其专业设置、招生情况等信息，提供查询、报考等服务。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对各职业学校在本行政区域的招生工作，县级以上地方人民政府应当予以同等对待。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职业学校不得有以下行为：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（一）发布未经备案的招生简章，或者进行虚假宣传、误导考生填报志愿；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（二）利用经济手段有偿招生；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（三）违反国家规定向学生收取费用；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（四）骗取或者套取财政资金；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（五）违规办理学业证书、培训证书、专项职业能力证书、职业技能等级证书和职业资格证书；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职业培训机构不得有以下行为：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（一）发布虚假招生广告、招生简章；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（二）利用经济手段有偿招生；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（三）违反国家规定向学生收取费用；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（四）违规办理培训证书、结业证书、专项职业能力证书、职业资格证书和职业技能等级证书；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人民政府教育行政部门、人力资源社会保障行政部门应当会同行业主管部门、行业组织建立健全职业教育质量评价体系，组织或者委托行业组织、企业和第三方专业机构对职业学校、职业培训机构组织开展评估，编制年度质量报告并及时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职业教育的教师与受教育者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县级以上地方人民政府应当依法保障职业教育教师的权利，提高其专业素质与社会地位，吸引和稳定优秀人才从教。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本省根据国家制定的职业学校教职工配备基本标准，制定职业学校教职工配备标准。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县级以上地方人民政府应当根据本省职业学校教职工配备标准、办学规模等，确定公办职业学校教职工人员规模并动态调整，确保教职工人员足额配备。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民办职业学校举办者应当根据本省职业学校教职工配备标准、办学规模等，确保教职工人员足额配备。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支持职业学校按照本省规定的教职工配备标准，面向社会和企业自主聘用具有相应专业职业资格的经营管理人员、专业技术人员、高技能人才等担任兼职教师，并保障职业学校兼职教师待遇。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职业学校兼职教师管理办法由省人民政府教育行政部门会同有关部门另行制定。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职业培训机构应按照规定配备与办学规模相适应、结构合理的专兼职教师队伍。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省人民政府教育行政部门和人力资源社会保障行政部门应当健全符合职业教育特点和发展要求的职业学校教师岗位设置和职务（职称）评聘制度。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县级以上地方人民政府应当建立健全专业化的职业教育教师培养培训体系，将职业教育教师的培养培训工作纳入教师队伍建设规划。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省人民政府应当采取措施，鼓励设立专门的职业教育师范院校，支持高水平高等学校举办职业技术师范教育。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采取措施，鼓励行业组织、企业共同参与职业教育教师培养培训，建立普通高等学校、职业学校与企业联合培养同时具备理论教学和实践教学能力的双师型教师机制，支持大中型企业与职业学校共建双师型教师培养培训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职业学校应当落实教师实践制度。专业课教师（含实习指导教师）应当到企业或生产服务一线实践，每五年累计不少于六个月；公共基础课教师应当到生产服务一线进行考察、调研和学习，每年不少于七天。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鼓励机关、事业单位、企业和其他社会组织为教师实践提供支持和便利。产教融合型企业、规模以上企业应当安排一定比例的岗位并积极创造条件，接纳和支持职业学校、职业培训机构教师实践。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县级以上地方人民政府教育行政部门、人力资源社会保障行政部门以及其他有关部门应当建立校企人员双向流动、相互兼职的常态运行机制，促进职业学校与企业人才合理流动、有效配置。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鼓励职业学校聘请技能大师、劳动模范、能工巧匠、非物质文化遗产代表性传承人等高技能人才，参与人才培养、技术开发、技能传承等工作。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经所在学校或者企业同意，职业学校教师和管理人员、企业经营管理和技术人员根据合作协议，分别到企业、职业学校兼职的，可根据国家有关规定和双方约定获得薪酬。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职业学校和职业培训机构应当依法加强对学生实习的组织和管理，加强安全生产教育和职业卫生教育。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县级以上地方人民政府有关部门应当结合本地实际，制定具体措施，鼓励企业、事业单位按岗位总量的一定比例，设立实习岗位并对外发布岗位信息，接纳职业学校和职业培训机构的学生实习。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接纳实习的单位应当保障学生在实习期间按照规定享受休息休假、获得劳动安全卫生保护、参加相关保险、接受职业技能指导等权利；对上岗实习的，应当签订实习协议，给予适当的劳动报酬。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学生上岗实习前，职业学校或者职业培训机构、实习单位、学生三方应当以有关部门发布的实习协议示范文本为基础签订实习协议。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职业学校、职业培训机构和接纳实习的单位应当依法为实习学生投保实习责任保险。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职业学校、职业培训机构和接纳实习的单位在组织安排学生实习时，不得有以下行为：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（一）安排、接收未满</w:t>
      </w:r>
      <w:r>
        <w:rPr>
          <w:rFonts w:hint="default" w:ascii="Times New Roman" w:hAnsi="Times New Roman" w:eastAsia="仿宋_GB2312" w:cs="Times New Roman"/>
          <w:sz w:val="32"/>
        </w:rPr>
        <w:t>16</w:t>
      </w:r>
      <w:r>
        <w:rPr>
          <w:rFonts w:ascii="Times New Roman" w:hAnsi="Times New Roman" w:eastAsia="仿宋_GB2312"/>
          <w:sz w:val="32"/>
        </w:rPr>
        <w:t>周岁的学生进行岗位实习；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（二）安排学生从事与所学专业无关的实习实训；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（三）违反相关规定通过人力资源服务机构、劳务派遣单</w:t>
      </w:r>
      <w:bookmarkStart w:id="0" w:name="_GoBack"/>
      <w:bookmarkEnd w:id="0"/>
      <w:r>
        <w:rPr>
          <w:rFonts w:ascii="仿宋_GB2312" w:hAnsi="仿宋_GB2312" w:eastAsia="仿宋_GB2312"/>
          <w:sz w:val="32"/>
        </w:rPr>
        <w:t>位，或者通过非法从事人力资源服务、劳务派遣业务的单位或个人组织、安排、管理学生实习实训；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地方各级人民政府应当结合实际根据国家有关规定建立健全职业学校对学生的奖励和资助制度。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应当结合实际完善学生资助体系。公办高等职业学校应当从事业收入中足额提取百分之五的经费用于资助学生，公办中等职业学校应当从事业收入中提取一定比例的资金用于资助学生。民办职业学校应当从学费收入中提取不少于百分之五的资金，用于奖励和资助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支持企业、事业单位、社会组织以及公民个人按照国家有关规定设立职业教育奖学金、助学金，奖励品学兼优的学生，资助经济困难的学生。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省人民政府财政、教育、人力资源社会保障等部门应当完善职业学校资助资金管理制度，规范资金管理使用。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职业学校学生在落户、升学、就业、职业发展等方面与同层次普通学校学生享有平等机会。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创造公平就业环境。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产教融合和校企合作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地方人民政府应当统筹职业教育和人力资源开发的规模、结构和层次，将产教融合列入经济社会发展规划，将促进企业参与校企合作、培养技术技能人才作为产业发展规划、产业激励政策、乡村振兴规划的重要内容，支持面向产业聚集区域和重点行业领域建设区域产教联合体、行业产教融合共同体等产教融合平台，整合科技创新资源，为加快形成新质生产力提供支撑，形成产教良性互动、校企优势互补的产教深度融合发展格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校企合作是指职业学校、职业培训机构和企业通过共同育人、合作研究、共建机构、共享资源等方式实施的合作活动。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校企合作实行需求引导、政府推动、行业指导、校企双主体实施的合作机制。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校企合作应当坚持育人为本、依法实施、平等自愿、共同发展的原则，通过共同组建职业教育集团、共建共管产业学院、企业学院、实习实训基地、共同开发制定教材和人才培养方案等合作形式，在人才培养、技术创新、社会服务、文化传承、科技成果转化、国际合作交流等方面开展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校企合作应当签订合作协议，明确合作的目标任务、内容形式、权利义务、合作期限等事项。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职业学校、职业培训机构应当制定校企合作规划，建立符合校企合作要求的教育教学组织方式和管理制度，主动与具备条件的企业开展合作。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鼓励企业根据发展需要制定校企合作规划，建立和完善相关工作机制，利用人才、资本、知识、技术、设施、设备和管理等要素参与校企合作，按岗位总量的一定比例设立学徒岗位，并享受有关优惠政策。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鼓励职业学校与企业联合招收学生，以工学结合的方式开展人才培养。支持有技术技能人才培养能力的企业特别是产教融合型企业与职业学校、职业培训机构开展合作，通过企校双师带徒等方式对企业新招用职工、在岗职工和转岗职工进行学徒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鼓励职业学校和职业培训机构采取定向培养、订单培训等方式，为用人单位培养实用人才和熟练劳动者。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地方人民政府教育行政部门、人力资源社会保障行政部门以及其他有关部门和行业组织，应当为职业学校、职业培训机构和企业提供校企合作相关信息，推广有效的模式和做法，指导、协助开展校企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省人民政府教育行政部门、人力资源社会保障行政部门会同有关部门建立全省统一的校企合作信息服务平台，集中发布招聘应聘等相关信息，引导各类社会主体实现信息共享，促进校企合作对接。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对深度参与产教融合、校企合作，在提升技术技能人才培养质量、促进就业中发挥重要主体作用的企业，按照规定给予奖励；具体办法由省人民政府教育行政部门、人力资源社会保障行政部门会同有关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省人民政府发展改革、经济和信息化、教育、人力资源社会保障、国资监管等部门应当建立健全产教融合型企业认证制度，建设培育产教融合型企业。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对符合条件认定为产教融合型企业的，按照规定可以获得以下政策支持：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（一）参与举办的校企合作实习实训基地项目，符合条件的优先纳入产教融合相关资金支持范围；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（二）对企业职工参加新型学徒制培训，培训合格并取得相应证书的，人力资源社会保障行政部门会同财政部门对所在企业按规定给予培训补贴；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（三）符合国家有关规定的，依法享受相关税费优惠政策；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（四）企业投资或者与政府合作建设职业学校的建设用地，按科教用地管理，符合《划拨用地目录》的，可以通过划拨方式供地，鼓励企业自愿以出让、租赁方式取得土地；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（五）国家和本省规定的其他激励措施。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县级以上地方人民政府应当加强职业教育实习实训基地和高水平、专业化、开放共享的产教融合实习实训基地建设。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鼓励建设集实践教学、社会培训、真实生产和技术服务功能为一体的开放型区域产教融合实践中心。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建在职业学校的生产性实训基地或者校办工厂，符合条件的依法享受相关税费优惠政策。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县级以上地方人民政府应当推进校企协同创新和成果转化，支持校企开展双边、多边技术协作，共建重点实验室、工程研究中心、技术技能创新平台、专业化技术转移机构等。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职业教育的保障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职业学校举办者应当按照国家和本省有关规定，根据办学规模，确保职业学校在用地、校舍建设、师资队伍、设施设备等方面达到职业学校设置标准和建设标准。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县级以上地方人民政府应当优化教育经费支出结构，新增教育经费向职业教育倾斜，加强职业教育经费保障，建立与职业教育办学规模、培养成本、办学质量等相适应的财政投入制度，确保落实到位。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省人民政府应当完善高等职业教育成本分担机制。县级以上地方人民政府应当建立健全符合中等职业学校多元化发展要求的成本分担机制。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鼓励通过多种渠道依法筹集发展职业教育的资金。鼓励企业、事业单位、社会组织及公民个人对职业教育捐资助学。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财政专项安排、社会捐赠指定用于职业教育的经费，任何组织和个人不得挪用、克扣。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省人民政府应当制定公办职业学校生均经费标准或者公用经费标准，建立基于专业大类的职业教育差异化生均拨款制度，生均拨款标准应当结合实际逐步提高。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职业学校举办者应当按照生均经费标准或者公用经费标准按时、足额拨付经费，不断改善办学条件。不得以学费、社会服务收入冲抵生均拨款。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民办职业学校举办者应当参照同层次职业学校生均经费标准，通过多种渠道筹措经费。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地方各级人民政府应当统筹使用职业教育资金，安排地方教育附加费用于职业教育的比例不低于百分之三十；发挥失业保险基金作用，支持职工提升职业技能。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地方人民政府应当加强各类职业培训资金和项目统筹。完善职业学校开展培训的激励政策，可以通过政府购买服务等方式，鼓励具备相应条件的职业学校和职业培训机构提供相关职业培训服务，将符合条件的职业学校、职业培训机构纳入统一的信息管理系统，并按照规定给予培训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职业学校、职业培训机构通过校企合作、技术服务、社会培训、自办企业等方式所得收入扣除必要成本外的净收入，可以按照不超过百分之五十的比例提取资金作为绩效工资来源。对相关考核合格的职业学校可以每年调整绩效工资总量，调整部分不计入绩效工资总量基数，重点用于激励参与上述工作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县级以上地方人民政府应当采取措施，大力发展技工教育，积极改善办学条件，夯实办学基础，完善技工学校高技能人才培养体系，扩大高技能人才培训规模，全面提高产业工人素质。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各级人民政府应当支持举办面向农村的职业教育，组织开展农业技能、返乡创业就业以及职业技能等方面培训，培养高素质乡村振兴人才；加大面向农村的职业教育投入力度，可以将农村科学技术开发、技术推广的经费用于农村职业培训，促进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省人民政府应当采取措施，统筹全省职业教育资源，在经费、师资、设施、人才培养等方面加强对革命老区、脱贫地区、民族地区及盆周山区职业教育发展的扶持。按规定实施民族地区免费中等职业教育计划。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按照要求健全对口支援民族自治地方职业教育发展机制，完善东西部协作、省内对口支援工作保障、激励机制，加强民族自治地方卫生健康、教育科技、农技畜牧、林业草原、文化旅游等人才的培训和培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县级以上地方人民政府应当采取措施，支持残疾人教育机构、职业学校、职业培训机构及其他教育机构根据残疾人的身心特性和需要开展或者联合开展残疾人职业教育。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支持举办残疾人中等职业学校、普通中等职业学校增设特教部（班）和在特殊教育学校开设职教部（班）。支持开展面向残疾人的职业技能培训、职业规划和就业指导，帮助残疾人就业创业。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从事残疾人职业教育的特殊教育教师按照规定享受特殊教育津贴。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地方各级人民政府和有关部门应当采取措施，组织各类转岗、再就业、失业人员以及特殊人群等接受各种形式的职业教育；根据城镇和农村妇女的需要，组织妇女接受职业教育和实用技术培训。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企业应当按照不少于职工工资总额的百分之一点五提取职业教育培训经费，有计划地对本单位的职工和准备招用的人员实施职业教育，其中用于一线职工教育和培训的比例不低于百分之六十。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县级以上地方人民政府应当建立健全职业教育经费预决算公开制度、绩效评价制度、审计监督及其公告制度。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职业学校、职业培训机构在职业教育活动中违反本条例规定的，由教育行政部门、人力资源社会保障行政部门或者其他有关部门按照管理权限责令改正；教育教学质量低下或者管理混乱，造成严重后果的，责令暂停招生、限期整顿；逾期不整顿或者经整顿仍达不到要求的，吊销办学许可证或者责令停止办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职业教育机构违反本条例规定，造成不良后果或者影响的，对直接负责的主管人员和其他直接责任人员，依法给予处分；构成犯罪的，依法追究刑事责任。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教育行政部门、人力资源社会保障行政部门或其他有关部门的工作人员违反本条例规定，滥用职权、玩忽职守、徇私舞弊的，依法给予处分；构成犯罪的，依法追究刑事责任。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日起施行。《四川省中等职业技术教育暂行条例》同时废止。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4B91"/>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8B5457"/>
    <w:rsid w:val="03D1333D"/>
    <w:rsid w:val="05EE09DC"/>
    <w:rsid w:val="0CAA5073"/>
    <w:rsid w:val="0D9804AC"/>
    <w:rsid w:val="11E4354D"/>
    <w:rsid w:val="16DC7373"/>
    <w:rsid w:val="2ABC5A2A"/>
    <w:rsid w:val="344634A2"/>
    <w:rsid w:val="3B7E0ED6"/>
    <w:rsid w:val="3DE63740"/>
    <w:rsid w:val="481351D2"/>
    <w:rsid w:val="50FE6704"/>
    <w:rsid w:val="53543565"/>
    <w:rsid w:val="558A062C"/>
    <w:rsid w:val="56CF7E6D"/>
    <w:rsid w:val="58A04049"/>
    <w:rsid w:val="5C6E4D42"/>
    <w:rsid w:val="5FAA42E4"/>
    <w:rsid w:val="622F12CF"/>
    <w:rsid w:val="653E08AD"/>
    <w:rsid w:val="71B9247E"/>
    <w:rsid w:val="79297BC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11692</Words>
  <Characters>11699</Characters>
  <Lines>0</Lines>
  <Paragraphs>0</Paragraphs>
  <TotalTime>8</TotalTime>
  <ScaleCrop>false</ScaleCrop>
  <LinksUpToDate>false</LinksUpToDate>
  <CharactersWithSpaces>11799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2024-05-20T15:14:01Z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