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72E" w:rsidRDefault="0051172E" w:rsidP="0039337C">
      <w:pPr>
        <w:spacing w:line="576" w:lineRule="exact"/>
        <w:jc w:val="center"/>
        <w:rPr>
          <w:rFonts w:ascii="宋体" w:eastAsia="宋体" w:hAnsi="宋体" w:cs="宋体" w:hint="eastAsia"/>
          <w:sz w:val="44"/>
          <w:szCs w:val="44"/>
        </w:rPr>
      </w:pPr>
    </w:p>
    <w:p w:rsidR="0051172E" w:rsidRDefault="0051172E" w:rsidP="0039337C">
      <w:pPr>
        <w:spacing w:line="576" w:lineRule="exact"/>
        <w:jc w:val="center"/>
        <w:rPr>
          <w:rFonts w:ascii="宋体" w:eastAsia="宋体" w:hAnsi="宋体" w:cs="宋体" w:hint="eastAsia"/>
          <w:sz w:val="44"/>
          <w:szCs w:val="44"/>
        </w:rPr>
      </w:pPr>
    </w:p>
    <w:p w:rsidR="00CB53EA" w:rsidRDefault="00D44A97" w:rsidP="0039337C">
      <w:pPr>
        <w:spacing w:line="576" w:lineRule="exact"/>
        <w:jc w:val="center"/>
        <w:rPr>
          <w:rFonts w:ascii="宋体" w:eastAsia="宋体" w:hAnsi="宋体" w:cs="宋体"/>
          <w:sz w:val="44"/>
          <w:szCs w:val="44"/>
        </w:rPr>
      </w:pPr>
      <w:r>
        <w:rPr>
          <w:rFonts w:ascii="宋体" w:eastAsia="宋体" w:hAnsi="宋体" w:cs="宋体" w:hint="eastAsia"/>
          <w:sz w:val="44"/>
          <w:szCs w:val="44"/>
        </w:rPr>
        <w:t>四川省自然保护区管理条例</w:t>
      </w:r>
    </w:p>
    <w:p w:rsidR="00CB53EA" w:rsidRDefault="00D44A97" w:rsidP="0039337C">
      <w:pPr>
        <w:spacing w:line="576" w:lineRule="exact"/>
        <w:rPr>
          <w:rFonts w:ascii="宋体" w:eastAsia="宋体" w:hAnsi="宋体" w:cs="宋体"/>
          <w:sz w:val="32"/>
          <w:szCs w:val="32"/>
        </w:rPr>
      </w:pPr>
      <w:r>
        <w:rPr>
          <w:rFonts w:ascii="宋体" w:eastAsia="宋体" w:hAnsi="宋体" w:cs="宋体" w:hint="eastAsia"/>
          <w:sz w:val="32"/>
          <w:szCs w:val="32"/>
        </w:rPr>
        <w:t xml:space="preserve">  </w:t>
      </w:r>
    </w:p>
    <w:p w:rsidR="00CB53EA" w:rsidRDefault="00D44A97" w:rsidP="0051172E">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（1999年10月14日四川省第九届人民代表大会常务委员会第十一次会议通过  根据2009年3月27日四川省第十一届人民代表大会常务委员会第八次会议《关于修改&lt;四川省自然保护区管理条例&gt;的决定》</w:t>
      </w:r>
      <w:r w:rsidR="00EA3A81">
        <w:rPr>
          <w:rFonts w:ascii="楷体_GB2312" w:eastAsia="楷体_GB2312" w:hAnsiTheme="majorEastAsia" w:hint="eastAsia"/>
          <w:sz w:val="32"/>
          <w:szCs w:val="32"/>
        </w:rPr>
        <w:t>第一次</w:t>
      </w:r>
      <w:r>
        <w:rPr>
          <w:rFonts w:ascii="楷体_GB2312" w:eastAsia="楷体_GB2312" w:hAnsiTheme="majorEastAsia" w:hint="eastAsia"/>
          <w:sz w:val="32"/>
          <w:szCs w:val="32"/>
        </w:rPr>
        <w:t>修正</w:t>
      </w:r>
      <w:r w:rsidR="00EA3A81">
        <w:rPr>
          <w:rFonts w:ascii="楷体_GB2312" w:eastAsia="楷体_GB2312" w:hAnsiTheme="majorEastAsia" w:hint="eastAsia"/>
          <w:sz w:val="32"/>
          <w:szCs w:val="32"/>
        </w:rPr>
        <w:t xml:space="preserve">  根据2018年9月</w:t>
      </w:r>
      <w:r w:rsidR="00582AF0">
        <w:rPr>
          <w:rFonts w:ascii="楷体_GB2312" w:eastAsia="楷体_GB2312" w:hAnsiTheme="majorEastAsia" w:hint="eastAsia"/>
          <w:sz w:val="32"/>
          <w:szCs w:val="32"/>
        </w:rPr>
        <w:t>30</w:t>
      </w:r>
      <w:r w:rsidR="00EA3A81">
        <w:rPr>
          <w:rFonts w:ascii="楷体_GB2312" w:eastAsia="楷体_GB2312" w:hAnsiTheme="majorEastAsia" w:hint="eastAsia"/>
          <w:sz w:val="32"/>
          <w:szCs w:val="32"/>
        </w:rPr>
        <w:t>日四川省第十三届人民代表大会常务委员会第六次会议《关于修改&lt;四川省自然保护区管理条例&gt;的决定》第二次修正</w:t>
      </w:r>
      <w:r>
        <w:rPr>
          <w:rFonts w:ascii="楷体_GB2312" w:eastAsia="楷体_GB2312" w:hAnsiTheme="majorEastAsia" w:hint="eastAsia"/>
          <w:sz w:val="32"/>
          <w:szCs w:val="32"/>
        </w:rPr>
        <w:t>）</w:t>
      </w:r>
    </w:p>
    <w:p w:rsidR="00CB53EA" w:rsidRDefault="00CB53EA" w:rsidP="0039337C">
      <w:pPr>
        <w:spacing w:line="576" w:lineRule="exact"/>
        <w:ind w:firstLineChars="200" w:firstLine="626"/>
        <w:rPr>
          <w:rFonts w:ascii="宋体" w:eastAsia="宋体" w:hAnsi="宋体" w:cs="宋体"/>
          <w:sz w:val="32"/>
          <w:szCs w:val="32"/>
        </w:rPr>
      </w:pPr>
    </w:p>
    <w:p w:rsidR="00CB53EA" w:rsidRDefault="00D44A97" w:rsidP="0039337C">
      <w:pPr>
        <w:spacing w:line="576" w:lineRule="exact"/>
        <w:jc w:val="center"/>
        <w:rPr>
          <w:rFonts w:ascii="仿宋_GB2312" w:eastAsia="仿宋_GB2312" w:hAnsiTheme="majorEastAsia"/>
          <w:sz w:val="32"/>
          <w:szCs w:val="32"/>
        </w:rPr>
      </w:pPr>
      <w:r>
        <w:rPr>
          <w:rFonts w:ascii="黑体" w:eastAsia="黑体" w:hAnsi="黑体" w:cs="黑体" w:hint="eastAsia"/>
          <w:sz w:val="32"/>
          <w:szCs w:val="32"/>
        </w:rPr>
        <w:t>第一章  总  则</w:t>
      </w:r>
    </w:p>
    <w:p w:rsidR="00CB53EA" w:rsidRDefault="00CB53EA" w:rsidP="0039337C">
      <w:pPr>
        <w:spacing w:line="576" w:lineRule="exact"/>
        <w:ind w:firstLineChars="200" w:firstLine="626"/>
        <w:rPr>
          <w:rFonts w:ascii="宋体" w:eastAsia="宋体" w:hAnsi="宋体" w:cs="宋体"/>
          <w:sz w:val="32"/>
          <w:szCs w:val="32"/>
        </w:rPr>
      </w:pP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第一条</w:t>
      </w:r>
      <w:r>
        <w:rPr>
          <w:rFonts w:ascii="仿宋_GB2312" w:eastAsia="仿宋_GB2312" w:hAnsiTheme="majorEastAsia" w:hint="eastAsia"/>
          <w:sz w:val="32"/>
          <w:szCs w:val="32"/>
        </w:rPr>
        <w:t xml:space="preserve">  为了加强四川省自然保护区的建设和管理，保护生态环境、自然资源与生物多样性，根据《中华人民共和国环境保护法》、《中华人民共和国自然保护区条例》等法律、法规，结合我省实际，制定本条例。</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第二条</w:t>
      </w:r>
      <w:r>
        <w:rPr>
          <w:rFonts w:ascii="仿宋_GB2312" w:eastAsia="仿宋_GB2312" w:hAnsiTheme="majorEastAsia" w:hint="eastAsia"/>
          <w:sz w:val="32"/>
          <w:szCs w:val="32"/>
        </w:rPr>
        <w:t xml:space="preserve">  本条例所称自然保护区，是指在本省行政区域内县级以上人民政府以自然保护为目的，依法划出一定面积的陆地、水域予以特殊保护和管理的区域。</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第三条</w:t>
      </w:r>
      <w:r>
        <w:rPr>
          <w:rFonts w:ascii="仿宋_GB2312" w:eastAsia="仿宋_GB2312" w:hAnsiTheme="majorEastAsia" w:hint="eastAsia"/>
          <w:sz w:val="32"/>
          <w:szCs w:val="32"/>
        </w:rPr>
        <w:t xml:space="preserve">  本条例适用于本省行政区域内的各类型各级别的</w:t>
      </w:r>
      <w:r>
        <w:rPr>
          <w:rFonts w:ascii="仿宋_GB2312" w:eastAsia="仿宋_GB2312" w:hAnsiTheme="majorEastAsia" w:hint="eastAsia"/>
          <w:sz w:val="32"/>
          <w:szCs w:val="32"/>
        </w:rPr>
        <w:lastRenderedPageBreak/>
        <w:t>自然保护区的保护、建设和管理工作。</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第四条 </w:t>
      </w:r>
      <w:r>
        <w:rPr>
          <w:rFonts w:ascii="仿宋_GB2312" w:eastAsia="仿宋_GB2312" w:hAnsiTheme="majorEastAsia" w:hint="eastAsia"/>
          <w:sz w:val="32"/>
          <w:szCs w:val="32"/>
        </w:rPr>
        <w:t xml:space="preserve"> 自然保护区应当坚持全面规划、严格保护、科学管理、合理利用、持续发展的原则，妥善处理与当地经济建设和居民生产、生活的关系。</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第五条 </w:t>
      </w:r>
      <w:r>
        <w:rPr>
          <w:rFonts w:ascii="仿宋_GB2312" w:eastAsia="仿宋_GB2312" w:hAnsiTheme="majorEastAsia" w:hint="eastAsia"/>
          <w:sz w:val="32"/>
          <w:szCs w:val="32"/>
        </w:rPr>
        <w:t xml:space="preserve"> 县级以上人民政府应当加强对自然保护区工作的领导，将自然保护区的保护、建设和管理纳入国民经济和社会发展计划。</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第六条 </w:t>
      </w:r>
      <w:r>
        <w:rPr>
          <w:rFonts w:ascii="仿宋_GB2312" w:eastAsia="仿宋_GB2312" w:hAnsiTheme="majorEastAsia" w:hint="eastAsia"/>
          <w:sz w:val="32"/>
          <w:szCs w:val="32"/>
        </w:rPr>
        <w:t xml:space="preserve"> 任何单位和个人都有保护自然保护区内的生态环境、自然资源和生物多样性的义务，对违反国家法律、法规和本条例的行为有检举、控告的权利。</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对在自然保护区的保护、建设、管理和有关的科学研究工作中做出显著成绩的单位和个人，由县级以上人民政府给予表彰或者奖励。</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第七条</w:t>
      </w:r>
      <w:r w:rsidRPr="005F4534">
        <w:rPr>
          <w:rFonts w:ascii="楷体_GB2312" w:eastAsia="楷体_GB2312" w:hAnsi="黑体" w:cs="黑体" w:hint="eastAsia"/>
          <w:sz w:val="32"/>
          <w:szCs w:val="32"/>
        </w:rPr>
        <w:t xml:space="preserve"> </w:t>
      </w:r>
      <w:r>
        <w:rPr>
          <w:rFonts w:ascii="仿宋_GB2312" w:eastAsia="仿宋_GB2312" w:hAnsiTheme="majorEastAsia" w:hint="eastAsia"/>
          <w:sz w:val="32"/>
          <w:szCs w:val="32"/>
        </w:rPr>
        <w:t xml:space="preserve"> 自然保护区实行综合管理与分部门管理相结合的管理体制。</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县级以上环境保护行政主管部门负责本行政区域内自然保护区的综合管理。</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县级以上林业、建设、农业、国土、地矿、畜牧、水利等有关行政主管部门在各自的职责范围内主管相关类型自然保护区。其它有关行政主管部门应配合做好自然保护区管理工作。</w:t>
      </w:r>
    </w:p>
    <w:p w:rsidR="00CB53EA" w:rsidRDefault="00CB53EA" w:rsidP="0039337C">
      <w:pPr>
        <w:spacing w:line="576" w:lineRule="exact"/>
        <w:ind w:firstLineChars="200" w:firstLine="626"/>
        <w:rPr>
          <w:rFonts w:ascii="宋体" w:eastAsia="宋体" w:hAnsi="宋体" w:cs="宋体"/>
          <w:sz w:val="32"/>
          <w:szCs w:val="32"/>
        </w:rPr>
      </w:pPr>
    </w:p>
    <w:p w:rsidR="00CB53EA" w:rsidRDefault="00D44A97" w:rsidP="0039337C">
      <w:pPr>
        <w:spacing w:line="576" w:lineRule="exact"/>
        <w:jc w:val="center"/>
        <w:rPr>
          <w:rFonts w:ascii="黑体" w:eastAsia="黑体" w:hAnsi="黑体" w:cs="黑体"/>
          <w:sz w:val="32"/>
          <w:szCs w:val="32"/>
        </w:rPr>
      </w:pPr>
      <w:r>
        <w:rPr>
          <w:rFonts w:ascii="黑体" w:eastAsia="黑体" w:hAnsi="黑体" w:cs="黑体" w:hint="eastAsia"/>
          <w:sz w:val="32"/>
          <w:szCs w:val="32"/>
        </w:rPr>
        <w:t>第二章  自然保护区的建立</w:t>
      </w:r>
    </w:p>
    <w:p w:rsidR="00CB53EA" w:rsidRDefault="00CB53EA" w:rsidP="0039337C">
      <w:pPr>
        <w:spacing w:line="576" w:lineRule="exact"/>
        <w:ind w:firstLineChars="200" w:firstLine="626"/>
        <w:rPr>
          <w:rFonts w:ascii="宋体" w:eastAsia="宋体" w:hAnsi="宋体" w:cs="宋体"/>
          <w:sz w:val="32"/>
          <w:szCs w:val="32"/>
        </w:rPr>
      </w:pP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第八条 </w:t>
      </w:r>
      <w:r>
        <w:rPr>
          <w:rFonts w:ascii="仿宋_GB2312" w:eastAsia="仿宋_GB2312" w:hAnsiTheme="majorEastAsia" w:hint="eastAsia"/>
          <w:sz w:val="32"/>
          <w:szCs w:val="32"/>
        </w:rPr>
        <w:t xml:space="preserve"> 凡具有下列条件之一的，应当建立自然保护区。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（一）凡符合《中华人民共和国自然保护区条例》第十条规定条件的；</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（二）珍稀物种资源的天然集中分布区域，重要的水源涵养区域，具有重大科学和文化价值的地质剖面、典型地质地貌、古生物化石分布区等自然遗迹；</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（三）需要予以特殊保护的其它自然区域。</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第九条  </w:t>
      </w:r>
      <w:r>
        <w:rPr>
          <w:rFonts w:ascii="仿宋_GB2312" w:eastAsia="仿宋_GB2312" w:hAnsiTheme="majorEastAsia" w:hint="eastAsia"/>
          <w:sz w:val="32"/>
          <w:szCs w:val="32"/>
        </w:rPr>
        <w:t>根据自然保护区的典型意义、科学上的重大影响和特殊研究价值，分为国家级、省级、市（地、州）级和县（市）级自然保护区。</w:t>
      </w:r>
    </w:p>
    <w:p w:rsidR="00240D38" w:rsidRPr="00240D38"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第十条 </w:t>
      </w:r>
      <w:r>
        <w:rPr>
          <w:rFonts w:ascii="仿宋_GB2312" w:eastAsia="仿宋_GB2312" w:hAnsiTheme="majorEastAsia" w:hint="eastAsia"/>
          <w:sz w:val="32"/>
          <w:szCs w:val="32"/>
        </w:rPr>
        <w:t xml:space="preserve"> </w:t>
      </w:r>
      <w:r w:rsidR="00240D38" w:rsidRPr="00240D38">
        <w:rPr>
          <w:rFonts w:ascii="仿宋_GB2312" w:eastAsia="仿宋_GB2312" w:hAnsiTheme="majorEastAsia" w:hint="eastAsia"/>
          <w:sz w:val="32"/>
          <w:szCs w:val="32"/>
        </w:rPr>
        <w:t xml:space="preserve">自然保护区的建立，按照下列规定审批：　</w:t>
      </w:r>
    </w:p>
    <w:p w:rsidR="00240D38" w:rsidRPr="00240D38" w:rsidRDefault="00240D38" w:rsidP="0039337C">
      <w:pPr>
        <w:spacing w:line="576" w:lineRule="exact"/>
        <w:ind w:firstLineChars="200" w:firstLine="626"/>
        <w:rPr>
          <w:rFonts w:ascii="仿宋_GB2312" w:eastAsia="仿宋_GB2312" w:hAnsiTheme="majorEastAsia"/>
          <w:sz w:val="32"/>
          <w:szCs w:val="32"/>
        </w:rPr>
      </w:pPr>
      <w:r w:rsidRPr="00240D38">
        <w:rPr>
          <w:rFonts w:ascii="仿宋_GB2312" w:eastAsia="仿宋_GB2312" w:hAnsiTheme="majorEastAsia" w:hint="eastAsia"/>
          <w:sz w:val="32"/>
          <w:szCs w:val="32"/>
        </w:rPr>
        <w:t>（一）国家级自然保护区的建立，按照《中华人民共和国自然保护区条例》规定办理</w:t>
      </w:r>
      <w:r w:rsidR="004A762C">
        <w:rPr>
          <w:rFonts w:ascii="仿宋_GB2312" w:eastAsia="仿宋_GB2312" w:hAnsiTheme="majorEastAsia" w:hint="eastAsia"/>
          <w:sz w:val="32"/>
          <w:szCs w:val="32"/>
        </w:rPr>
        <w:t>；</w:t>
      </w:r>
    </w:p>
    <w:p w:rsidR="00240D38" w:rsidRPr="00240D38" w:rsidRDefault="00240D38" w:rsidP="0039337C">
      <w:pPr>
        <w:spacing w:line="576" w:lineRule="exact"/>
        <w:ind w:firstLineChars="200" w:firstLine="626"/>
        <w:rPr>
          <w:rFonts w:ascii="仿宋_GB2312" w:eastAsia="仿宋_GB2312" w:hAnsiTheme="majorEastAsia"/>
          <w:sz w:val="32"/>
          <w:szCs w:val="32"/>
        </w:rPr>
      </w:pPr>
      <w:r w:rsidRPr="00240D38">
        <w:rPr>
          <w:rFonts w:ascii="仿宋_GB2312" w:eastAsia="仿宋_GB2312" w:hAnsiTheme="majorEastAsia" w:hint="eastAsia"/>
          <w:sz w:val="32"/>
          <w:szCs w:val="32"/>
        </w:rPr>
        <w:t>（二）省级自然保护区的建立，由自然保护区所在的市（州）人民政府或者省有关自然保护区行政主管部门向省人民政府提出申请，经省级自然保护区评审委员会评审通过后，由省环境保护行政主管部门进行协调并提出审批建议，报省人民政府批准，并报国务院环境保护行政主管部门和国务院有关自然保护区行政主管部门备案</w:t>
      </w:r>
      <w:r w:rsidR="004A762C">
        <w:rPr>
          <w:rFonts w:ascii="仿宋_GB2312" w:eastAsia="仿宋_GB2312" w:hAnsiTheme="majorEastAsia" w:hint="eastAsia"/>
          <w:sz w:val="32"/>
          <w:szCs w:val="32"/>
        </w:rPr>
        <w:t>；</w:t>
      </w:r>
    </w:p>
    <w:p w:rsidR="00240D38" w:rsidRPr="00240D38" w:rsidRDefault="00240D38" w:rsidP="0039337C">
      <w:pPr>
        <w:spacing w:line="576" w:lineRule="exact"/>
        <w:ind w:firstLineChars="200" w:firstLine="626"/>
        <w:rPr>
          <w:rFonts w:ascii="仿宋_GB2312" w:eastAsia="仿宋_GB2312" w:hAnsiTheme="majorEastAsia"/>
          <w:sz w:val="32"/>
          <w:szCs w:val="32"/>
        </w:rPr>
      </w:pPr>
      <w:r w:rsidRPr="00240D38">
        <w:rPr>
          <w:rFonts w:ascii="仿宋_GB2312" w:eastAsia="仿宋_GB2312" w:hAnsiTheme="majorEastAsia" w:hint="eastAsia"/>
          <w:sz w:val="32"/>
          <w:szCs w:val="32"/>
        </w:rPr>
        <w:t>（三）市（州）级和县（市、区）级自然保护区的建立，由自然保护区所在地的县（市、区）人民政府逐级向省人民政府提</w:t>
      </w:r>
      <w:r w:rsidRPr="00240D38">
        <w:rPr>
          <w:rFonts w:ascii="仿宋_GB2312" w:eastAsia="仿宋_GB2312" w:hAnsiTheme="majorEastAsia" w:hint="eastAsia"/>
          <w:sz w:val="32"/>
          <w:szCs w:val="32"/>
        </w:rPr>
        <w:lastRenderedPageBreak/>
        <w:t>出申请，按照省级自然保护区建立的有关程序办理</w:t>
      </w:r>
      <w:r w:rsidR="004A762C">
        <w:rPr>
          <w:rFonts w:ascii="仿宋_GB2312" w:eastAsia="仿宋_GB2312" w:hAnsiTheme="majorEastAsia" w:hint="eastAsia"/>
          <w:sz w:val="32"/>
          <w:szCs w:val="32"/>
        </w:rPr>
        <w:t>；</w:t>
      </w:r>
    </w:p>
    <w:p w:rsidR="00240D38" w:rsidRDefault="00240D38" w:rsidP="0039337C">
      <w:pPr>
        <w:spacing w:line="576" w:lineRule="exact"/>
        <w:ind w:firstLineChars="200" w:firstLine="626"/>
        <w:rPr>
          <w:rFonts w:ascii="仿宋_GB2312" w:eastAsia="仿宋_GB2312" w:hAnsiTheme="majorEastAsia"/>
          <w:sz w:val="32"/>
          <w:szCs w:val="32"/>
        </w:rPr>
      </w:pPr>
      <w:r w:rsidRPr="00240D38">
        <w:rPr>
          <w:rFonts w:ascii="仿宋_GB2312" w:eastAsia="仿宋_GB2312" w:hAnsiTheme="majorEastAsia" w:hint="eastAsia"/>
          <w:sz w:val="32"/>
          <w:szCs w:val="32"/>
        </w:rPr>
        <w:t>（四）建立跨行政区域的自然保护区，由有关行政区域的人民政府共同提出申请，并按照</w:t>
      </w:r>
      <w:r w:rsidR="004A762C">
        <w:rPr>
          <w:rFonts w:ascii="仿宋_GB2312" w:eastAsia="仿宋_GB2312" w:hAnsiTheme="majorEastAsia" w:hint="eastAsia"/>
          <w:sz w:val="32"/>
          <w:szCs w:val="32"/>
        </w:rPr>
        <w:t>前两项</w:t>
      </w:r>
      <w:r w:rsidRPr="00240D38">
        <w:rPr>
          <w:rFonts w:ascii="仿宋_GB2312" w:eastAsia="仿宋_GB2312" w:hAnsiTheme="majorEastAsia" w:hint="eastAsia"/>
          <w:sz w:val="32"/>
          <w:szCs w:val="32"/>
        </w:rPr>
        <w:t>规定</w:t>
      </w:r>
      <w:r w:rsidR="004A762C">
        <w:rPr>
          <w:rFonts w:ascii="仿宋_GB2312" w:eastAsia="仿宋_GB2312" w:hAnsiTheme="majorEastAsia" w:hint="eastAsia"/>
          <w:sz w:val="32"/>
          <w:szCs w:val="32"/>
        </w:rPr>
        <w:t>的程序</w:t>
      </w:r>
      <w:r w:rsidRPr="00240D38">
        <w:rPr>
          <w:rFonts w:ascii="仿宋_GB2312" w:eastAsia="仿宋_GB2312" w:hAnsiTheme="majorEastAsia" w:hint="eastAsia"/>
          <w:sz w:val="32"/>
          <w:szCs w:val="32"/>
        </w:rPr>
        <w:t>审批。</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第十一条 </w:t>
      </w:r>
      <w:r>
        <w:rPr>
          <w:rFonts w:ascii="宋体" w:eastAsia="宋体" w:hAnsi="宋体" w:cs="宋体" w:hint="eastAsia"/>
          <w:sz w:val="32"/>
          <w:szCs w:val="32"/>
        </w:rPr>
        <w:t xml:space="preserve"> </w:t>
      </w:r>
      <w:r>
        <w:rPr>
          <w:rFonts w:ascii="仿宋_GB2312" w:eastAsia="仿宋_GB2312" w:hAnsiTheme="majorEastAsia" w:hint="eastAsia"/>
          <w:sz w:val="32"/>
          <w:szCs w:val="32"/>
        </w:rPr>
        <w:t>自然保护区按国家规定分核心区、缓冲区和实验区，必要时还可划定外围保护地带。</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自然保护区经批准后，其范围和界线由当地人民政府予以公告。</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第十二条 </w:t>
      </w:r>
      <w:r>
        <w:rPr>
          <w:rFonts w:ascii="仿宋_GB2312" w:eastAsia="仿宋_GB2312" w:hAnsiTheme="majorEastAsia" w:hint="eastAsia"/>
          <w:sz w:val="32"/>
          <w:szCs w:val="32"/>
        </w:rPr>
        <w:t xml:space="preserve"> 自然保护区的撤销及其性质、类型、范围、界线等的调整或者改变，应当报经原批准建立自然保护区的人民政府批准。</w:t>
      </w:r>
    </w:p>
    <w:p w:rsidR="00CB53EA" w:rsidRDefault="00CB53EA" w:rsidP="0039337C">
      <w:pPr>
        <w:spacing w:line="576" w:lineRule="exact"/>
        <w:rPr>
          <w:rFonts w:ascii="宋体" w:eastAsia="宋体" w:hAnsi="宋体" w:cs="宋体"/>
          <w:sz w:val="32"/>
          <w:szCs w:val="32"/>
        </w:rPr>
      </w:pPr>
    </w:p>
    <w:p w:rsidR="00CB53EA" w:rsidRDefault="00D44A97" w:rsidP="0039337C">
      <w:pPr>
        <w:spacing w:line="576" w:lineRule="exact"/>
        <w:jc w:val="center"/>
        <w:rPr>
          <w:rFonts w:ascii="黑体" w:eastAsia="黑体" w:hAnsi="黑体" w:cs="黑体"/>
          <w:sz w:val="32"/>
          <w:szCs w:val="32"/>
        </w:rPr>
      </w:pPr>
      <w:r>
        <w:rPr>
          <w:rFonts w:ascii="黑体" w:eastAsia="黑体" w:hAnsi="黑体" w:cs="黑体" w:hint="eastAsia"/>
          <w:sz w:val="32"/>
          <w:szCs w:val="32"/>
        </w:rPr>
        <w:t>第三章  自然保护区的管理</w:t>
      </w:r>
    </w:p>
    <w:p w:rsidR="00CB53EA" w:rsidRDefault="00CB53EA" w:rsidP="0039337C">
      <w:pPr>
        <w:spacing w:line="576" w:lineRule="exact"/>
        <w:rPr>
          <w:rFonts w:ascii="仿宋_GB2312" w:eastAsia="仿宋_GB2312" w:hAnsiTheme="majorEastAsia"/>
          <w:sz w:val="32"/>
          <w:szCs w:val="32"/>
        </w:rPr>
      </w:pP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第十三条 </w:t>
      </w:r>
      <w:r>
        <w:rPr>
          <w:rFonts w:ascii="仿宋_GB2312" w:eastAsia="仿宋_GB2312" w:hAnsiTheme="majorEastAsia" w:hint="eastAsia"/>
          <w:sz w:val="32"/>
          <w:szCs w:val="32"/>
        </w:rPr>
        <w:t xml:space="preserve"> 省环境保护行政主管部门会同省级有关自然保护区行政主管部门编制全省自然保护区总体规划，报省人民政府批准实施。</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四川省自然保护区总体规划应与省国土利用总体规划相衔接。</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第十四条</w:t>
      </w:r>
      <w:r w:rsidRPr="005F4534">
        <w:rPr>
          <w:rFonts w:ascii="楷体_GB2312" w:eastAsia="楷体_GB2312" w:hAnsi="黑体" w:cs="黑体" w:hint="eastAsia"/>
          <w:sz w:val="32"/>
          <w:szCs w:val="32"/>
        </w:rPr>
        <w:t xml:space="preserve"> </w:t>
      </w:r>
      <w:r>
        <w:rPr>
          <w:rFonts w:ascii="仿宋_GB2312" w:eastAsia="仿宋_GB2312" w:hAnsiTheme="majorEastAsia" w:hint="eastAsia"/>
          <w:sz w:val="32"/>
          <w:szCs w:val="32"/>
        </w:rPr>
        <w:t xml:space="preserve"> 自然保护区行政主管部门应当按照国家有关技术规范和标准，组织编制自然保护区建设保护规划，报原批准建立自然保护区的人民政府批准后实施，并报省环境保护行政主管部门备案。</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lastRenderedPageBreak/>
        <w:t>第十五条</w:t>
      </w:r>
      <w:r w:rsidRPr="005F4534">
        <w:rPr>
          <w:rFonts w:ascii="楷体_GB2312" w:eastAsia="楷体_GB2312" w:hAnsi="黑体" w:cs="黑体" w:hint="eastAsia"/>
          <w:sz w:val="32"/>
          <w:szCs w:val="32"/>
        </w:rPr>
        <w:t xml:space="preserve"> </w:t>
      </w:r>
      <w:r>
        <w:rPr>
          <w:rFonts w:ascii="仿宋_GB2312" w:eastAsia="仿宋_GB2312" w:hAnsiTheme="majorEastAsia" w:hint="eastAsia"/>
          <w:sz w:val="32"/>
          <w:szCs w:val="32"/>
        </w:rPr>
        <w:t xml:space="preserve"> 县级以上环境保护行政主管部门对本行政区域内各类自然保护区实施综合管理；督促自然保护区法律、法规的实施；会同有关部门查处破坏自然保护区的重大环境事件；主管政府授权的综合类型或者特殊类型的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县级以上林业、建设、农业、国土、地矿、畜牧、水利等行政主管部门，按职责分工负责相关类型自然保护区的监督管理工作。</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林业行政主管部门主管森林和陆生野生动物类型自然保护区。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农业行政主管部门主管以保护农业生物物种资源为对象的自然保护区；建设行政主管部门主管以保护风景名胜为主要对象的自然保护区。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地质矿产行政主管部门主管地质遗迹类型自然保护区。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畜牧行政主管部门主管草原生态类型自然保护区；水利行政主管部门主管内陆水域生态和水生野生生物类型自然保护区。</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第十六条</w:t>
      </w:r>
      <w:r>
        <w:rPr>
          <w:rFonts w:ascii="仿宋_GB2312" w:eastAsia="仿宋_GB2312" w:hAnsiTheme="majorEastAsia" w:hint="eastAsia"/>
          <w:sz w:val="32"/>
          <w:szCs w:val="32"/>
        </w:rPr>
        <w:t xml:space="preserve">  自然保护区管理机构应当按照精简、统一、效能的原则，由县级以上人民政府批准设立。</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第十七条 </w:t>
      </w:r>
      <w:r>
        <w:rPr>
          <w:rFonts w:ascii="仿宋_GB2312" w:eastAsia="仿宋_GB2312" w:hAnsiTheme="majorEastAsia" w:hint="eastAsia"/>
          <w:sz w:val="32"/>
          <w:szCs w:val="32"/>
        </w:rPr>
        <w:t xml:space="preserve"> 自然保护区管理机构的主要职责：</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（一）宣传、贯彻执行国家有关自然保护的法律、法规和方针政策；</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（二）制定自然保护区的各项管理制度，组织实施自然保护区建设保护规划，统一管理自然保护区；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（三）调查自然资源并建立档案，组织环境监测，定期报告保护区环境质量现状；</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（四）负责自然保护区界标的设置和管理；</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（五）协助调查、处理保护区内各类违法事件。</w:t>
      </w:r>
    </w:p>
    <w:p w:rsidR="00240D38" w:rsidRDefault="00240D38"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第十八条 </w:t>
      </w:r>
      <w:r>
        <w:rPr>
          <w:rFonts w:ascii="仿宋_GB2312" w:eastAsia="仿宋_GB2312" w:hAnsiTheme="majorEastAsia" w:hint="eastAsia"/>
          <w:sz w:val="32"/>
          <w:szCs w:val="32"/>
        </w:rPr>
        <w:t xml:space="preserve"> </w:t>
      </w:r>
      <w:r w:rsidRPr="00240D38">
        <w:rPr>
          <w:rFonts w:ascii="仿宋_GB2312" w:eastAsia="仿宋_GB2312" w:hAnsiTheme="majorEastAsia" w:hint="eastAsia"/>
          <w:sz w:val="32"/>
          <w:szCs w:val="32"/>
        </w:rPr>
        <w:t>禁止在自然保护区内进行砍伐、放牧、狩猎、捕捞、采药、开垦、烧荒、开矿、采石、挖沙等活动；但是，法律、行政法规另有规定的除外。</w:t>
      </w:r>
    </w:p>
    <w:p w:rsidR="00240D38" w:rsidRPr="00240D38" w:rsidRDefault="00240D38"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第十九</w:t>
      </w:r>
      <w:r w:rsidR="00D44A97" w:rsidRPr="0051172E">
        <w:rPr>
          <w:rFonts w:ascii="黑体" w:eastAsia="黑体" w:hAnsi="黑体" w:cs="黑体" w:hint="eastAsia"/>
          <w:sz w:val="32"/>
          <w:szCs w:val="32"/>
        </w:rPr>
        <w:t>条</w:t>
      </w:r>
      <w:r w:rsidR="00D44A97">
        <w:rPr>
          <w:rFonts w:ascii="仿宋_GB2312" w:eastAsia="仿宋_GB2312" w:hAnsiTheme="majorEastAsia" w:hint="eastAsia"/>
          <w:sz w:val="32"/>
          <w:szCs w:val="32"/>
        </w:rPr>
        <w:t xml:space="preserve">  </w:t>
      </w:r>
      <w:r w:rsidRPr="00240D38">
        <w:rPr>
          <w:rFonts w:ascii="仿宋_GB2312" w:eastAsia="仿宋_GB2312" w:hAnsiTheme="majorEastAsia" w:hint="eastAsia"/>
          <w:sz w:val="32"/>
          <w:szCs w:val="32"/>
        </w:rPr>
        <w:t>禁止任何人进入自然保护区的核心区。因科学研究的需要，必须进入核心区从事科学研究观测、调查活动的，应当事先向自然保护区管理机构提交申请和活动计划，并经自然保护区管理机构批准；其中，进入国家级自然保护区核心区的，应当经省人民政府有关自然保护区行政主管部门批准。</w:t>
      </w:r>
    </w:p>
    <w:p w:rsidR="00E9229E" w:rsidRDefault="00240D38" w:rsidP="0039337C">
      <w:pPr>
        <w:spacing w:line="576" w:lineRule="exact"/>
        <w:ind w:firstLineChars="200" w:firstLine="626"/>
        <w:rPr>
          <w:rFonts w:ascii="仿宋_GB2312" w:eastAsia="仿宋_GB2312" w:hAnsiTheme="majorEastAsia"/>
          <w:sz w:val="32"/>
          <w:szCs w:val="32"/>
        </w:rPr>
      </w:pPr>
      <w:r w:rsidRPr="00240D38">
        <w:rPr>
          <w:rFonts w:ascii="仿宋_GB2312" w:eastAsia="仿宋_GB2312" w:hAnsiTheme="majorEastAsia" w:hint="eastAsia"/>
          <w:sz w:val="32"/>
          <w:szCs w:val="32"/>
        </w:rPr>
        <w:t>自然保护区核心区内原有居民确有必要迁出的，由自然保护区所在地的县级以上地方人民政府制定方案，予以妥善安置。</w:t>
      </w:r>
    </w:p>
    <w:p w:rsidR="004A762C" w:rsidRDefault="004A762C" w:rsidP="0039337C">
      <w:pPr>
        <w:spacing w:line="576" w:lineRule="exact"/>
        <w:ind w:firstLineChars="200" w:firstLine="626"/>
        <w:rPr>
          <w:rFonts w:ascii="仿宋_GB2312" w:eastAsia="仿宋_GB2312" w:hAnsiTheme="majorEastAsia"/>
          <w:sz w:val="32"/>
          <w:szCs w:val="32"/>
        </w:rPr>
      </w:pPr>
      <w:r w:rsidRPr="004A762C">
        <w:rPr>
          <w:rFonts w:ascii="仿宋_GB2312" w:eastAsia="仿宋_GB2312" w:hAnsiTheme="majorEastAsia" w:hint="eastAsia"/>
          <w:sz w:val="32"/>
          <w:szCs w:val="32"/>
        </w:rPr>
        <w:t>在自然保护区内的单位、居民和经批准进入自然保护区的人员，必须遵守自然保护区的各项管理制度，接受自然保护区管理机构的管理。</w:t>
      </w:r>
    </w:p>
    <w:p w:rsidR="00E9229E" w:rsidRPr="00E9229E" w:rsidRDefault="00E9229E"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第二十条 </w:t>
      </w:r>
      <w:r>
        <w:rPr>
          <w:rFonts w:ascii="仿宋_GB2312" w:eastAsia="仿宋_GB2312" w:hAnsiTheme="majorEastAsia" w:hint="eastAsia"/>
          <w:sz w:val="32"/>
          <w:szCs w:val="32"/>
        </w:rPr>
        <w:t xml:space="preserve"> </w:t>
      </w:r>
      <w:r w:rsidRPr="00E9229E">
        <w:rPr>
          <w:rFonts w:ascii="仿宋_GB2312" w:eastAsia="仿宋_GB2312" w:hAnsiTheme="majorEastAsia" w:hint="eastAsia"/>
          <w:sz w:val="32"/>
          <w:szCs w:val="32"/>
        </w:rPr>
        <w:t>禁止在自然保护区的缓冲区开展旅游和生产经营活动。因教学科研的目的，需要进入自然保护区的缓冲区从事非破坏性的科学研究、教学实习和标本采集活动的，应当事先向自然保护区管理机构提交申请和活动计划，经自然保护区管理机构批准，并按照批准的方案进行。</w:t>
      </w:r>
    </w:p>
    <w:p w:rsidR="00E9229E" w:rsidRDefault="00E9229E" w:rsidP="0039337C">
      <w:pPr>
        <w:spacing w:line="576" w:lineRule="exact"/>
        <w:ind w:firstLineChars="200" w:firstLine="626"/>
        <w:rPr>
          <w:rFonts w:ascii="仿宋_GB2312" w:eastAsia="仿宋_GB2312" w:hAnsiTheme="majorEastAsia"/>
          <w:sz w:val="32"/>
          <w:szCs w:val="32"/>
        </w:rPr>
      </w:pPr>
      <w:r w:rsidRPr="00E9229E">
        <w:rPr>
          <w:rFonts w:ascii="仿宋_GB2312" w:eastAsia="仿宋_GB2312" w:hAnsiTheme="majorEastAsia" w:hint="eastAsia"/>
          <w:sz w:val="32"/>
          <w:szCs w:val="32"/>
        </w:rPr>
        <w:lastRenderedPageBreak/>
        <w:t>从事前款活动的单位和个人，应当及时清理活动产生的垃圾，并将其活动成果的副本提交自然保护区管理机构。</w:t>
      </w:r>
    </w:p>
    <w:p w:rsidR="00E9229E" w:rsidRPr="00E9229E" w:rsidRDefault="00E9229E"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第二十一条</w:t>
      </w:r>
      <w:r>
        <w:rPr>
          <w:rFonts w:ascii="仿宋_GB2312" w:eastAsia="仿宋_GB2312" w:hAnsiTheme="majorEastAsia" w:hint="eastAsia"/>
          <w:sz w:val="32"/>
          <w:szCs w:val="32"/>
        </w:rPr>
        <w:t xml:space="preserve">  </w:t>
      </w:r>
      <w:r w:rsidRPr="00E9229E">
        <w:rPr>
          <w:rFonts w:ascii="仿宋_GB2312" w:eastAsia="仿宋_GB2312" w:hAnsiTheme="majorEastAsia" w:hint="eastAsia"/>
          <w:sz w:val="32"/>
          <w:szCs w:val="32"/>
        </w:rPr>
        <w:t>在自然保护区的实验区内开展参观、旅游活动的，由自然保护区管理机构编制方案，方案应当符合自然保护区管理目标。</w:t>
      </w:r>
    </w:p>
    <w:p w:rsidR="00E9229E" w:rsidRPr="00E9229E" w:rsidRDefault="00E9229E" w:rsidP="0039337C">
      <w:pPr>
        <w:spacing w:line="576" w:lineRule="exact"/>
        <w:ind w:firstLineChars="200" w:firstLine="626"/>
        <w:rPr>
          <w:rFonts w:ascii="仿宋_GB2312" w:eastAsia="仿宋_GB2312" w:hAnsiTheme="majorEastAsia"/>
          <w:sz w:val="32"/>
          <w:szCs w:val="32"/>
        </w:rPr>
      </w:pPr>
      <w:r w:rsidRPr="00E9229E">
        <w:rPr>
          <w:rFonts w:ascii="仿宋_GB2312" w:eastAsia="仿宋_GB2312" w:hAnsiTheme="majorEastAsia" w:hint="eastAsia"/>
          <w:sz w:val="32"/>
          <w:szCs w:val="32"/>
        </w:rPr>
        <w:t>在自然保护区组织参观、旅游活动的，应当严格按照前款规定的方案进行，并加强管理；进入自然保护区参观、旅游的单位和个人，应当服从自然保护区管理机构的管理。</w:t>
      </w:r>
    </w:p>
    <w:p w:rsidR="00E9229E" w:rsidRDefault="00E9229E" w:rsidP="0039337C">
      <w:pPr>
        <w:spacing w:line="576" w:lineRule="exact"/>
        <w:ind w:firstLineChars="200" w:firstLine="626"/>
        <w:rPr>
          <w:rFonts w:ascii="仿宋_GB2312" w:eastAsia="仿宋_GB2312" w:hAnsiTheme="majorEastAsia"/>
          <w:sz w:val="32"/>
          <w:szCs w:val="32"/>
        </w:rPr>
      </w:pPr>
      <w:r w:rsidRPr="00E9229E">
        <w:rPr>
          <w:rFonts w:ascii="仿宋_GB2312" w:eastAsia="仿宋_GB2312" w:hAnsiTheme="majorEastAsia" w:hint="eastAsia"/>
          <w:sz w:val="32"/>
          <w:szCs w:val="32"/>
        </w:rPr>
        <w:t>严禁开设与自然保护区保护方向不一致的参观、旅游项目。</w:t>
      </w:r>
    </w:p>
    <w:p w:rsidR="00E9229E" w:rsidRDefault="00E9229E"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第二十二条</w:t>
      </w:r>
      <w:r>
        <w:rPr>
          <w:rFonts w:ascii="仿宋_GB2312" w:eastAsia="仿宋_GB2312" w:hAnsiTheme="majorEastAsia" w:hint="eastAsia"/>
          <w:sz w:val="32"/>
          <w:szCs w:val="32"/>
        </w:rPr>
        <w:t xml:space="preserve">  </w:t>
      </w:r>
      <w:r w:rsidRPr="00E9229E">
        <w:rPr>
          <w:rFonts w:ascii="仿宋_GB2312" w:eastAsia="仿宋_GB2312" w:hAnsiTheme="majorEastAsia" w:hint="eastAsia"/>
          <w:sz w:val="32"/>
          <w:szCs w:val="32"/>
        </w:rPr>
        <w:t>自然保护区的内部未分区的，依照国家和本条例有关核心区和缓冲区的规定管理。</w:t>
      </w:r>
    </w:p>
    <w:p w:rsidR="00E9229E" w:rsidRPr="00E9229E" w:rsidRDefault="00E9229E"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第二十三条 </w:t>
      </w:r>
      <w:r>
        <w:rPr>
          <w:rFonts w:ascii="仿宋_GB2312" w:eastAsia="仿宋_GB2312" w:hAnsiTheme="majorEastAsia" w:hint="eastAsia"/>
          <w:sz w:val="32"/>
          <w:szCs w:val="32"/>
        </w:rPr>
        <w:t xml:space="preserve"> </w:t>
      </w:r>
      <w:r w:rsidRPr="00E9229E">
        <w:rPr>
          <w:rFonts w:ascii="仿宋_GB2312" w:eastAsia="仿宋_GB2312" w:hAnsiTheme="majorEastAsia" w:hint="eastAsia"/>
          <w:sz w:val="32"/>
          <w:szCs w:val="32"/>
        </w:rPr>
        <w:t>外国人进入自然保护区，应当事先向自然保护区管理机构提交活动计划，并经自然保护区管理机构批准；其中，进入国家级自然保护区的，应当经省环境保护、渔业等有关自然保护区行政主管部门按照各自职责批准。</w:t>
      </w:r>
    </w:p>
    <w:p w:rsidR="00E9229E" w:rsidRDefault="00E9229E" w:rsidP="0039337C">
      <w:pPr>
        <w:spacing w:line="576" w:lineRule="exact"/>
        <w:ind w:firstLineChars="200" w:firstLine="626"/>
        <w:rPr>
          <w:rFonts w:ascii="仿宋_GB2312" w:eastAsia="仿宋_GB2312" w:hAnsiTheme="majorEastAsia"/>
          <w:sz w:val="32"/>
          <w:szCs w:val="32"/>
        </w:rPr>
      </w:pPr>
      <w:r w:rsidRPr="00E9229E">
        <w:rPr>
          <w:rFonts w:ascii="仿宋_GB2312" w:eastAsia="仿宋_GB2312" w:hAnsiTheme="majorEastAsia" w:hint="eastAsia"/>
          <w:sz w:val="32"/>
          <w:szCs w:val="32"/>
        </w:rPr>
        <w:t>进入自然保护区的外国人，应当遵守有关自然保护区的法律、法规和规定，未经批准，不得在自然保护区内从事采集标本等活动。</w:t>
      </w:r>
    </w:p>
    <w:p w:rsidR="00E9229E" w:rsidRPr="00E9229E" w:rsidRDefault="00E9229E"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 xml:space="preserve">第二十四条 </w:t>
      </w:r>
      <w:r>
        <w:rPr>
          <w:rFonts w:ascii="仿宋_GB2312" w:eastAsia="仿宋_GB2312" w:hAnsiTheme="majorEastAsia" w:hint="eastAsia"/>
          <w:sz w:val="32"/>
          <w:szCs w:val="32"/>
        </w:rPr>
        <w:t xml:space="preserve"> </w:t>
      </w:r>
      <w:r w:rsidRPr="00E9229E">
        <w:rPr>
          <w:rFonts w:ascii="仿宋_GB2312" w:eastAsia="仿宋_GB2312" w:hAnsiTheme="majorEastAsia" w:hint="eastAsia"/>
          <w:sz w:val="32"/>
          <w:szCs w:val="32"/>
        </w:rPr>
        <w:t>在自然保护区的核心区和缓冲区内，不得建设任何生产设施。在自然保护区的实验区内，不得建设污染环境、破坏资源或者景观的生产设施；建设其他项目，其污染物排放不得超过国家和地方规定的污染物排放标准。在自然保护区的实验</w:t>
      </w:r>
      <w:r w:rsidRPr="00E9229E">
        <w:rPr>
          <w:rFonts w:ascii="仿宋_GB2312" w:eastAsia="仿宋_GB2312" w:hAnsiTheme="majorEastAsia" w:hint="eastAsia"/>
          <w:sz w:val="32"/>
          <w:szCs w:val="32"/>
        </w:rPr>
        <w:lastRenderedPageBreak/>
        <w:t>区内已经建成的设施，其污染物排放超过国家和地方规定的排放标准的，</w:t>
      </w:r>
      <w:r w:rsidR="004D4957" w:rsidRPr="004D4957">
        <w:rPr>
          <w:rFonts w:ascii="仿宋_GB2312" w:eastAsia="仿宋_GB2312" w:hAnsiTheme="majorEastAsia" w:hint="eastAsia"/>
          <w:sz w:val="32"/>
          <w:szCs w:val="32"/>
        </w:rPr>
        <w:t>由县级以上地方人民政府环境保护主管部门依法处理</w:t>
      </w:r>
      <w:r w:rsidRPr="00E9229E">
        <w:rPr>
          <w:rFonts w:ascii="仿宋_GB2312" w:eastAsia="仿宋_GB2312" w:hAnsiTheme="majorEastAsia" w:hint="eastAsia"/>
          <w:sz w:val="32"/>
          <w:szCs w:val="32"/>
        </w:rPr>
        <w:t>。</w:t>
      </w:r>
    </w:p>
    <w:p w:rsidR="00E9229E" w:rsidRPr="00E9229E" w:rsidRDefault="00E9229E" w:rsidP="0039337C">
      <w:pPr>
        <w:spacing w:line="576" w:lineRule="exact"/>
        <w:ind w:firstLineChars="200" w:firstLine="626"/>
        <w:rPr>
          <w:rFonts w:ascii="仿宋_GB2312" w:eastAsia="仿宋_GB2312" w:hAnsiTheme="majorEastAsia"/>
          <w:sz w:val="32"/>
          <w:szCs w:val="32"/>
        </w:rPr>
      </w:pPr>
      <w:r w:rsidRPr="00E9229E">
        <w:rPr>
          <w:rFonts w:ascii="仿宋_GB2312" w:eastAsia="仿宋_GB2312" w:hAnsiTheme="majorEastAsia" w:hint="eastAsia"/>
          <w:sz w:val="32"/>
          <w:szCs w:val="32"/>
        </w:rPr>
        <w:t>在自然保护区的外围保护地带建设的项目，不得损害自然保护区内的环境质量；已造成损害的，应当限期治理。</w:t>
      </w:r>
    </w:p>
    <w:p w:rsidR="00E9229E" w:rsidRDefault="00E9229E" w:rsidP="0039337C">
      <w:pPr>
        <w:spacing w:line="576" w:lineRule="exact"/>
        <w:ind w:firstLineChars="200" w:firstLine="626"/>
        <w:rPr>
          <w:rFonts w:ascii="仿宋_GB2312" w:eastAsia="仿宋_GB2312" w:hAnsiTheme="majorEastAsia"/>
          <w:sz w:val="32"/>
          <w:szCs w:val="32"/>
        </w:rPr>
      </w:pPr>
      <w:r w:rsidRPr="00E9229E">
        <w:rPr>
          <w:rFonts w:ascii="仿宋_GB2312" w:eastAsia="仿宋_GB2312" w:hAnsiTheme="majorEastAsia" w:hint="eastAsia"/>
          <w:sz w:val="32"/>
          <w:szCs w:val="32"/>
        </w:rPr>
        <w:t>限期治理决定由法律、法规规定的机关</w:t>
      </w:r>
      <w:proofErr w:type="gramStart"/>
      <w:r w:rsidRPr="00E9229E">
        <w:rPr>
          <w:rFonts w:ascii="仿宋_GB2312" w:eastAsia="仿宋_GB2312" w:hAnsiTheme="majorEastAsia" w:hint="eastAsia"/>
          <w:sz w:val="32"/>
          <w:szCs w:val="32"/>
        </w:rPr>
        <w:t>作出</w:t>
      </w:r>
      <w:proofErr w:type="gramEnd"/>
      <w:r w:rsidRPr="00E9229E">
        <w:rPr>
          <w:rFonts w:ascii="仿宋_GB2312" w:eastAsia="仿宋_GB2312" w:hAnsiTheme="majorEastAsia" w:hint="eastAsia"/>
          <w:sz w:val="32"/>
          <w:szCs w:val="32"/>
        </w:rPr>
        <w:t>，被限期治理的企业事业单位必须按期完成治理任务。</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w:t>
      </w:r>
      <w:r w:rsidR="000921AA" w:rsidRPr="0051172E">
        <w:rPr>
          <w:rFonts w:ascii="黑体" w:eastAsia="黑体" w:hAnsi="黑体" w:cs="黑体" w:hint="eastAsia"/>
          <w:sz w:val="32"/>
          <w:szCs w:val="32"/>
        </w:rPr>
        <w:t>二十五</w:t>
      </w:r>
      <w:r w:rsidRPr="0051172E">
        <w:rPr>
          <w:rFonts w:ascii="黑体" w:eastAsia="黑体" w:hAnsi="黑体" w:cs="黑体" w:hint="eastAsia"/>
          <w:sz w:val="32"/>
          <w:szCs w:val="32"/>
        </w:rPr>
        <w:t xml:space="preserve">条 </w:t>
      </w:r>
      <w:r>
        <w:rPr>
          <w:rFonts w:ascii="仿宋_GB2312" w:eastAsia="仿宋_GB2312" w:hAnsiTheme="majorEastAsia" w:hint="eastAsia"/>
          <w:sz w:val="32"/>
          <w:szCs w:val="32"/>
        </w:rPr>
        <w:t xml:space="preserve"> 在自然保护区引种繁殖动植物或采集动植物标本、种源，应当按照国家有关规定办理审批手续。</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第二十</w:t>
      </w:r>
      <w:r w:rsidR="000921AA" w:rsidRPr="0051172E">
        <w:rPr>
          <w:rFonts w:ascii="黑体" w:eastAsia="黑体" w:hAnsi="黑体" w:cs="黑体" w:hint="eastAsia"/>
          <w:sz w:val="32"/>
          <w:szCs w:val="32"/>
        </w:rPr>
        <w:t>六</w:t>
      </w:r>
      <w:r w:rsidRPr="0051172E">
        <w:rPr>
          <w:rFonts w:ascii="黑体" w:eastAsia="黑体" w:hAnsi="黑体" w:cs="黑体" w:hint="eastAsia"/>
          <w:sz w:val="32"/>
          <w:szCs w:val="32"/>
        </w:rPr>
        <w:t xml:space="preserve">条 </w:t>
      </w:r>
      <w:r>
        <w:rPr>
          <w:rFonts w:ascii="仿宋_GB2312" w:eastAsia="仿宋_GB2312" w:hAnsiTheme="majorEastAsia" w:hint="eastAsia"/>
          <w:sz w:val="32"/>
          <w:szCs w:val="32"/>
        </w:rPr>
        <w:t xml:space="preserve"> 下列类型自然保护区，其管理机构应当根据国家有关规定制定符合当地实际的具体保护办法，经自然保护区行政主管部门审查同意，报同级人民政府批准后公布实施；</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（一）重要水源及其涵养区和湿地类型自然保护区；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（二）国家一、二级野生动植物自然保护区；</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（三）生态脆弱且破坏后难以恢复的自然生态系统保护区。</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第二十七</w:t>
      </w:r>
      <w:r w:rsidR="00D44A97" w:rsidRPr="0051172E">
        <w:rPr>
          <w:rFonts w:ascii="黑体" w:eastAsia="黑体" w:hAnsi="黑体" w:cs="黑体" w:hint="eastAsia"/>
          <w:sz w:val="32"/>
          <w:szCs w:val="32"/>
        </w:rPr>
        <w:t>条</w:t>
      </w:r>
      <w:r w:rsidR="00D44A97" w:rsidRPr="005F4534">
        <w:rPr>
          <w:rFonts w:ascii="楷体_GB2312" w:eastAsia="楷体_GB2312" w:hAnsi="黑体" w:cs="黑体" w:hint="eastAsia"/>
          <w:sz w:val="32"/>
          <w:szCs w:val="32"/>
        </w:rPr>
        <w:t xml:space="preserve"> </w:t>
      </w:r>
      <w:r w:rsidR="00D44A97">
        <w:rPr>
          <w:rFonts w:ascii="仿宋_GB2312" w:eastAsia="仿宋_GB2312" w:hAnsiTheme="majorEastAsia" w:hint="eastAsia"/>
          <w:sz w:val="32"/>
          <w:szCs w:val="32"/>
        </w:rPr>
        <w:t xml:space="preserve"> 对自然保护区实行环境质量监测制度。自然保护区管理机构应当每年向县级以上环境保护行政主管部门和有关自然保护区行政主管部门报告自然保护区环境质量状况。</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环境保护行政主管部门应当对自然保护区的环境质量定期进行抽测，并公布结果。</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第二十八</w:t>
      </w:r>
      <w:r w:rsidR="00D44A97" w:rsidRPr="0051172E">
        <w:rPr>
          <w:rFonts w:ascii="黑体" w:eastAsia="黑体" w:hAnsi="黑体" w:cs="黑体" w:hint="eastAsia"/>
          <w:sz w:val="32"/>
          <w:szCs w:val="32"/>
        </w:rPr>
        <w:t xml:space="preserve">条 </w:t>
      </w:r>
      <w:r w:rsidR="00D44A97">
        <w:rPr>
          <w:rFonts w:ascii="仿宋_GB2312" w:eastAsia="仿宋_GB2312" w:hAnsiTheme="majorEastAsia" w:hint="eastAsia"/>
          <w:sz w:val="32"/>
          <w:szCs w:val="32"/>
        </w:rPr>
        <w:t xml:space="preserve"> 县级以上环境保护行政主管部门或者有关自然保护区行政主管部门依法对自然保护区的管理进行监督检查时，被检查的单位应当如实反映情况，提供必要的资料。检查者</w:t>
      </w:r>
      <w:r w:rsidR="00D44A97">
        <w:rPr>
          <w:rFonts w:ascii="仿宋_GB2312" w:eastAsia="仿宋_GB2312" w:hAnsiTheme="majorEastAsia" w:hint="eastAsia"/>
          <w:sz w:val="32"/>
          <w:szCs w:val="32"/>
        </w:rPr>
        <w:lastRenderedPageBreak/>
        <w:t>应当持有效的执法证件，并为被检查的单位保守技术秘密和业务秘密。</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第二十九</w:t>
      </w:r>
      <w:r w:rsidR="00D44A97" w:rsidRPr="0051172E">
        <w:rPr>
          <w:rFonts w:ascii="黑体" w:eastAsia="黑体" w:hAnsi="黑体" w:cs="黑体" w:hint="eastAsia"/>
          <w:sz w:val="32"/>
          <w:szCs w:val="32"/>
        </w:rPr>
        <w:t xml:space="preserve">条 </w:t>
      </w:r>
      <w:r w:rsidR="00D44A97">
        <w:rPr>
          <w:rFonts w:ascii="仿宋_GB2312" w:eastAsia="仿宋_GB2312" w:hAnsiTheme="majorEastAsia" w:hint="eastAsia"/>
          <w:sz w:val="32"/>
          <w:szCs w:val="32"/>
        </w:rPr>
        <w:t xml:space="preserve"> 自然保护区建设和管理所需经费，由县级以上人民政府安排，有关自然保护区行政主管部门可给予适当的资金补助。</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经批准，自然保护区管理机构可以通过多种渠道筹集资金，用于自然保护区的建设和管理。</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w:t>
      </w:r>
      <w:r w:rsidR="00D44A97" w:rsidRPr="0051172E">
        <w:rPr>
          <w:rFonts w:ascii="黑体" w:eastAsia="黑体" w:hAnsi="黑体" w:cs="黑体" w:hint="eastAsia"/>
          <w:sz w:val="32"/>
          <w:szCs w:val="32"/>
        </w:rPr>
        <w:t xml:space="preserve">条 </w:t>
      </w:r>
      <w:r w:rsidR="00D44A97" w:rsidRPr="005F4534">
        <w:rPr>
          <w:rFonts w:ascii="楷体_GB2312" w:eastAsia="楷体_GB2312" w:hAnsi="黑体" w:cs="黑体" w:hint="eastAsia"/>
          <w:sz w:val="32"/>
          <w:szCs w:val="32"/>
        </w:rPr>
        <w:t xml:space="preserve"> </w:t>
      </w:r>
      <w:r w:rsidR="00D44A97">
        <w:rPr>
          <w:rFonts w:ascii="仿宋_GB2312" w:eastAsia="仿宋_GB2312" w:hAnsiTheme="majorEastAsia" w:hint="eastAsia"/>
          <w:sz w:val="32"/>
          <w:szCs w:val="32"/>
        </w:rPr>
        <w:t>县级以上人民政府可以根据本地实际，建立自然保护区专项资金，用于自然保护区的保护、建设和管理。</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自然保护区专项资金管理办法由省人民政府制定。</w:t>
      </w:r>
    </w:p>
    <w:p w:rsidR="00CB53EA" w:rsidRDefault="00CB53EA" w:rsidP="0039337C">
      <w:pPr>
        <w:spacing w:line="576" w:lineRule="exact"/>
        <w:rPr>
          <w:rFonts w:ascii="宋体" w:eastAsia="宋体" w:hAnsi="宋体" w:cs="宋体"/>
          <w:sz w:val="32"/>
          <w:szCs w:val="32"/>
        </w:rPr>
      </w:pPr>
    </w:p>
    <w:p w:rsidR="00CB53EA" w:rsidRDefault="00D44A97" w:rsidP="0039337C">
      <w:pPr>
        <w:spacing w:line="576" w:lineRule="exact"/>
        <w:jc w:val="center"/>
        <w:rPr>
          <w:rFonts w:ascii="黑体" w:eastAsia="黑体" w:hAnsi="黑体" w:cs="黑体"/>
          <w:sz w:val="32"/>
          <w:szCs w:val="32"/>
        </w:rPr>
      </w:pPr>
      <w:r>
        <w:rPr>
          <w:rFonts w:ascii="黑体" w:eastAsia="黑体" w:hAnsi="黑体" w:cs="黑体" w:hint="eastAsia"/>
          <w:sz w:val="32"/>
          <w:szCs w:val="32"/>
        </w:rPr>
        <w:t>第四章  法律责任</w:t>
      </w:r>
    </w:p>
    <w:p w:rsidR="00CB53EA" w:rsidRDefault="00CB53EA" w:rsidP="0039337C">
      <w:pPr>
        <w:spacing w:line="576" w:lineRule="exact"/>
        <w:rPr>
          <w:rFonts w:ascii="宋体" w:eastAsia="宋体" w:hAnsi="宋体" w:cs="宋体"/>
          <w:sz w:val="32"/>
          <w:szCs w:val="32"/>
        </w:rPr>
      </w:pP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第三十一</w:t>
      </w:r>
      <w:r w:rsidR="00D44A97" w:rsidRPr="0051172E">
        <w:rPr>
          <w:rFonts w:ascii="黑体" w:eastAsia="黑体" w:hAnsi="黑体" w:cs="黑体" w:hint="eastAsia"/>
          <w:sz w:val="32"/>
          <w:szCs w:val="32"/>
        </w:rPr>
        <w:t>条</w:t>
      </w:r>
      <w:r w:rsidR="00D44A97" w:rsidRPr="005F4534">
        <w:rPr>
          <w:rFonts w:ascii="楷体_GB2312" w:eastAsia="楷体_GB2312" w:hAnsi="黑体" w:cs="黑体" w:hint="eastAsia"/>
          <w:sz w:val="32"/>
          <w:szCs w:val="32"/>
        </w:rPr>
        <w:t xml:space="preserve"> </w:t>
      </w:r>
      <w:r w:rsidR="00D44A97">
        <w:rPr>
          <w:rFonts w:ascii="仿宋_GB2312" w:eastAsia="仿宋_GB2312" w:hAnsiTheme="majorEastAsia" w:hint="eastAsia"/>
          <w:sz w:val="32"/>
          <w:szCs w:val="32"/>
        </w:rPr>
        <w:t xml:space="preserve"> </w:t>
      </w:r>
      <w:r w:rsidR="00E9229E" w:rsidRPr="00E9229E">
        <w:rPr>
          <w:rFonts w:ascii="仿宋_GB2312" w:eastAsia="仿宋_GB2312" w:hAnsiTheme="majorEastAsia" w:hint="eastAsia"/>
          <w:sz w:val="32"/>
          <w:szCs w:val="32"/>
        </w:rPr>
        <w:t>违反本条例规定的行为，法律、法规已有法律责任规定的，从其规定。</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第三十二</w:t>
      </w:r>
      <w:r w:rsidR="00D44A97" w:rsidRPr="0051172E">
        <w:rPr>
          <w:rFonts w:ascii="黑体" w:eastAsia="黑体" w:hAnsi="黑体" w:cs="黑体" w:hint="eastAsia"/>
          <w:sz w:val="32"/>
          <w:szCs w:val="32"/>
        </w:rPr>
        <w:t xml:space="preserve">条 </w:t>
      </w:r>
      <w:r w:rsidR="00D44A97">
        <w:rPr>
          <w:rFonts w:ascii="仿宋_GB2312" w:eastAsia="仿宋_GB2312" w:hAnsiTheme="majorEastAsia" w:hint="eastAsia"/>
          <w:sz w:val="32"/>
          <w:szCs w:val="32"/>
        </w:rPr>
        <w:t xml:space="preserve"> 自然保护区管理机构违反本条例规定，拒绝环境保护行政主管部门或者自然保护区行政主管部门监督检查，拒不提供工作报表和环境质量情况报告等必要资料的，或者在被检</w:t>
      </w:r>
      <w:r w:rsidR="00941209">
        <w:rPr>
          <w:rFonts w:ascii="仿宋_GB2312" w:eastAsia="仿宋_GB2312" w:hAnsiTheme="majorEastAsia" w:hint="eastAsia"/>
          <w:sz w:val="32"/>
          <w:szCs w:val="32"/>
        </w:rPr>
        <w:t>查时弄虚作假的，由县级以上环境保护行政主管部门或者自然保护区行政主管部门责令限期改正，并处以</w:t>
      </w:r>
      <w:r w:rsidR="00941209" w:rsidRPr="000B59D9">
        <w:rPr>
          <w:rFonts w:ascii="仿宋_GB2312" w:eastAsia="仿宋_GB2312" w:hAnsiTheme="majorEastAsia" w:hint="eastAsia"/>
          <w:sz w:val="32"/>
          <w:szCs w:val="32"/>
        </w:rPr>
        <w:t>一千</w:t>
      </w:r>
      <w:r w:rsidR="00941209">
        <w:rPr>
          <w:rFonts w:ascii="仿宋_GB2312" w:eastAsia="仿宋_GB2312" w:hAnsiTheme="majorEastAsia" w:hint="eastAsia"/>
          <w:sz w:val="32"/>
          <w:szCs w:val="32"/>
        </w:rPr>
        <w:t>元以上</w:t>
      </w:r>
      <w:r w:rsidR="00941209" w:rsidRPr="000B59D9">
        <w:rPr>
          <w:rFonts w:ascii="仿宋_GB2312" w:eastAsia="仿宋_GB2312" w:hAnsiTheme="majorEastAsia" w:hint="eastAsia"/>
          <w:sz w:val="32"/>
          <w:szCs w:val="32"/>
        </w:rPr>
        <w:t>三千</w:t>
      </w:r>
      <w:r w:rsidR="00941209">
        <w:rPr>
          <w:rFonts w:ascii="仿宋_GB2312" w:eastAsia="仿宋_GB2312" w:hAnsiTheme="majorEastAsia" w:hint="eastAsia"/>
          <w:sz w:val="32"/>
          <w:szCs w:val="32"/>
        </w:rPr>
        <w:t>元以下的罚款。</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第三十三</w:t>
      </w:r>
      <w:r w:rsidR="00D44A97" w:rsidRPr="0051172E">
        <w:rPr>
          <w:rFonts w:ascii="黑体" w:eastAsia="黑体" w:hAnsi="黑体" w:cs="黑体" w:hint="eastAsia"/>
          <w:sz w:val="32"/>
          <w:szCs w:val="32"/>
        </w:rPr>
        <w:t>条</w:t>
      </w:r>
      <w:r w:rsidR="00D44A97">
        <w:rPr>
          <w:rFonts w:ascii="仿宋_GB2312" w:eastAsia="仿宋_GB2312" w:hAnsiTheme="majorEastAsia" w:hint="eastAsia"/>
          <w:sz w:val="32"/>
          <w:szCs w:val="32"/>
        </w:rPr>
        <w:t xml:space="preserve">  违反本条例规定，有下列行为之一的，由县级</w:t>
      </w:r>
      <w:r w:rsidR="00D44A97">
        <w:rPr>
          <w:rFonts w:ascii="仿宋_GB2312" w:eastAsia="仿宋_GB2312" w:hAnsiTheme="majorEastAsia" w:hint="eastAsia"/>
          <w:sz w:val="32"/>
          <w:szCs w:val="32"/>
        </w:rPr>
        <w:lastRenderedPageBreak/>
        <w:t>以上环境保护行政主管部门责令限期改正或采取补救措施，并处以</w:t>
      </w:r>
      <w:r w:rsidR="0096689E" w:rsidRPr="000B59D9">
        <w:rPr>
          <w:rFonts w:ascii="仿宋_GB2312" w:eastAsia="仿宋_GB2312" w:hAnsiTheme="majorEastAsia" w:hint="eastAsia"/>
          <w:sz w:val="32"/>
          <w:szCs w:val="32"/>
        </w:rPr>
        <w:t>一</w:t>
      </w:r>
      <w:r w:rsidR="00D44A97">
        <w:rPr>
          <w:rFonts w:ascii="仿宋_GB2312" w:eastAsia="仿宋_GB2312" w:hAnsiTheme="majorEastAsia" w:hint="eastAsia"/>
          <w:sz w:val="32"/>
          <w:szCs w:val="32"/>
        </w:rPr>
        <w:t>万元以上</w:t>
      </w:r>
      <w:r w:rsidR="0096689E" w:rsidRPr="000B59D9">
        <w:rPr>
          <w:rFonts w:ascii="仿宋_GB2312" w:eastAsia="仿宋_GB2312" w:hAnsiTheme="majorEastAsia" w:hint="eastAsia"/>
          <w:sz w:val="32"/>
          <w:szCs w:val="32"/>
        </w:rPr>
        <w:t>五</w:t>
      </w:r>
      <w:r w:rsidR="00D44A97">
        <w:rPr>
          <w:rFonts w:ascii="仿宋_GB2312" w:eastAsia="仿宋_GB2312" w:hAnsiTheme="majorEastAsia" w:hint="eastAsia"/>
          <w:sz w:val="32"/>
          <w:szCs w:val="32"/>
        </w:rPr>
        <w:t>万元以下的罚款：</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（一）造成自然保护区污染事故的；</w:t>
      </w:r>
    </w:p>
    <w:p w:rsidR="00CB53EA" w:rsidRDefault="00D44A97" w:rsidP="0039337C">
      <w:pPr>
        <w:spacing w:line="576"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（二）引起自然保护区环境质量下降的。</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第三十四</w:t>
      </w:r>
      <w:r w:rsidR="00D44A97" w:rsidRPr="0051172E">
        <w:rPr>
          <w:rFonts w:ascii="黑体" w:eastAsia="黑体" w:hAnsi="黑体" w:cs="黑体" w:hint="eastAsia"/>
          <w:sz w:val="32"/>
          <w:szCs w:val="32"/>
        </w:rPr>
        <w:t>条</w:t>
      </w:r>
      <w:r w:rsidR="00D44A97">
        <w:rPr>
          <w:rFonts w:ascii="仿宋_GB2312" w:eastAsia="仿宋_GB2312" w:hAnsiTheme="majorEastAsia" w:hint="eastAsia"/>
          <w:sz w:val="32"/>
          <w:szCs w:val="32"/>
        </w:rPr>
        <w:t xml:space="preserve">  阻碍自然保护区管理人员依法执行公务，违反《</w:t>
      </w:r>
      <w:r w:rsidR="000E1B9C">
        <w:rPr>
          <w:rFonts w:ascii="仿宋_GB2312" w:eastAsia="仿宋_GB2312" w:hAnsi="仿宋_GB2312" w:cs="仿宋_GB2312" w:hint="eastAsia"/>
          <w:sz w:val="32"/>
          <w:szCs w:val="32"/>
        </w:rPr>
        <w:t>中华人民共和国治安管理处罚法</w:t>
      </w:r>
      <w:r w:rsidR="00D44A97">
        <w:rPr>
          <w:rFonts w:ascii="仿宋_GB2312" w:eastAsia="仿宋_GB2312" w:hAnsiTheme="majorEastAsia" w:hint="eastAsia"/>
          <w:sz w:val="32"/>
          <w:szCs w:val="32"/>
        </w:rPr>
        <w:t>》的，由公安机关依法给予治安处罚。</w:t>
      </w: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第三十五</w:t>
      </w:r>
      <w:r w:rsidR="00D44A97" w:rsidRPr="0051172E">
        <w:rPr>
          <w:rFonts w:ascii="黑体" w:eastAsia="黑体" w:hAnsi="黑体" w:cs="黑体" w:hint="eastAsia"/>
          <w:sz w:val="32"/>
          <w:szCs w:val="32"/>
        </w:rPr>
        <w:t xml:space="preserve">条 </w:t>
      </w:r>
      <w:r w:rsidR="00D44A97">
        <w:rPr>
          <w:rFonts w:ascii="仿宋_GB2312" w:eastAsia="仿宋_GB2312" w:hAnsiTheme="majorEastAsia" w:hint="eastAsia"/>
          <w:sz w:val="32"/>
          <w:szCs w:val="32"/>
        </w:rPr>
        <w:t xml:space="preserve"> 环境保护行政主管部门、自然保护区行政主管部门、自然保护区管理机构的管理人员滥用职权、玩忽职守、徇私舞弊，由其所在单位或者上级机关</w:t>
      </w:r>
      <w:r w:rsidRPr="007A6C13">
        <w:rPr>
          <w:rFonts w:ascii="仿宋_GB2312" w:eastAsia="仿宋_GB2312" w:hAnsiTheme="majorEastAsia" w:hint="eastAsia"/>
          <w:sz w:val="32"/>
          <w:szCs w:val="32"/>
        </w:rPr>
        <w:t>依法给</w:t>
      </w:r>
      <w:proofErr w:type="gramStart"/>
      <w:r w:rsidRPr="007A6C13">
        <w:rPr>
          <w:rFonts w:ascii="仿宋_GB2312" w:eastAsia="仿宋_GB2312" w:hAnsiTheme="majorEastAsia" w:hint="eastAsia"/>
          <w:sz w:val="32"/>
          <w:szCs w:val="32"/>
        </w:rPr>
        <w:t>予处理</w:t>
      </w:r>
      <w:proofErr w:type="gramEnd"/>
      <w:r w:rsidR="00D44A97">
        <w:rPr>
          <w:rFonts w:ascii="仿宋_GB2312" w:eastAsia="仿宋_GB2312" w:hAnsiTheme="majorEastAsia" w:hint="eastAsia"/>
          <w:sz w:val="32"/>
          <w:szCs w:val="32"/>
        </w:rPr>
        <w:t>。</w:t>
      </w:r>
    </w:p>
    <w:p w:rsidR="00CB53EA" w:rsidRDefault="00D44A97"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w:t>
      </w:r>
      <w:r w:rsidR="000921AA" w:rsidRPr="0051172E">
        <w:rPr>
          <w:rFonts w:ascii="黑体" w:eastAsia="黑体" w:hAnsi="黑体" w:cs="黑体" w:hint="eastAsia"/>
          <w:sz w:val="32"/>
          <w:szCs w:val="32"/>
        </w:rPr>
        <w:t>六</w:t>
      </w:r>
      <w:r w:rsidRPr="0051172E">
        <w:rPr>
          <w:rFonts w:ascii="黑体" w:eastAsia="黑体" w:hAnsi="黑体" w:cs="黑体" w:hint="eastAsia"/>
          <w:sz w:val="32"/>
          <w:szCs w:val="32"/>
        </w:rPr>
        <w:t>条</w:t>
      </w:r>
      <w:r w:rsidRPr="005F4534">
        <w:rPr>
          <w:rFonts w:ascii="楷体_GB2312" w:eastAsia="楷体_GB2312" w:hAnsi="黑体" w:cs="黑体" w:hint="eastAsia"/>
          <w:sz w:val="32"/>
          <w:szCs w:val="32"/>
        </w:rPr>
        <w:t xml:space="preserve"> </w:t>
      </w:r>
      <w:r>
        <w:rPr>
          <w:rFonts w:ascii="仿宋_GB2312" w:eastAsia="仿宋_GB2312" w:hAnsiTheme="majorEastAsia" w:hint="eastAsia"/>
          <w:sz w:val="32"/>
          <w:szCs w:val="32"/>
        </w:rPr>
        <w:t xml:space="preserve"> 违反本条例规定，构成犯罪的，由司法机关依法追究刑事责任。</w:t>
      </w:r>
    </w:p>
    <w:p w:rsidR="00CB53EA" w:rsidRDefault="00CB53EA" w:rsidP="0039337C">
      <w:pPr>
        <w:spacing w:line="576" w:lineRule="exact"/>
        <w:rPr>
          <w:rFonts w:ascii="宋体" w:eastAsia="宋体" w:hAnsi="宋体" w:cs="宋体"/>
          <w:sz w:val="32"/>
          <w:szCs w:val="32"/>
        </w:rPr>
      </w:pPr>
    </w:p>
    <w:p w:rsidR="00CB53EA" w:rsidRDefault="00D44A97" w:rsidP="0039337C">
      <w:pPr>
        <w:spacing w:line="576" w:lineRule="exact"/>
        <w:jc w:val="center"/>
        <w:rPr>
          <w:rFonts w:ascii="黑体" w:eastAsia="黑体" w:hAnsi="黑体" w:cs="黑体"/>
          <w:sz w:val="32"/>
          <w:szCs w:val="32"/>
        </w:rPr>
      </w:pPr>
      <w:r>
        <w:rPr>
          <w:rFonts w:ascii="黑体" w:eastAsia="黑体" w:hAnsi="黑体" w:cs="黑体" w:hint="eastAsia"/>
          <w:sz w:val="32"/>
          <w:szCs w:val="32"/>
        </w:rPr>
        <w:t>第五章  附  则</w:t>
      </w:r>
    </w:p>
    <w:p w:rsidR="00CB53EA" w:rsidRPr="005F4534" w:rsidRDefault="00CB53EA" w:rsidP="0039337C">
      <w:pPr>
        <w:spacing w:line="576" w:lineRule="exact"/>
        <w:rPr>
          <w:rFonts w:ascii="楷体_GB2312" w:eastAsia="楷体_GB2312" w:hAnsi="黑体" w:cs="黑体"/>
          <w:sz w:val="32"/>
          <w:szCs w:val="32"/>
        </w:rPr>
      </w:pPr>
    </w:p>
    <w:p w:rsidR="00CB53EA" w:rsidRDefault="000921AA" w:rsidP="0039337C">
      <w:pPr>
        <w:spacing w:line="576" w:lineRule="exact"/>
        <w:ind w:firstLineChars="200" w:firstLine="626"/>
        <w:rPr>
          <w:rFonts w:ascii="仿宋_GB2312" w:eastAsia="仿宋_GB2312" w:hAnsiTheme="majorEastAsia"/>
          <w:sz w:val="32"/>
          <w:szCs w:val="32"/>
        </w:rPr>
      </w:pPr>
      <w:r w:rsidRPr="0051172E">
        <w:rPr>
          <w:rFonts w:ascii="黑体" w:eastAsia="黑体" w:hAnsi="黑体" w:cs="黑体" w:hint="eastAsia"/>
          <w:sz w:val="32"/>
          <w:szCs w:val="32"/>
        </w:rPr>
        <w:t>第三十七</w:t>
      </w:r>
      <w:r w:rsidR="00D44A97" w:rsidRPr="0051172E">
        <w:rPr>
          <w:rFonts w:ascii="黑体" w:eastAsia="黑体" w:hAnsi="黑体" w:cs="黑体" w:hint="eastAsia"/>
          <w:sz w:val="32"/>
          <w:szCs w:val="32"/>
        </w:rPr>
        <w:t>条</w:t>
      </w:r>
      <w:r w:rsidR="00D44A97" w:rsidRPr="005F4534">
        <w:rPr>
          <w:rFonts w:ascii="楷体_GB2312" w:eastAsia="楷体_GB2312" w:hAnsi="黑体" w:cs="黑体" w:hint="eastAsia"/>
          <w:sz w:val="32"/>
          <w:szCs w:val="32"/>
        </w:rPr>
        <w:t xml:space="preserve"> </w:t>
      </w:r>
      <w:r w:rsidR="00D44A97">
        <w:rPr>
          <w:rFonts w:ascii="仿宋_GB2312" w:eastAsia="仿宋_GB2312" w:hAnsiTheme="majorEastAsia" w:hint="eastAsia"/>
          <w:sz w:val="32"/>
          <w:szCs w:val="32"/>
        </w:rPr>
        <w:t xml:space="preserve"> 本条例自2000年1月1日起施行。</w:t>
      </w:r>
      <w:bookmarkStart w:id="0" w:name="_GoBack"/>
      <w:bookmarkEnd w:id="0"/>
    </w:p>
    <w:p w:rsidR="00CB53EA" w:rsidRDefault="00CB53EA" w:rsidP="0039337C">
      <w:pPr>
        <w:spacing w:line="576" w:lineRule="exact"/>
        <w:ind w:firstLineChars="200" w:firstLine="626"/>
        <w:rPr>
          <w:rFonts w:ascii="仿宋_GB2312" w:eastAsia="仿宋_GB2312" w:hAnsiTheme="majorEastAsia"/>
          <w:sz w:val="32"/>
          <w:szCs w:val="32"/>
        </w:rPr>
      </w:pPr>
    </w:p>
    <w:sectPr w:rsidR="00CB53EA" w:rsidSect="0051172E">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5AB" w:rsidRDefault="00C305AB">
      <w:r>
        <w:separator/>
      </w:r>
    </w:p>
  </w:endnote>
  <w:endnote w:type="continuationSeparator" w:id="0">
    <w:p w:rsidR="00C305AB" w:rsidRDefault="00C3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3EA" w:rsidRDefault="00D44A97">
    <w:pPr>
      <w:pStyle w:val="a3"/>
      <w:ind w:firstLineChars="100" w:firstLine="280"/>
      <w:rPr>
        <w:rFonts w:asciiTheme="majorEastAsia" w:eastAsiaTheme="majorEastAsia" w:hAnsiTheme="majorEastAsia"/>
        <w:sz w:val="28"/>
        <w:szCs w:val="28"/>
      </w:rPr>
    </w:pPr>
    <w:r w:rsidRPr="0051172E">
      <w:rPr>
        <w:rFonts w:asciiTheme="minorEastAsia" w:hAnsiTheme="minorEastAsia" w:hint="eastAsia"/>
        <w:sz w:val="28"/>
        <w:szCs w:val="28"/>
      </w:rPr>
      <w:t xml:space="preserve">— </w:t>
    </w:r>
    <w:sdt>
      <w:sdtPr>
        <w:rPr>
          <w:rFonts w:asciiTheme="minorEastAsia" w:hAnsiTheme="minorEastAsia"/>
          <w:sz w:val="28"/>
          <w:szCs w:val="28"/>
        </w:rPr>
        <w:id w:val="1151328639"/>
      </w:sdtPr>
      <w:sdtEndPr>
        <w:rPr>
          <w:rFonts w:asciiTheme="majorEastAsia" w:eastAsiaTheme="majorEastAsia" w:hAnsiTheme="majorEastAsia"/>
        </w:rPr>
      </w:sdtEndPr>
      <w:sdtContent>
        <w:r w:rsidRPr="0051172E">
          <w:rPr>
            <w:rFonts w:asciiTheme="minorEastAsia" w:hAnsiTheme="minorEastAsia"/>
            <w:sz w:val="28"/>
            <w:szCs w:val="28"/>
          </w:rPr>
          <w:fldChar w:fldCharType="begin"/>
        </w:r>
        <w:r w:rsidRPr="0051172E">
          <w:rPr>
            <w:rFonts w:asciiTheme="minorEastAsia" w:hAnsiTheme="minorEastAsia"/>
            <w:sz w:val="28"/>
            <w:szCs w:val="28"/>
          </w:rPr>
          <w:instrText>PAGE   \* MERGEFORMAT</w:instrText>
        </w:r>
        <w:r w:rsidRPr="0051172E">
          <w:rPr>
            <w:rFonts w:asciiTheme="minorEastAsia" w:hAnsiTheme="minorEastAsia"/>
            <w:sz w:val="28"/>
            <w:szCs w:val="28"/>
          </w:rPr>
          <w:fldChar w:fldCharType="separate"/>
        </w:r>
        <w:r w:rsidR="0051172E" w:rsidRPr="0051172E">
          <w:rPr>
            <w:rFonts w:asciiTheme="minorEastAsia" w:hAnsiTheme="minorEastAsia"/>
            <w:noProof/>
            <w:sz w:val="28"/>
            <w:szCs w:val="28"/>
            <w:lang w:val="zh-CN"/>
          </w:rPr>
          <w:t>10</w:t>
        </w:r>
        <w:r w:rsidRPr="0051172E">
          <w:rPr>
            <w:rFonts w:asciiTheme="minorEastAsia" w:hAnsiTheme="minorEastAsia"/>
            <w:sz w:val="28"/>
            <w:szCs w:val="28"/>
          </w:rPr>
          <w:fldChar w:fldCharType="end"/>
        </w:r>
        <w:r w:rsidRPr="0051172E">
          <w:rPr>
            <w:rFonts w:asciiTheme="minorEastAsia" w:hAnsiTheme="min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53EA" w:rsidRDefault="00D44A97">
    <w:pPr>
      <w:pStyle w:val="a3"/>
      <w:wordWrap w:val="0"/>
      <w:jc w:val="right"/>
      <w:rPr>
        <w:rFonts w:asciiTheme="majorEastAsia" w:eastAsiaTheme="majorEastAsia" w:hAnsiTheme="majorEastAsia"/>
        <w:sz w:val="28"/>
        <w:szCs w:val="28"/>
      </w:rPr>
    </w:pPr>
    <w:r w:rsidRPr="0051172E">
      <w:rPr>
        <w:rFonts w:asciiTheme="minorEastAsia" w:hAnsiTheme="minorEastAsia" w:hint="eastAsia"/>
        <w:sz w:val="28"/>
        <w:szCs w:val="28"/>
      </w:rPr>
      <w:t xml:space="preserve">— </w:t>
    </w:r>
    <w:sdt>
      <w:sdtPr>
        <w:rPr>
          <w:rFonts w:asciiTheme="minorEastAsia" w:hAnsiTheme="minorEastAsia"/>
          <w:sz w:val="28"/>
          <w:szCs w:val="28"/>
        </w:rPr>
        <w:id w:val="846444543"/>
      </w:sdtPr>
      <w:sdtEndPr>
        <w:rPr>
          <w:rFonts w:asciiTheme="majorEastAsia" w:eastAsiaTheme="majorEastAsia" w:hAnsiTheme="majorEastAsia"/>
        </w:rPr>
      </w:sdtEndPr>
      <w:sdtContent>
        <w:r w:rsidRPr="0051172E">
          <w:rPr>
            <w:rFonts w:asciiTheme="minorEastAsia" w:hAnsiTheme="minorEastAsia"/>
            <w:sz w:val="28"/>
            <w:szCs w:val="28"/>
          </w:rPr>
          <w:fldChar w:fldCharType="begin"/>
        </w:r>
        <w:r w:rsidRPr="0051172E">
          <w:rPr>
            <w:rFonts w:asciiTheme="minorEastAsia" w:hAnsiTheme="minorEastAsia"/>
            <w:sz w:val="28"/>
            <w:szCs w:val="28"/>
          </w:rPr>
          <w:instrText>PAGE   \* MERGEFORMAT</w:instrText>
        </w:r>
        <w:r w:rsidRPr="0051172E">
          <w:rPr>
            <w:rFonts w:asciiTheme="minorEastAsia" w:hAnsiTheme="minorEastAsia"/>
            <w:sz w:val="28"/>
            <w:szCs w:val="28"/>
          </w:rPr>
          <w:fldChar w:fldCharType="separate"/>
        </w:r>
        <w:r w:rsidR="0051172E" w:rsidRPr="0051172E">
          <w:rPr>
            <w:rFonts w:asciiTheme="minorEastAsia" w:hAnsiTheme="minorEastAsia"/>
            <w:noProof/>
            <w:sz w:val="28"/>
            <w:szCs w:val="28"/>
            <w:lang w:val="zh-CN"/>
          </w:rPr>
          <w:t>9</w:t>
        </w:r>
        <w:r w:rsidRPr="0051172E">
          <w:rPr>
            <w:rFonts w:asciiTheme="minorEastAsia" w:hAnsiTheme="minorEastAsia"/>
            <w:sz w:val="28"/>
            <w:szCs w:val="28"/>
          </w:rPr>
          <w:fldChar w:fldCharType="end"/>
        </w:r>
        <w:r w:rsidRPr="0051172E">
          <w:rPr>
            <w:rFonts w:asciiTheme="minorEastAsia" w:hAnsiTheme="minorEastAsia" w:hint="eastAsia"/>
            <w:sz w:val="28"/>
            <w:szCs w:val="28"/>
          </w:rPr>
          <w:t xml:space="preserve"> —</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5AB" w:rsidRDefault="00C305AB">
      <w:r>
        <w:separator/>
      </w:r>
    </w:p>
  </w:footnote>
  <w:footnote w:type="continuationSeparator" w:id="0">
    <w:p w:rsidR="00C305AB" w:rsidRDefault="00C305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0921AA"/>
    <w:rsid w:val="000B59D9"/>
    <w:rsid w:val="000E1B9C"/>
    <w:rsid w:val="00240D38"/>
    <w:rsid w:val="0039337C"/>
    <w:rsid w:val="003A684E"/>
    <w:rsid w:val="004749D7"/>
    <w:rsid w:val="004A762C"/>
    <w:rsid w:val="004D4957"/>
    <w:rsid w:val="0051172E"/>
    <w:rsid w:val="00582AF0"/>
    <w:rsid w:val="005C23FC"/>
    <w:rsid w:val="005F4534"/>
    <w:rsid w:val="00640746"/>
    <w:rsid w:val="00642300"/>
    <w:rsid w:val="00661840"/>
    <w:rsid w:val="00677039"/>
    <w:rsid w:val="006C20E7"/>
    <w:rsid w:val="007A6C13"/>
    <w:rsid w:val="008A5FDC"/>
    <w:rsid w:val="00941209"/>
    <w:rsid w:val="0096689E"/>
    <w:rsid w:val="00A16E86"/>
    <w:rsid w:val="00A51436"/>
    <w:rsid w:val="00BA6BB4"/>
    <w:rsid w:val="00BF2E3C"/>
    <w:rsid w:val="00C305AB"/>
    <w:rsid w:val="00CB53EA"/>
    <w:rsid w:val="00D26FCF"/>
    <w:rsid w:val="00D44A97"/>
    <w:rsid w:val="00E1692E"/>
    <w:rsid w:val="00E72EB5"/>
    <w:rsid w:val="00E9229E"/>
    <w:rsid w:val="00EA3A81"/>
    <w:rsid w:val="11F65C7B"/>
    <w:rsid w:val="14820F83"/>
    <w:rsid w:val="18187833"/>
    <w:rsid w:val="1DF71505"/>
    <w:rsid w:val="3FE87DB7"/>
    <w:rsid w:val="53DE1C88"/>
    <w:rsid w:val="59055EE7"/>
    <w:rsid w:val="63C116CD"/>
    <w:rsid w:val="6567683B"/>
    <w:rsid w:val="744F6388"/>
    <w:rsid w:val="7CF03711"/>
    <w:rsid w:val="7FDC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4A97"/>
    <w:rPr>
      <w:sz w:val="18"/>
      <w:szCs w:val="18"/>
    </w:rPr>
  </w:style>
  <w:style w:type="character" w:customStyle="1" w:styleId="Char1">
    <w:name w:val="批注框文本 Char"/>
    <w:basedOn w:val="a0"/>
    <w:link w:val="a5"/>
    <w:uiPriority w:val="99"/>
    <w:semiHidden/>
    <w:rsid w:val="00D44A9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44A97"/>
    <w:rPr>
      <w:sz w:val="18"/>
      <w:szCs w:val="18"/>
    </w:rPr>
  </w:style>
  <w:style w:type="character" w:customStyle="1" w:styleId="Char1">
    <w:name w:val="批注框文本 Char"/>
    <w:basedOn w:val="a0"/>
    <w:link w:val="a5"/>
    <w:uiPriority w:val="99"/>
    <w:semiHidden/>
    <w:rsid w:val="00D44A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672</Words>
  <Characters>3831</Characters>
  <Application>Microsoft Office Word</Application>
  <DocSecurity>0</DocSecurity>
  <Lines>31</Lines>
  <Paragraphs>8</Paragraphs>
  <ScaleCrop>false</ScaleCrop>
  <Company>Microsoft</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cp:lastPrinted>2018-09-29T03:15:00Z</cp:lastPrinted>
  <dcterms:created xsi:type="dcterms:W3CDTF">2018-09-29T03:09:00Z</dcterms:created>
  <dcterms:modified xsi:type="dcterms:W3CDTF">2018-10-23T02:11:00Z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