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B3201" w14:textId="77777777" w:rsidR="005D6026" w:rsidRPr="005D6026" w:rsidRDefault="005D6026" w:rsidP="005E024B">
      <w:pPr>
        <w:spacing w:line="576" w:lineRule="exact"/>
        <w:jc w:val="center"/>
        <w:rPr>
          <w:rFonts w:ascii="宋体" w:eastAsia="宋体" w:hAnsi="宋体"/>
          <w:bCs/>
          <w:sz w:val="44"/>
          <w:szCs w:val="44"/>
        </w:rPr>
      </w:pPr>
    </w:p>
    <w:p w14:paraId="0C5A40D6" w14:textId="77777777" w:rsidR="005D6026" w:rsidRPr="005D6026" w:rsidRDefault="005D6026" w:rsidP="005E024B">
      <w:pPr>
        <w:spacing w:line="576" w:lineRule="exact"/>
        <w:jc w:val="center"/>
        <w:rPr>
          <w:rFonts w:ascii="宋体" w:eastAsia="宋体" w:hAnsi="宋体"/>
          <w:bCs/>
          <w:sz w:val="44"/>
          <w:szCs w:val="44"/>
        </w:rPr>
      </w:pPr>
    </w:p>
    <w:p w14:paraId="44AC5318" w14:textId="77777777" w:rsidR="00D03A23" w:rsidRPr="00FC6D52" w:rsidRDefault="00D03A23" w:rsidP="00FC6D52">
      <w:pPr>
        <w:adjustRightInd w:val="0"/>
        <w:snapToGrid w:val="0"/>
        <w:spacing w:line="576" w:lineRule="exact"/>
        <w:jc w:val="center"/>
        <w:rPr>
          <w:rFonts w:ascii="宋体" w:eastAsia="宋体" w:hAnsi="Calibri" w:cs="黑体"/>
          <w:bCs/>
          <w:color w:val="000000"/>
          <w:sz w:val="44"/>
          <w:szCs w:val="44"/>
        </w:rPr>
      </w:pPr>
      <w:r w:rsidRPr="00FC6D52">
        <w:rPr>
          <w:rFonts w:ascii="宋体" w:eastAsia="宋体" w:hAnsi="Calibri" w:cs="黑体"/>
          <w:bCs/>
          <w:color w:val="000000"/>
          <w:sz w:val="44"/>
          <w:szCs w:val="44"/>
        </w:rPr>
        <w:t>四川省计量监督管理条例</w:t>
      </w:r>
    </w:p>
    <w:p w14:paraId="1D1F45FC" w14:textId="77777777" w:rsidR="00FC6D52" w:rsidRDefault="00FC6D52" w:rsidP="005E024B">
      <w:pPr>
        <w:spacing w:line="576" w:lineRule="exact"/>
        <w:jc w:val="center"/>
        <w:rPr>
          <w:rFonts w:ascii="楷体_GB2312" w:eastAsia="楷体_GB2312" w:hint="eastAsia"/>
          <w:sz w:val="32"/>
          <w:szCs w:val="32"/>
        </w:rPr>
      </w:pPr>
    </w:p>
    <w:p w14:paraId="714F9E94" w14:textId="24519C24" w:rsidR="00D03A23" w:rsidRPr="00FC6D52" w:rsidRDefault="00D03A23" w:rsidP="00FC6D52">
      <w:pPr>
        <w:ind w:leftChars="300" w:left="630" w:rightChars="300" w:right="630"/>
        <w:rPr>
          <w:rFonts w:ascii="楷体_GB2312" w:eastAsia="楷体_GB2312" w:hAnsi="Calibri" w:cs="Times New Roman"/>
          <w:sz w:val="32"/>
          <w:szCs w:val="32"/>
        </w:rPr>
      </w:pPr>
      <w:r w:rsidRPr="00FC6D52">
        <w:rPr>
          <w:rFonts w:ascii="楷体_GB2312" w:eastAsia="楷体_GB2312" w:hAnsi="Calibri" w:cs="Times New Roman" w:hint="eastAsia"/>
          <w:sz w:val="32"/>
          <w:szCs w:val="32"/>
        </w:rPr>
        <w:t>（1997年10月17日四川省第八届人民代表大会常务委员会第二十九次会议通过</w:t>
      </w:r>
      <w:r w:rsidR="00FC6D52">
        <w:rPr>
          <w:rFonts w:ascii="楷体_GB2312" w:eastAsia="楷体_GB2312" w:hAnsi="Calibri" w:cs="Times New Roman" w:hint="eastAsia"/>
          <w:sz w:val="32"/>
          <w:szCs w:val="32"/>
        </w:rPr>
        <w:t xml:space="preserve">  </w:t>
      </w:r>
      <w:r w:rsidRPr="00FC6D52">
        <w:rPr>
          <w:rFonts w:ascii="楷体_GB2312" w:eastAsia="楷体_GB2312" w:hAnsi="Calibri" w:cs="Times New Roman" w:hint="eastAsia"/>
          <w:sz w:val="32"/>
          <w:szCs w:val="32"/>
        </w:rPr>
        <w:t>根据2004年9月24日四川省第十届人民代表大会常务委员会第十一次会议《关于修改〈四川省计量监督管理条例〉的决定》第一次修正</w:t>
      </w:r>
      <w:r w:rsidR="00FC6D52">
        <w:rPr>
          <w:rFonts w:ascii="楷体_GB2312" w:eastAsia="楷体_GB2312" w:hAnsi="Calibri" w:cs="Times New Roman" w:hint="eastAsia"/>
          <w:sz w:val="32"/>
          <w:szCs w:val="32"/>
        </w:rPr>
        <w:t xml:space="preserve">  </w:t>
      </w:r>
      <w:r w:rsidRPr="00FC6D52">
        <w:rPr>
          <w:rFonts w:ascii="楷体_GB2312" w:eastAsia="楷体_GB2312" w:hAnsi="Calibri" w:cs="Times New Roman" w:hint="eastAsia"/>
          <w:sz w:val="32"/>
          <w:szCs w:val="32"/>
        </w:rPr>
        <w:t>根据2017年9月22日四川省第十二届人民代表大会常务委员会第三十六次会议《关于修改〈四川省计量监督管理条例〉的决定》第二次修正</w:t>
      </w:r>
      <w:r w:rsidR="00FC6D52">
        <w:rPr>
          <w:rFonts w:ascii="楷体_GB2312" w:eastAsia="楷体_GB2312" w:hAnsi="Calibri" w:cs="Times New Roman" w:hint="eastAsia"/>
          <w:sz w:val="32"/>
          <w:szCs w:val="32"/>
        </w:rPr>
        <w:t xml:space="preserve">  </w:t>
      </w:r>
      <w:r w:rsidR="00452990" w:rsidRPr="00FC6D52">
        <w:rPr>
          <w:rFonts w:ascii="楷体_GB2312" w:eastAsia="楷体_GB2312" w:hAnsi="Calibri" w:cs="Times New Roman" w:hint="eastAsia"/>
          <w:sz w:val="32"/>
          <w:szCs w:val="32"/>
        </w:rPr>
        <w:t>根据2019年9月</w:t>
      </w:r>
      <w:r w:rsidR="0068406E" w:rsidRPr="00FC6D52">
        <w:rPr>
          <w:rFonts w:ascii="楷体_GB2312" w:eastAsia="楷体_GB2312" w:hAnsi="Calibri" w:cs="Times New Roman" w:hint="eastAsia"/>
          <w:sz w:val="32"/>
          <w:szCs w:val="32"/>
        </w:rPr>
        <w:t>26</w:t>
      </w:r>
      <w:r w:rsidR="00452990" w:rsidRPr="00FC6D52">
        <w:rPr>
          <w:rFonts w:ascii="楷体_GB2312" w:eastAsia="楷体_GB2312" w:hAnsi="Calibri" w:cs="Times New Roman" w:hint="eastAsia"/>
          <w:sz w:val="32"/>
          <w:szCs w:val="32"/>
        </w:rPr>
        <w:t>日四川省第十三届人民代表大会常务委员会第十三次会议《关于修改〈四川省计量监督管理条例〉的决定》第三次修正</w:t>
      </w:r>
      <w:r w:rsidRPr="00FC6D52">
        <w:rPr>
          <w:rFonts w:ascii="楷体_GB2312" w:eastAsia="楷体_GB2312" w:hAnsi="Calibri" w:cs="Times New Roman" w:hint="eastAsia"/>
          <w:sz w:val="32"/>
          <w:szCs w:val="32"/>
        </w:rPr>
        <w:t>）</w:t>
      </w:r>
    </w:p>
    <w:p w14:paraId="16838BBB" w14:textId="77777777" w:rsidR="00D03A23" w:rsidRPr="00D03A23" w:rsidRDefault="00D03A23" w:rsidP="005E024B">
      <w:pPr>
        <w:spacing w:line="576" w:lineRule="exact"/>
        <w:rPr>
          <w:sz w:val="32"/>
          <w:szCs w:val="32"/>
        </w:rPr>
      </w:pPr>
    </w:p>
    <w:p w14:paraId="4F943111" w14:textId="2A9207CB"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第一章</w:t>
      </w:r>
      <w:r w:rsidR="00FC6D52" w:rsidRPr="00FC6D52">
        <w:rPr>
          <w:rFonts w:ascii="黑体" w:eastAsia="黑体" w:hAnsi="黑体" w:hint="eastAsia"/>
          <w:sz w:val="32"/>
          <w:szCs w:val="32"/>
        </w:rPr>
        <w:t xml:space="preserve">  </w:t>
      </w:r>
      <w:r w:rsidRPr="00FC6D52">
        <w:rPr>
          <w:rFonts w:ascii="黑体" w:eastAsia="黑体" w:hAnsi="黑体" w:hint="eastAsia"/>
          <w:sz w:val="32"/>
          <w:szCs w:val="32"/>
        </w:rPr>
        <w:t>总</w:t>
      </w:r>
      <w:r w:rsidR="00FC6D52" w:rsidRPr="00FC6D52">
        <w:rPr>
          <w:rFonts w:ascii="黑体" w:eastAsia="黑体" w:hAnsi="黑体" w:hint="eastAsia"/>
          <w:sz w:val="32"/>
          <w:szCs w:val="32"/>
        </w:rPr>
        <w:t xml:space="preserve">  </w:t>
      </w:r>
      <w:r w:rsidRPr="00FC6D52">
        <w:rPr>
          <w:rFonts w:ascii="黑体" w:eastAsia="黑体" w:hAnsi="黑体" w:hint="eastAsia"/>
          <w:sz w:val="32"/>
          <w:szCs w:val="32"/>
        </w:rPr>
        <w:t>则</w:t>
      </w:r>
    </w:p>
    <w:p w14:paraId="032B327F" w14:textId="77777777" w:rsidR="00D03A23" w:rsidRPr="005206B5" w:rsidRDefault="00D03A23" w:rsidP="004F75F1">
      <w:pPr>
        <w:spacing w:line="576" w:lineRule="exact"/>
        <w:rPr>
          <w:rFonts w:ascii="仿宋_GB2312" w:eastAsia="仿宋_GB2312"/>
          <w:sz w:val="32"/>
          <w:szCs w:val="32"/>
        </w:rPr>
      </w:pPr>
    </w:p>
    <w:p w14:paraId="2B3CD308"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FC6D52">
        <w:rPr>
          <w:rFonts w:ascii="黑体" w:eastAsia="黑体" w:hAnsi="黑体" w:hint="eastAsia"/>
          <w:sz w:val="32"/>
          <w:szCs w:val="32"/>
        </w:rPr>
        <w:t>第一条</w:t>
      </w:r>
      <w:r w:rsidRPr="005206B5">
        <w:rPr>
          <w:rFonts w:ascii="仿宋_GB2312" w:eastAsia="仿宋_GB2312" w:hint="eastAsia"/>
          <w:sz w:val="32"/>
          <w:szCs w:val="32"/>
        </w:rPr>
        <w:t xml:space="preserve"> 为加强计量监督管理，保障国家计量单位制的统一和量值的准确可靠，有利于生产、贸易和科学技术的发展，保护消费者、生产者和经营者的合法权益，根据《中华人民共和国计量法》等有关法律、法规的规定，结合四川实际，制定本</w:t>
      </w:r>
      <w:r w:rsidRPr="005206B5">
        <w:rPr>
          <w:rFonts w:ascii="仿宋_GB2312" w:eastAsia="仿宋_GB2312" w:hint="eastAsia"/>
          <w:sz w:val="32"/>
          <w:szCs w:val="32"/>
        </w:rPr>
        <w:lastRenderedPageBreak/>
        <w:t>条例。</w:t>
      </w:r>
    </w:p>
    <w:p w14:paraId="5778A9C8" w14:textId="77777777"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第二条</w:t>
      </w:r>
      <w:r w:rsidRPr="005206B5">
        <w:rPr>
          <w:rFonts w:ascii="仿宋_GB2312" w:eastAsia="仿宋_GB2312" w:hint="eastAsia"/>
          <w:sz w:val="32"/>
          <w:szCs w:val="32"/>
        </w:rPr>
        <w:t xml:space="preserve"> 凡在四川省行政区域内建立计量标准器具，进行计量检定、校准、测试、制造、修理(含改装，下同)、安装、经营计量器具和使用计量单位，对商品服务进行计量结算，以及从事其他计量活动的单位和个人，应当遵守本条例。</w:t>
      </w:r>
    </w:p>
    <w:p w14:paraId="15D007E0" w14:textId="77777777" w:rsidR="00452990"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FC6D52">
        <w:rPr>
          <w:rFonts w:ascii="黑体" w:eastAsia="黑体" w:hAnsi="黑体" w:hint="eastAsia"/>
          <w:sz w:val="32"/>
          <w:szCs w:val="32"/>
        </w:rPr>
        <w:t xml:space="preserve">　</w:t>
      </w:r>
      <w:r w:rsidR="00452990" w:rsidRPr="00FC6D52">
        <w:rPr>
          <w:rFonts w:ascii="黑体" w:eastAsia="黑体" w:hAnsi="黑体" w:hint="eastAsia"/>
          <w:sz w:val="32"/>
          <w:szCs w:val="32"/>
        </w:rPr>
        <w:t>第三条</w:t>
      </w:r>
      <w:r w:rsidR="00452990" w:rsidRPr="005206B5">
        <w:rPr>
          <w:rFonts w:ascii="仿宋_GB2312" w:eastAsia="仿宋_GB2312" w:hint="eastAsia"/>
          <w:sz w:val="32"/>
          <w:szCs w:val="32"/>
        </w:rPr>
        <w:t xml:space="preserve"> 省人民政府计量行政部门对全省计量工作实施统一监督和管理。</w:t>
      </w:r>
    </w:p>
    <w:p w14:paraId="3EEBADFE" w14:textId="1B5FE5D0" w:rsidR="00452990" w:rsidRPr="005206B5" w:rsidRDefault="00452990"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县级以上</w:t>
      </w:r>
      <w:r w:rsidR="00CF175B">
        <w:rPr>
          <w:rFonts w:ascii="仿宋_GB2312" w:eastAsia="仿宋_GB2312" w:hint="eastAsia"/>
          <w:sz w:val="32"/>
          <w:szCs w:val="32"/>
        </w:rPr>
        <w:t>地方</w:t>
      </w:r>
      <w:r w:rsidRPr="005206B5">
        <w:rPr>
          <w:rFonts w:ascii="仿宋_GB2312" w:eastAsia="仿宋_GB2312" w:hint="eastAsia"/>
          <w:sz w:val="32"/>
          <w:szCs w:val="32"/>
        </w:rPr>
        <w:t>人民政府计量行政部门负责对本行政区域内的计量工作进行监督管理。</w:t>
      </w:r>
    </w:p>
    <w:p w14:paraId="7A2E47CB" w14:textId="626FA828"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FC6D52">
        <w:rPr>
          <w:rFonts w:ascii="黑体" w:eastAsia="黑体" w:hAnsi="黑体" w:hint="eastAsia"/>
          <w:sz w:val="32"/>
          <w:szCs w:val="32"/>
        </w:rPr>
        <w:t xml:space="preserve">第四条 </w:t>
      </w:r>
      <w:r w:rsidR="00CF175B">
        <w:rPr>
          <w:rFonts w:ascii="仿宋_GB2312" w:eastAsia="仿宋_GB2312" w:hint="eastAsia"/>
          <w:sz w:val="32"/>
          <w:szCs w:val="32"/>
        </w:rPr>
        <w:t>地方</w:t>
      </w:r>
      <w:r w:rsidRPr="005206B5">
        <w:rPr>
          <w:rFonts w:ascii="仿宋_GB2312" w:eastAsia="仿宋_GB2312" w:hint="eastAsia"/>
          <w:sz w:val="32"/>
          <w:szCs w:val="32"/>
        </w:rPr>
        <w:t>各级人民政府应当将计量工作纳入国民经济社会发展计划，鼓励计量科学技术研究，推广先进的计量科学技术和管理方法。</w:t>
      </w:r>
    </w:p>
    <w:p w14:paraId="5C8530CE" w14:textId="77777777" w:rsidR="00D03A23" w:rsidRPr="005206B5" w:rsidRDefault="00D03A23"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对在计量工作中做出显著成绩的单位和个人，应当给予表彰或奖励。</w:t>
      </w:r>
    </w:p>
    <w:p w14:paraId="7CAE24A0" w14:textId="77777777" w:rsidR="00D03A23" w:rsidRPr="005206B5" w:rsidRDefault="00D03A23" w:rsidP="004F75F1">
      <w:pPr>
        <w:spacing w:line="576" w:lineRule="exact"/>
        <w:rPr>
          <w:rFonts w:ascii="仿宋_GB2312" w:eastAsia="仿宋_GB2312"/>
          <w:sz w:val="32"/>
          <w:szCs w:val="32"/>
        </w:rPr>
      </w:pPr>
    </w:p>
    <w:p w14:paraId="3FC00D81" w14:textId="079C6824"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第二章</w:t>
      </w:r>
      <w:r w:rsidR="004F75F1">
        <w:rPr>
          <w:rFonts w:ascii="黑体" w:eastAsia="黑体" w:hAnsi="黑体" w:hint="eastAsia"/>
          <w:sz w:val="32"/>
          <w:szCs w:val="32"/>
        </w:rPr>
        <w:t xml:space="preserve">  </w:t>
      </w:r>
      <w:r w:rsidRPr="00FC6D52">
        <w:rPr>
          <w:rFonts w:ascii="黑体" w:eastAsia="黑体" w:hAnsi="黑体" w:hint="eastAsia"/>
          <w:sz w:val="32"/>
          <w:szCs w:val="32"/>
        </w:rPr>
        <w:t>计量单位</w:t>
      </w:r>
    </w:p>
    <w:p w14:paraId="45D2DF9C" w14:textId="77777777" w:rsidR="00D03A23" w:rsidRPr="005206B5" w:rsidRDefault="00D03A23" w:rsidP="004F75F1">
      <w:pPr>
        <w:spacing w:line="576" w:lineRule="exact"/>
        <w:rPr>
          <w:rFonts w:ascii="仿宋_GB2312" w:eastAsia="仿宋_GB2312"/>
          <w:sz w:val="32"/>
          <w:szCs w:val="32"/>
        </w:rPr>
      </w:pPr>
    </w:p>
    <w:p w14:paraId="45D94408"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FC6D52">
        <w:rPr>
          <w:rFonts w:ascii="黑体" w:eastAsia="黑体" w:hAnsi="黑体" w:hint="eastAsia"/>
          <w:sz w:val="32"/>
          <w:szCs w:val="32"/>
        </w:rPr>
        <w:t xml:space="preserve">　第五条 </w:t>
      </w:r>
      <w:r w:rsidRPr="005206B5">
        <w:rPr>
          <w:rFonts w:ascii="仿宋_GB2312" w:eastAsia="仿宋_GB2312" w:hint="eastAsia"/>
          <w:sz w:val="32"/>
          <w:szCs w:val="32"/>
        </w:rPr>
        <w:t>国际单位制计量单位和国家选定的其他计量单位为国家法定计量单位。国家法定计量单位的名称、符号按国务院公布的执行。</w:t>
      </w:r>
    </w:p>
    <w:p w14:paraId="3B13B103"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凡从事涉及计量的活动，均应使用国家法定计量单位。</w:t>
      </w:r>
    </w:p>
    <w:p w14:paraId="7D7A8C37"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第六条 从事下列活动必须使用国家法定计量单位：</w:t>
      </w:r>
    </w:p>
    <w:p w14:paraId="616208CC"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lastRenderedPageBreak/>
        <w:t xml:space="preserve">　　(</w:t>
      </w:r>
      <w:proofErr w:type="gramStart"/>
      <w:r w:rsidRPr="005206B5">
        <w:rPr>
          <w:rFonts w:ascii="仿宋_GB2312" w:eastAsia="仿宋_GB2312" w:hint="eastAsia"/>
          <w:sz w:val="32"/>
          <w:szCs w:val="32"/>
        </w:rPr>
        <w:t>一</w:t>
      </w:r>
      <w:proofErr w:type="gramEnd"/>
      <w:r w:rsidRPr="005206B5">
        <w:rPr>
          <w:rFonts w:ascii="仿宋_GB2312" w:eastAsia="仿宋_GB2312" w:hint="eastAsia"/>
          <w:sz w:val="32"/>
          <w:szCs w:val="32"/>
        </w:rPr>
        <w:t>) 制发公文、公报、统计报表；</w:t>
      </w:r>
    </w:p>
    <w:p w14:paraId="08F86CD4"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(二) 制作、播放广播、电视节目；</w:t>
      </w:r>
    </w:p>
    <w:p w14:paraId="3D73B803"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(三) 发表报告、学术论文；</w:t>
      </w:r>
    </w:p>
    <w:p w14:paraId="1B67315F"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(四) 制作发布广告；</w:t>
      </w:r>
    </w:p>
    <w:p w14:paraId="60DDBAAA"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(五) 出版发行图书、报刊及音像制品；</w:t>
      </w:r>
    </w:p>
    <w:p w14:paraId="354EEB98"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(六) 印制票据、票证、账册；</w:t>
      </w:r>
    </w:p>
    <w:p w14:paraId="2FB0E5E9"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(七) 制定标准、检定规程、技术规范、产品使用说明书；</w:t>
      </w:r>
    </w:p>
    <w:p w14:paraId="3070DE42"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(八) 出具检测、检验数据；</w:t>
      </w:r>
    </w:p>
    <w:p w14:paraId="750B4FCF"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(九) 生产、经营商品，标注商品标识；</w:t>
      </w:r>
    </w:p>
    <w:p w14:paraId="4E019D21"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(十) 其它面向社会标明计量单位的活动。</w:t>
      </w:r>
    </w:p>
    <w:p w14:paraId="2EF5C83E" w14:textId="77777777"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第七条</w:t>
      </w:r>
      <w:r w:rsidRPr="005206B5">
        <w:rPr>
          <w:rFonts w:ascii="仿宋_GB2312" w:eastAsia="仿宋_GB2312" w:hint="eastAsia"/>
          <w:sz w:val="32"/>
          <w:szCs w:val="32"/>
        </w:rPr>
        <w:t xml:space="preserve"> 进出口商品、出版古籍、文学书籍及其他需要使用非法定计量单位的，按国家有关规定执行。</w:t>
      </w:r>
    </w:p>
    <w:p w14:paraId="260FB06B" w14:textId="77777777" w:rsidR="00D03A23" w:rsidRPr="005206B5" w:rsidRDefault="00D03A23" w:rsidP="004F75F1">
      <w:pPr>
        <w:spacing w:line="576" w:lineRule="exact"/>
        <w:rPr>
          <w:rFonts w:ascii="仿宋_GB2312" w:eastAsia="仿宋_GB2312"/>
          <w:sz w:val="32"/>
          <w:szCs w:val="32"/>
        </w:rPr>
      </w:pPr>
    </w:p>
    <w:p w14:paraId="42EFADB2" w14:textId="690BB82A"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第三章</w:t>
      </w:r>
      <w:r w:rsidR="004F75F1">
        <w:rPr>
          <w:rFonts w:ascii="黑体" w:eastAsia="黑体" w:hAnsi="黑体" w:hint="eastAsia"/>
          <w:sz w:val="32"/>
          <w:szCs w:val="32"/>
        </w:rPr>
        <w:t xml:space="preserve">  </w:t>
      </w:r>
      <w:r w:rsidRPr="00FC6D52">
        <w:rPr>
          <w:rFonts w:ascii="黑体" w:eastAsia="黑体" w:hAnsi="黑体" w:hint="eastAsia"/>
          <w:sz w:val="32"/>
          <w:szCs w:val="32"/>
        </w:rPr>
        <w:t>计量器具</w:t>
      </w:r>
    </w:p>
    <w:p w14:paraId="7FE761AC" w14:textId="77777777" w:rsidR="00D03A23" w:rsidRPr="005206B5" w:rsidRDefault="00D03A23" w:rsidP="004F75F1">
      <w:pPr>
        <w:spacing w:line="576" w:lineRule="exact"/>
        <w:rPr>
          <w:rFonts w:ascii="仿宋_GB2312" w:eastAsia="仿宋_GB2312"/>
          <w:sz w:val="32"/>
          <w:szCs w:val="32"/>
        </w:rPr>
      </w:pPr>
    </w:p>
    <w:p w14:paraId="1241FFEC" w14:textId="1540A792"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第八条 </w:t>
      </w:r>
      <w:r w:rsidR="00D1112E" w:rsidRPr="005206B5">
        <w:rPr>
          <w:rFonts w:ascii="仿宋_GB2312" w:eastAsia="仿宋_GB2312" w:hint="eastAsia"/>
          <w:sz w:val="32"/>
          <w:szCs w:val="32"/>
        </w:rPr>
        <w:t>制造、修理计量器具的单位和个人应当具有符合国家规定的生产设施、检验条件、技术人员等，并满足安全要求。</w:t>
      </w:r>
    </w:p>
    <w:p w14:paraId="0903C7B2" w14:textId="050768B9"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 xml:space="preserve">　第</w:t>
      </w:r>
      <w:r w:rsidR="00D1112E" w:rsidRPr="004F75F1">
        <w:rPr>
          <w:rFonts w:ascii="黑体" w:eastAsia="黑体" w:hAnsi="黑体" w:hint="eastAsia"/>
          <w:sz w:val="32"/>
          <w:szCs w:val="32"/>
        </w:rPr>
        <w:t>九</w:t>
      </w:r>
      <w:r w:rsidRPr="004F75F1">
        <w:rPr>
          <w:rFonts w:ascii="黑体" w:eastAsia="黑体" w:hAnsi="黑体" w:hint="eastAsia"/>
          <w:sz w:val="32"/>
          <w:szCs w:val="32"/>
        </w:rPr>
        <w:t xml:space="preserve">条 </w:t>
      </w:r>
      <w:r w:rsidR="00D1112E" w:rsidRPr="005206B5">
        <w:rPr>
          <w:rFonts w:ascii="仿宋_GB2312" w:eastAsia="仿宋_GB2312" w:hint="eastAsia"/>
          <w:sz w:val="32"/>
          <w:szCs w:val="32"/>
        </w:rPr>
        <w:t>计量器具新产品的定型鉴定，由国务院计量行政部门授权的计量检定机构进行；计量器具新产品的型式，须经省人民政府计量行政部门批准；计量器具新产品的样机试验，由省人民政府计量行政部门授权的计量检定机构进行。</w:t>
      </w:r>
    </w:p>
    <w:p w14:paraId="7110ABA9" w14:textId="6D442483"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 xml:space="preserve">　第十条</w:t>
      </w:r>
      <w:r w:rsidRPr="005206B5">
        <w:rPr>
          <w:rFonts w:ascii="仿宋_GB2312" w:eastAsia="仿宋_GB2312" w:hint="eastAsia"/>
          <w:sz w:val="32"/>
          <w:szCs w:val="32"/>
        </w:rPr>
        <w:t xml:space="preserve"> 禁止制造、经营、修理或安装下列计量器具：</w:t>
      </w:r>
    </w:p>
    <w:p w14:paraId="279674D9"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lastRenderedPageBreak/>
        <w:t xml:space="preserve">　　(</w:t>
      </w:r>
      <w:proofErr w:type="gramStart"/>
      <w:r w:rsidRPr="005206B5">
        <w:rPr>
          <w:rFonts w:ascii="仿宋_GB2312" w:eastAsia="仿宋_GB2312" w:hint="eastAsia"/>
          <w:sz w:val="32"/>
          <w:szCs w:val="32"/>
        </w:rPr>
        <w:t>一</w:t>
      </w:r>
      <w:proofErr w:type="gramEnd"/>
      <w:r w:rsidRPr="005206B5">
        <w:rPr>
          <w:rFonts w:ascii="仿宋_GB2312" w:eastAsia="仿宋_GB2312" w:hint="eastAsia"/>
          <w:sz w:val="32"/>
          <w:szCs w:val="32"/>
        </w:rPr>
        <w:t>) 国家明令禁止生产使用的；</w:t>
      </w:r>
    </w:p>
    <w:p w14:paraId="520D6573"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(二) 无检定校准合格印、证的；</w:t>
      </w:r>
    </w:p>
    <w:p w14:paraId="40429E0C" w14:textId="1E40D64B" w:rsidR="00D1112E"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(三)用残次零配件组装的。</w:t>
      </w:r>
    </w:p>
    <w:p w14:paraId="16F7D091" w14:textId="0A518314" w:rsidR="00D03A23" w:rsidRPr="005206B5" w:rsidRDefault="00D03A23"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第十</w:t>
      </w:r>
      <w:r w:rsidR="00D1112E" w:rsidRPr="004F75F1">
        <w:rPr>
          <w:rFonts w:ascii="黑体" w:eastAsia="黑体" w:hAnsi="黑体" w:hint="eastAsia"/>
          <w:sz w:val="32"/>
          <w:szCs w:val="32"/>
        </w:rPr>
        <w:t>一</w:t>
      </w:r>
      <w:r w:rsidRPr="004F75F1">
        <w:rPr>
          <w:rFonts w:ascii="黑体" w:eastAsia="黑体" w:hAnsi="黑体" w:hint="eastAsia"/>
          <w:sz w:val="32"/>
          <w:szCs w:val="32"/>
        </w:rPr>
        <w:t xml:space="preserve">条 </w:t>
      </w:r>
      <w:r w:rsidRPr="005206B5">
        <w:rPr>
          <w:rFonts w:ascii="仿宋_GB2312" w:eastAsia="仿宋_GB2312" w:hint="eastAsia"/>
          <w:sz w:val="32"/>
          <w:szCs w:val="32"/>
        </w:rPr>
        <w:t>使用计量器具不得有下列行为：</w:t>
      </w:r>
    </w:p>
    <w:p w14:paraId="3C08F9E2"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proofErr w:type="gramStart"/>
      <w:r w:rsidRPr="005206B5">
        <w:rPr>
          <w:rFonts w:ascii="仿宋_GB2312" w:eastAsia="仿宋_GB2312" w:hint="eastAsia"/>
          <w:sz w:val="32"/>
          <w:szCs w:val="32"/>
        </w:rPr>
        <w:t>一</w:t>
      </w:r>
      <w:proofErr w:type="gramEnd"/>
      <w:r w:rsidRPr="005206B5">
        <w:rPr>
          <w:rFonts w:ascii="仿宋_GB2312" w:eastAsia="仿宋_GB2312" w:hint="eastAsia"/>
          <w:sz w:val="32"/>
          <w:szCs w:val="32"/>
        </w:rPr>
        <w:t>) 破坏计量器具准确度；</w:t>
      </w:r>
    </w:p>
    <w:p w14:paraId="4A4780F4" w14:textId="342AE097" w:rsidR="00D1112E" w:rsidRPr="005206B5" w:rsidRDefault="00D03A23"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(二) 弄虚作假；</w:t>
      </w:r>
    </w:p>
    <w:p w14:paraId="3F671736" w14:textId="741E5248" w:rsidR="00D03A23" w:rsidRPr="005206B5" w:rsidRDefault="00D03A23"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(三) 破坏计量检定封印；</w:t>
      </w:r>
    </w:p>
    <w:p w14:paraId="70F250B9"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(四) 使用超过检定、校准周期或检定、校准不合格的计量器具；</w:t>
      </w:r>
    </w:p>
    <w:p w14:paraId="1B0FCECF"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(五) 使用国家明令禁止使用的计量器具。</w:t>
      </w:r>
    </w:p>
    <w:p w14:paraId="487D8994" w14:textId="77777777" w:rsidR="00D03A23" w:rsidRPr="005206B5" w:rsidRDefault="00D03A23" w:rsidP="004F75F1">
      <w:pPr>
        <w:spacing w:line="576" w:lineRule="exact"/>
        <w:rPr>
          <w:rFonts w:ascii="仿宋_GB2312" w:eastAsia="仿宋_GB2312"/>
          <w:sz w:val="32"/>
          <w:szCs w:val="32"/>
        </w:rPr>
      </w:pPr>
    </w:p>
    <w:p w14:paraId="1313DD51" w14:textId="0664BA74"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第四章</w:t>
      </w:r>
      <w:r w:rsidR="004F75F1">
        <w:rPr>
          <w:rFonts w:ascii="黑体" w:eastAsia="黑体" w:hAnsi="黑体" w:hint="eastAsia"/>
          <w:sz w:val="32"/>
          <w:szCs w:val="32"/>
        </w:rPr>
        <w:t xml:space="preserve">  </w:t>
      </w:r>
      <w:r w:rsidRPr="00FC6D52">
        <w:rPr>
          <w:rFonts w:ascii="黑体" w:eastAsia="黑体" w:hAnsi="黑体" w:hint="eastAsia"/>
          <w:sz w:val="32"/>
          <w:szCs w:val="32"/>
        </w:rPr>
        <w:t>计量检定与计量认证</w:t>
      </w:r>
    </w:p>
    <w:p w14:paraId="7C1E2B23" w14:textId="77777777" w:rsidR="00D03A23" w:rsidRPr="005206B5" w:rsidRDefault="00D03A23" w:rsidP="004F75F1">
      <w:pPr>
        <w:spacing w:line="576" w:lineRule="exact"/>
        <w:rPr>
          <w:rFonts w:ascii="仿宋_GB2312" w:eastAsia="仿宋_GB2312"/>
          <w:sz w:val="32"/>
          <w:szCs w:val="32"/>
        </w:rPr>
      </w:pPr>
    </w:p>
    <w:p w14:paraId="2C69DF31" w14:textId="15FA29DF"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w:t>
      </w:r>
      <w:r w:rsidR="00D1112E" w:rsidRPr="004F75F1">
        <w:rPr>
          <w:rFonts w:ascii="黑体" w:eastAsia="黑体" w:hAnsi="黑体" w:hint="eastAsia"/>
          <w:sz w:val="32"/>
          <w:szCs w:val="32"/>
        </w:rPr>
        <w:t xml:space="preserve">第十二条 </w:t>
      </w:r>
      <w:r w:rsidR="00D1112E" w:rsidRPr="005206B5">
        <w:rPr>
          <w:rFonts w:ascii="仿宋_GB2312" w:eastAsia="仿宋_GB2312" w:hint="eastAsia"/>
          <w:sz w:val="32"/>
          <w:szCs w:val="32"/>
        </w:rPr>
        <w:t>各单位建立的最高计量标准器具，应当依法持有计量行政部门颁发的考核合格证。</w:t>
      </w:r>
    </w:p>
    <w:p w14:paraId="613F70BB" w14:textId="45EC79D9" w:rsidR="00D1112E"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00D1112E" w:rsidRPr="004F75F1">
        <w:rPr>
          <w:rFonts w:ascii="黑体" w:eastAsia="黑体" w:hAnsi="黑体" w:hint="eastAsia"/>
          <w:sz w:val="32"/>
          <w:szCs w:val="32"/>
        </w:rPr>
        <w:t xml:space="preserve">第十三条 </w:t>
      </w:r>
      <w:r w:rsidR="00D1112E" w:rsidRPr="005206B5">
        <w:rPr>
          <w:rFonts w:ascii="仿宋_GB2312" w:eastAsia="仿宋_GB2312" w:hint="eastAsia"/>
          <w:sz w:val="32"/>
          <w:szCs w:val="32"/>
        </w:rPr>
        <w:t>法定计量检定机构和县级以上</w:t>
      </w:r>
      <w:r w:rsidR="00CF175B">
        <w:rPr>
          <w:rFonts w:ascii="仿宋_GB2312" w:eastAsia="仿宋_GB2312" w:hint="eastAsia"/>
          <w:sz w:val="32"/>
          <w:szCs w:val="32"/>
        </w:rPr>
        <w:t>地方</w:t>
      </w:r>
      <w:r w:rsidR="00D1112E" w:rsidRPr="005206B5">
        <w:rPr>
          <w:rFonts w:ascii="仿宋_GB2312" w:eastAsia="仿宋_GB2312" w:hint="eastAsia"/>
          <w:sz w:val="32"/>
          <w:szCs w:val="32"/>
        </w:rPr>
        <w:t>人民政府计量行政部门授权的计量检定、校准机构(以下统称计量检定机构)，对计量器具进行检定、校准、测试必须符合下列要求：</w:t>
      </w:r>
    </w:p>
    <w:p w14:paraId="59D494DE" w14:textId="266B856B" w:rsidR="00D1112E" w:rsidRPr="00D1112E" w:rsidRDefault="00D1112E" w:rsidP="004F75F1">
      <w:pPr>
        <w:spacing w:line="576" w:lineRule="exact"/>
        <w:ind w:firstLineChars="200" w:firstLine="640"/>
        <w:rPr>
          <w:rFonts w:ascii="仿宋_GB2312" w:eastAsia="仿宋_GB2312"/>
          <w:sz w:val="32"/>
          <w:szCs w:val="32"/>
        </w:rPr>
      </w:pPr>
      <w:r w:rsidRPr="00D1112E">
        <w:rPr>
          <w:rFonts w:ascii="仿宋_GB2312" w:eastAsia="仿宋_GB2312" w:hint="eastAsia"/>
          <w:sz w:val="32"/>
          <w:szCs w:val="32"/>
        </w:rPr>
        <w:t>(</w:t>
      </w:r>
      <w:proofErr w:type="gramStart"/>
      <w:r w:rsidRPr="00D1112E">
        <w:rPr>
          <w:rFonts w:ascii="仿宋_GB2312" w:eastAsia="仿宋_GB2312" w:hint="eastAsia"/>
          <w:sz w:val="32"/>
          <w:szCs w:val="32"/>
        </w:rPr>
        <w:t>一</w:t>
      </w:r>
      <w:proofErr w:type="gramEnd"/>
      <w:r w:rsidRPr="00D1112E">
        <w:rPr>
          <w:rFonts w:ascii="仿宋_GB2312" w:eastAsia="仿宋_GB2312" w:hint="eastAsia"/>
          <w:sz w:val="32"/>
          <w:szCs w:val="32"/>
        </w:rPr>
        <w:t>) 使用的计量标准器具具有县级以上</w:t>
      </w:r>
      <w:r w:rsidR="00CF175B">
        <w:rPr>
          <w:rFonts w:ascii="仿宋_GB2312" w:eastAsia="仿宋_GB2312" w:hint="eastAsia"/>
          <w:sz w:val="32"/>
          <w:szCs w:val="32"/>
        </w:rPr>
        <w:t>地方</w:t>
      </w:r>
      <w:r w:rsidRPr="00D1112E">
        <w:rPr>
          <w:rFonts w:ascii="仿宋_GB2312" w:eastAsia="仿宋_GB2312" w:hint="eastAsia"/>
          <w:sz w:val="32"/>
          <w:szCs w:val="32"/>
        </w:rPr>
        <w:t>人民政府计量行政部门发给的考核合格证；</w:t>
      </w:r>
    </w:p>
    <w:p w14:paraId="4B5FE7CF" w14:textId="78200E1C" w:rsidR="00D1112E" w:rsidRPr="00D1112E" w:rsidRDefault="00D1112E" w:rsidP="004F75F1">
      <w:pPr>
        <w:spacing w:line="576" w:lineRule="exact"/>
        <w:ind w:firstLineChars="200" w:firstLine="640"/>
        <w:rPr>
          <w:rFonts w:ascii="仿宋_GB2312" w:eastAsia="仿宋_GB2312"/>
          <w:sz w:val="32"/>
          <w:szCs w:val="32"/>
        </w:rPr>
      </w:pPr>
      <w:r w:rsidRPr="00D1112E">
        <w:rPr>
          <w:rFonts w:ascii="仿宋_GB2312" w:eastAsia="仿宋_GB2312" w:hint="eastAsia"/>
          <w:sz w:val="32"/>
          <w:szCs w:val="32"/>
        </w:rPr>
        <w:t>(二) 在县级以上</w:t>
      </w:r>
      <w:r w:rsidR="00CF175B">
        <w:rPr>
          <w:rFonts w:ascii="仿宋_GB2312" w:eastAsia="仿宋_GB2312" w:hint="eastAsia"/>
          <w:sz w:val="32"/>
          <w:szCs w:val="32"/>
        </w:rPr>
        <w:t>地方</w:t>
      </w:r>
      <w:r w:rsidRPr="00D1112E">
        <w:rPr>
          <w:rFonts w:ascii="仿宋_GB2312" w:eastAsia="仿宋_GB2312" w:hint="eastAsia"/>
          <w:sz w:val="32"/>
          <w:szCs w:val="32"/>
        </w:rPr>
        <w:t>人民政府计量行政部门限定的区域和项目范围内进行；</w:t>
      </w:r>
    </w:p>
    <w:p w14:paraId="394CBDE7" w14:textId="77777777" w:rsidR="00D1112E" w:rsidRPr="00D1112E" w:rsidRDefault="00D1112E" w:rsidP="004F75F1">
      <w:pPr>
        <w:spacing w:line="576" w:lineRule="exact"/>
        <w:ind w:firstLineChars="200" w:firstLine="640"/>
        <w:rPr>
          <w:rFonts w:ascii="仿宋_GB2312" w:eastAsia="仿宋_GB2312"/>
          <w:sz w:val="32"/>
          <w:szCs w:val="32"/>
        </w:rPr>
      </w:pPr>
      <w:r w:rsidRPr="00D1112E">
        <w:rPr>
          <w:rFonts w:ascii="仿宋_GB2312" w:eastAsia="仿宋_GB2312" w:hint="eastAsia"/>
          <w:sz w:val="32"/>
          <w:szCs w:val="32"/>
        </w:rPr>
        <w:lastRenderedPageBreak/>
        <w:t>(三) 执行相应的计量检定规程和</w:t>
      </w:r>
      <w:proofErr w:type="gramStart"/>
      <w:r w:rsidRPr="00D1112E">
        <w:rPr>
          <w:rFonts w:ascii="仿宋_GB2312" w:eastAsia="仿宋_GB2312" w:hint="eastAsia"/>
          <w:sz w:val="32"/>
          <w:szCs w:val="32"/>
        </w:rPr>
        <w:t>校检</w:t>
      </w:r>
      <w:proofErr w:type="gramEnd"/>
      <w:r w:rsidRPr="00D1112E">
        <w:rPr>
          <w:rFonts w:ascii="仿宋_GB2312" w:eastAsia="仿宋_GB2312" w:hint="eastAsia"/>
          <w:sz w:val="32"/>
          <w:szCs w:val="32"/>
        </w:rPr>
        <w:t>方法；</w:t>
      </w:r>
    </w:p>
    <w:p w14:paraId="7C8AB550" w14:textId="501E0841" w:rsidR="00D1112E" w:rsidRPr="005206B5" w:rsidRDefault="00D1112E"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(四) 计量检定人员必须经考核合格。</w:t>
      </w:r>
    </w:p>
    <w:p w14:paraId="393F3B6C" w14:textId="35787F83" w:rsidR="00D1112E" w:rsidRPr="005206B5" w:rsidRDefault="00D1112E" w:rsidP="004F75F1">
      <w:pPr>
        <w:spacing w:line="576" w:lineRule="exact"/>
        <w:ind w:firstLineChars="250" w:firstLine="800"/>
        <w:rPr>
          <w:rFonts w:ascii="仿宋_GB2312" w:eastAsia="仿宋_GB2312"/>
          <w:sz w:val="32"/>
          <w:szCs w:val="32"/>
        </w:rPr>
      </w:pPr>
      <w:r w:rsidRPr="004F75F1">
        <w:rPr>
          <w:rFonts w:ascii="黑体" w:eastAsia="黑体" w:hAnsi="黑体" w:hint="eastAsia"/>
          <w:sz w:val="32"/>
          <w:szCs w:val="32"/>
        </w:rPr>
        <w:t>第十四条</w:t>
      </w:r>
      <w:r w:rsidRPr="005206B5">
        <w:rPr>
          <w:rFonts w:ascii="仿宋_GB2312" w:eastAsia="仿宋_GB2312" w:hint="eastAsia"/>
          <w:sz w:val="32"/>
          <w:szCs w:val="32"/>
        </w:rPr>
        <w:t xml:space="preserve"> 计量检定机构接到受检计量器具时，应当在二十日内完成检定、校准工作，如因特殊情况需要延长检定、校准时间的，由计量检定机构与送检单位协商确定。</w:t>
      </w:r>
      <w:r w:rsidR="00D03A23" w:rsidRPr="005206B5">
        <w:rPr>
          <w:rFonts w:ascii="仿宋_GB2312" w:eastAsia="仿宋_GB2312" w:hint="eastAsia"/>
          <w:sz w:val="32"/>
          <w:szCs w:val="32"/>
        </w:rPr>
        <w:t xml:space="preserve">　　</w:t>
      </w:r>
    </w:p>
    <w:p w14:paraId="6CA962CE" w14:textId="302559A8" w:rsidR="00D1112E" w:rsidRPr="005206B5" w:rsidRDefault="00D1112E"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 xml:space="preserve">第十五条 </w:t>
      </w:r>
      <w:r w:rsidRPr="005206B5">
        <w:rPr>
          <w:rFonts w:ascii="仿宋_GB2312" w:eastAsia="仿宋_GB2312" w:hint="eastAsia"/>
          <w:sz w:val="32"/>
          <w:szCs w:val="32"/>
        </w:rPr>
        <w:t>计量器具检定、校准的印、证</w:t>
      </w:r>
      <w:proofErr w:type="gramStart"/>
      <w:r w:rsidRPr="005206B5">
        <w:rPr>
          <w:rFonts w:ascii="仿宋_GB2312" w:eastAsia="仿宋_GB2312" w:hint="eastAsia"/>
          <w:sz w:val="32"/>
          <w:szCs w:val="32"/>
        </w:rPr>
        <w:t>标志按</w:t>
      </w:r>
      <w:proofErr w:type="gramEnd"/>
      <w:r w:rsidRPr="005206B5">
        <w:rPr>
          <w:rFonts w:ascii="仿宋_GB2312" w:eastAsia="仿宋_GB2312" w:hint="eastAsia"/>
          <w:sz w:val="32"/>
          <w:szCs w:val="32"/>
        </w:rPr>
        <w:t>国家规定印制，由县级以上</w:t>
      </w:r>
      <w:r w:rsidR="00CF175B">
        <w:rPr>
          <w:rFonts w:ascii="仿宋_GB2312" w:eastAsia="仿宋_GB2312" w:hint="eastAsia"/>
          <w:sz w:val="32"/>
          <w:szCs w:val="32"/>
        </w:rPr>
        <w:t>地方</w:t>
      </w:r>
      <w:r w:rsidRPr="005206B5">
        <w:rPr>
          <w:rFonts w:ascii="仿宋_GB2312" w:eastAsia="仿宋_GB2312" w:hint="eastAsia"/>
          <w:sz w:val="32"/>
          <w:szCs w:val="32"/>
        </w:rPr>
        <w:t>人民政府计量行政部门负责管理。任何单位或个人不得擅自制作或者伪造、盗用、倒卖计量器具的印、证标志。</w:t>
      </w:r>
      <w:r w:rsidR="00D03A23" w:rsidRPr="005206B5">
        <w:rPr>
          <w:rFonts w:ascii="仿宋_GB2312" w:eastAsia="仿宋_GB2312" w:hint="eastAsia"/>
          <w:sz w:val="32"/>
          <w:szCs w:val="32"/>
        </w:rPr>
        <w:t xml:space="preserve">　　</w:t>
      </w:r>
    </w:p>
    <w:p w14:paraId="63938192" w14:textId="77777777" w:rsidR="00D1112E" w:rsidRPr="00D1112E" w:rsidRDefault="00D1112E"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 xml:space="preserve">第十六条 </w:t>
      </w:r>
      <w:r w:rsidRPr="00D1112E">
        <w:rPr>
          <w:rFonts w:ascii="仿宋_GB2312" w:eastAsia="仿宋_GB2312" w:hint="eastAsia"/>
          <w:sz w:val="32"/>
          <w:szCs w:val="32"/>
        </w:rPr>
        <w:t>使用国家规定执行强制检定的工作计量器具的单位或个人，每年必须将实行强制检定的工作计量器具的检定情况报计量行政部门审验，并向指定的计量检定机构申请周期检定。</w:t>
      </w:r>
    </w:p>
    <w:p w14:paraId="7900ED17" w14:textId="77777777" w:rsidR="00D1112E" w:rsidRPr="005206B5" w:rsidRDefault="00D1112E"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计量检定机构应当定期将计量器具检定情况报计量行政部门备案。</w:t>
      </w:r>
    </w:p>
    <w:p w14:paraId="5DAE4CD0" w14:textId="0764A57F" w:rsidR="00D03A23" w:rsidRPr="005206B5" w:rsidRDefault="00D1112E"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第十七条</w:t>
      </w:r>
      <w:r w:rsidRPr="005206B5">
        <w:rPr>
          <w:rFonts w:ascii="仿宋_GB2312" w:eastAsia="仿宋_GB2312" w:hint="eastAsia"/>
          <w:sz w:val="32"/>
          <w:szCs w:val="32"/>
        </w:rPr>
        <w:t xml:space="preserve"> 涉及人体健康、安全防护以及用于重要商品和大宗物料交接、判定法定责任或与消费者利益密切相关的新型计量器具，由省人民政府计量行政部门拟定目录并报经省人民政府批准后，可以纳入强制检定范围。</w:t>
      </w:r>
    </w:p>
    <w:p w14:paraId="02C5A441" w14:textId="6EF9ADAF" w:rsidR="00D03A23" w:rsidRPr="005206B5" w:rsidRDefault="00D1112E"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第十八条</w:t>
      </w:r>
      <w:r w:rsidRPr="005206B5">
        <w:rPr>
          <w:rFonts w:ascii="仿宋_GB2312" w:eastAsia="仿宋_GB2312" w:hint="eastAsia"/>
          <w:sz w:val="32"/>
          <w:szCs w:val="32"/>
        </w:rPr>
        <w:t xml:space="preserve"> 质量检验机构、计量公正服务机构以及其它依法设置的为社会提供公证数据的检验机构，必须经国务院计量行政部门或省人民政府计量行政部门计量认证。已经取得计量认</w:t>
      </w:r>
      <w:r w:rsidRPr="005206B5">
        <w:rPr>
          <w:rFonts w:ascii="仿宋_GB2312" w:eastAsia="仿宋_GB2312" w:hint="eastAsia"/>
          <w:sz w:val="32"/>
          <w:szCs w:val="32"/>
        </w:rPr>
        <w:lastRenderedPageBreak/>
        <w:t>证合格证书需新增检验、检测项目的，应按规定申请单项计量认证。</w:t>
      </w:r>
    </w:p>
    <w:p w14:paraId="733AF92C" w14:textId="05F0C7D8"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w:t>
      </w:r>
      <w:r w:rsidR="00531BD2" w:rsidRPr="004F75F1">
        <w:rPr>
          <w:rFonts w:ascii="黑体" w:eastAsia="黑体" w:hAnsi="黑体" w:hint="eastAsia"/>
          <w:sz w:val="32"/>
          <w:szCs w:val="32"/>
        </w:rPr>
        <w:t xml:space="preserve">第十九条 </w:t>
      </w:r>
      <w:r w:rsidR="00531BD2" w:rsidRPr="005206B5">
        <w:rPr>
          <w:rFonts w:ascii="仿宋_GB2312" w:eastAsia="仿宋_GB2312" w:hint="eastAsia"/>
          <w:sz w:val="32"/>
          <w:szCs w:val="32"/>
        </w:rPr>
        <w:t>计量检定机构在计量考核有效期内，质量检验机构和计量公正服务机构以及其它依法设置的为社会提供公证数据的检验机构在计量考核、认证有效期内，必须符合考核、认证条件，有效期满后应按规定申请复查。</w:t>
      </w:r>
    </w:p>
    <w:p w14:paraId="38760998" w14:textId="51652548"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w:t>
      </w:r>
      <w:r w:rsidR="00531BD2" w:rsidRPr="004F75F1">
        <w:rPr>
          <w:rFonts w:ascii="黑体" w:eastAsia="黑体" w:hAnsi="黑体" w:hint="eastAsia"/>
          <w:sz w:val="32"/>
          <w:szCs w:val="32"/>
        </w:rPr>
        <w:t>第二十条</w:t>
      </w:r>
      <w:r w:rsidR="00531BD2" w:rsidRPr="005206B5">
        <w:rPr>
          <w:rFonts w:ascii="仿宋_GB2312" w:eastAsia="仿宋_GB2312" w:hint="eastAsia"/>
          <w:sz w:val="32"/>
          <w:szCs w:val="32"/>
        </w:rPr>
        <w:t xml:space="preserve"> 计量检定机构和计量公正服务机构不得对未作检定、校准、测试的项目出具检定、校准、测试数据，不得伪造检定、校准、测试数据。</w:t>
      </w:r>
    </w:p>
    <w:p w14:paraId="235AD952" w14:textId="77777777" w:rsidR="00D03A23" w:rsidRPr="005206B5" w:rsidRDefault="00D03A23" w:rsidP="004F75F1">
      <w:pPr>
        <w:spacing w:line="576" w:lineRule="exact"/>
        <w:rPr>
          <w:rFonts w:ascii="仿宋_GB2312" w:eastAsia="仿宋_GB2312"/>
          <w:sz w:val="32"/>
          <w:szCs w:val="32"/>
        </w:rPr>
      </w:pPr>
    </w:p>
    <w:p w14:paraId="6F4FF51B" w14:textId="6151AD32"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 xml:space="preserve">第五章 </w:t>
      </w:r>
      <w:r w:rsidR="004F75F1">
        <w:rPr>
          <w:rFonts w:ascii="黑体" w:eastAsia="黑体" w:hAnsi="黑体" w:hint="eastAsia"/>
          <w:sz w:val="32"/>
          <w:szCs w:val="32"/>
        </w:rPr>
        <w:t xml:space="preserve"> </w:t>
      </w:r>
      <w:r w:rsidRPr="00FC6D52">
        <w:rPr>
          <w:rFonts w:ascii="黑体" w:eastAsia="黑体" w:hAnsi="黑体" w:hint="eastAsia"/>
          <w:sz w:val="32"/>
          <w:szCs w:val="32"/>
        </w:rPr>
        <w:t>工业、商贸计量</w:t>
      </w:r>
    </w:p>
    <w:p w14:paraId="5AAE0516" w14:textId="46178085" w:rsidR="00D03A23" w:rsidRPr="005206B5" w:rsidRDefault="00D03A23" w:rsidP="004F75F1">
      <w:pPr>
        <w:spacing w:line="576" w:lineRule="exact"/>
        <w:rPr>
          <w:rFonts w:ascii="仿宋_GB2312" w:eastAsia="仿宋_GB2312"/>
          <w:sz w:val="32"/>
          <w:szCs w:val="32"/>
        </w:rPr>
      </w:pPr>
    </w:p>
    <w:p w14:paraId="6105F0AF" w14:textId="6BCD9359"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第二十</w:t>
      </w:r>
      <w:r w:rsidR="00531BD2" w:rsidRPr="004F75F1">
        <w:rPr>
          <w:rFonts w:ascii="黑体" w:eastAsia="黑体" w:hAnsi="黑体" w:hint="eastAsia"/>
          <w:sz w:val="32"/>
          <w:szCs w:val="32"/>
        </w:rPr>
        <w:t>一</w:t>
      </w:r>
      <w:r w:rsidRPr="004F75F1">
        <w:rPr>
          <w:rFonts w:ascii="黑体" w:eastAsia="黑体" w:hAnsi="黑体" w:hint="eastAsia"/>
          <w:sz w:val="32"/>
          <w:szCs w:val="32"/>
        </w:rPr>
        <w:t>条</w:t>
      </w:r>
      <w:r w:rsidRPr="005206B5">
        <w:rPr>
          <w:rFonts w:ascii="仿宋_GB2312" w:eastAsia="仿宋_GB2312" w:hint="eastAsia"/>
          <w:sz w:val="32"/>
          <w:szCs w:val="32"/>
        </w:rPr>
        <w:t xml:space="preserve"> 企、事业单位应当配备与生产、科研、经营管理相适应的计量检测设备，建立计量检测设备管理目录。对检测设备、测试技术和测试数据以及测量、校准过程进行严格控制和管理。</w:t>
      </w:r>
    </w:p>
    <w:p w14:paraId="3BEF65A8" w14:textId="634E1D2F"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第二十</w:t>
      </w:r>
      <w:r w:rsidR="00531BD2" w:rsidRPr="004F75F1">
        <w:rPr>
          <w:rFonts w:ascii="黑体" w:eastAsia="黑体" w:hAnsi="黑体" w:hint="eastAsia"/>
          <w:sz w:val="32"/>
          <w:szCs w:val="32"/>
        </w:rPr>
        <w:t>二</w:t>
      </w:r>
      <w:r w:rsidRPr="004F75F1">
        <w:rPr>
          <w:rFonts w:ascii="黑体" w:eastAsia="黑体" w:hAnsi="黑体" w:hint="eastAsia"/>
          <w:sz w:val="32"/>
          <w:szCs w:val="32"/>
        </w:rPr>
        <w:t>条</w:t>
      </w:r>
      <w:r w:rsidRPr="005206B5">
        <w:rPr>
          <w:rFonts w:ascii="仿宋_GB2312" w:eastAsia="仿宋_GB2312" w:hint="eastAsia"/>
          <w:sz w:val="32"/>
          <w:szCs w:val="32"/>
        </w:rPr>
        <w:t xml:space="preserve"> 以量值为结算单位的商品经营者或提供服务者，必须标明计量单位，配备和使用与其经营或服务项目相适应，并符合国家规定的计量器具。</w:t>
      </w:r>
    </w:p>
    <w:p w14:paraId="6A1BB013"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现场计量交易时，应当明示计量操作过程和计量器具显示的量值。</w:t>
      </w:r>
    </w:p>
    <w:p w14:paraId="433EC522" w14:textId="4BAEC994"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第二十</w:t>
      </w:r>
      <w:r w:rsidR="00531BD2" w:rsidRPr="004F75F1">
        <w:rPr>
          <w:rFonts w:ascii="黑体" w:eastAsia="黑体" w:hAnsi="黑体" w:hint="eastAsia"/>
          <w:sz w:val="32"/>
          <w:szCs w:val="32"/>
        </w:rPr>
        <w:t>三</w:t>
      </w:r>
      <w:r w:rsidRPr="004F75F1">
        <w:rPr>
          <w:rFonts w:ascii="黑体" w:eastAsia="黑体" w:hAnsi="黑体" w:hint="eastAsia"/>
          <w:sz w:val="32"/>
          <w:szCs w:val="32"/>
        </w:rPr>
        <w:t>条</w:t>
      </w:r>
      <w:r w:rsidRPr="005206B5">
        <w:rPr>
          <w:rFonts w:ascii="仿宋_GB2312" w:eastAsia="仿宋_GB2312" w:hint="eastAsia"/>
          <w:sz w:val="32"/>
          <w:szCs w:val="32"/>
        </w:rPr>
        <w:t xml:space="preserve"> 用户使用的用能计量器具(如水表、电表等)应</w:t>
      </w:r>
      <w:r w:rsidRPr="005206B5">
        <w:rPr>
          <w:rFonts w:ascii="仿宋_GB2312" w:eastAsia="仿宋_GB2312" w:hint="eastAsia"/>
          <w:sz w:val="32"/>
          <w:szCs w:val="32"/>
        </w:rPr>
        <w:lastRenderedPageBreak/>
        <w:t>当经国家法定或授权的计量检定机构检定合格。经营者或提供服务者应当按用户使用的用能计量器具显示的量值作为用能计量结算的依据。</w:t>
      </w:r>
    </w:p>
    <w:p w14:paraId="5A1D8955"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经营以计量单位结算的商品量，以及以时间计量单位提供的各种服务，其结算</w:t>
      </w:r>
      <w:proofErr w:type="gramStart"/>
      <w:r w:rsidRPr="005206B5">
        <w:rPr>
          <w:rFonts w:ascii="仿宋_GB2312" w:eastAsia="仿宋_GB2312" w:hint="eastAsia"/>
          <w:sz w:val="32"/>
          <w:szCs w:val="32"/>
        </w:rPr>
        <w:t>值必须</w:t>
      </w:r>
      <w:proofErr w:type="gramEnd"/>
      <w:r w:rsidRPr="005206B5">
        <w:rPr>
          <w:rFonts w:ascii="仿宋_GB2312" w:eastAsia="仿宋_GB2312" w:hint="eastAsia"/>
          <w:sz w:val="32"/>
          <w:szCs w:val="32"/>
        </w:rPr>
        <w:t>与实际值相符。对必须计量收费的，不得估算计费与超量计费。</w:t>
      </w:r>
    </w:p>
    <w:p w14:paraId="3A2A75DE" w14:textId="6D80EA12"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 xml:space="preserve">　第二十</w:t>
      </w:r>
      <w:r w:rsidR="00531BD2" w:rsidRPr="004F75F1">
        <w:rPr>
          <w:rFonts w:ascii="黑体" w:eastAsia="黑体" w:hAnsi="黑体" w:hint="eastAsia"/>
          <w:sz w:val="32"/>
          <w:szCs w:val="32"/>
        </w:rPr>
        <w:t>四</w:t>
      </w:r>
      <w:r w:rsidRPr="004F75F1">
        <w:rPr>
          <w:rFonts w:ascii="黑体" w:eastAsia="黑体" w:hAnsi="黑体" w:hint="eastAsia"/>
          <w:sz w:val="32"/>
          <w:szCs w:val="32"/>
        </w:rPr>
        <w:t>条</w:t>
      </w:r>
      <w:r w:rsidRPr="005206B5">
        <w:rPr>
          <w:rFonts w:ascii="仿宋_GB2312" w:eastAsia="仿宋_GB2312" w:hint="eastAsia"/>
          <w:sz w:val="32"/>
          <w:szCs w:val="32"/>
        </w:rPr>
        <w:t xml:space="preserve"> 生产、经营定量包装的商品，包装物上必须用法定计量单位标明商品的净含量，其商品净含量的偏差应当符合有关的技术标准或国家定量包装商品计量监督规定。</w:t>
      </w:r>
    </w:p>
    <w:p w14:paraId="09F8A662" w14:textId="41345C64"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第二十</w:t>
      </w:r>
      <w:r w:rsidR="00531BD2" w:rsidRPr="004F75F1">
        <w:rPr>
          <w:rFonts w:ascii="黑体" w:eastAsia="黑体" w:hAnsi="黑体" w:hint="eastAsia"/>
          <w:sz w:val="32"/>
          <w:szCs w:val="32"/>
        </w:rPr>
        <w:t>五</w:t>
      </w:r>
      <w:r w:rsidRPr="004F75F1">
        <w:rPr>
          <w:rFonts w:ascii="黑体" w:eastAsia="黑体" w:hAnsi="黑体" w:hint="eastAsia"/>
          <w:sz w:val="32"/>
          <w:szCs w:val="32"/>
        </w:rPr>
        <w:t xml:space="preserve">条 </w:t>
      </w:r>
      <w:r w:rsidRPr="005206B5">
        <w:rPr>
          <w:rFonts w:ascii="仿宋_GB2312" w:eastAsia="仿宋_GB2312" w:hint="eastAsia"/>
          <w:sz w:val="32"/>
          <w:szCs w:val="32"/>
        </w:rPr>
        <w:t>商品交易市场和大型商场应当设置公平秤、尺等计量器具。</w:t>
      </w:r>
    </w:p>
    <w:p w14:paraId="2313C430" w14:textId="1F4E4E90"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 xml:space="preserve">　</w:t>
      </w:r>
      <w:r w:rsidR="00531BD2" w:rsidRPr="004F75F1">
        <w:rPr>
          <w:rFonts w:ascii="黑体" w:eastAsia="黑体" w:hAnsi="黑体" w:hint="eastAsia"/>
          <w:sz w:val="32"/>
          <w:szCs w:val="32"/>
        </w:rPr>
        <w:t>第二十六条</w:t>
      </w:r>
      <w:r w:rsidR="00531BD2" w:rsidRPr="005206B5">
        <w:rPr>
          <w:rFonts w:ascii="仿宋_GB2312" w:eastAsia="仿宋_GB2312" w:hint="eastAsia"/>
          <w:sz w:val="32"/>
          <w:szCs w:val="32"/>
        </w:rPr>
        <w:t xml:space="preserve"> 房产交易必须标注实际建筑面积和使用面积，并按国家和省有关面积结算方式的规定结算。由县级以上</w:t>
      </w:r>
      <w:r w:rsidR="00CF175B">
        <w:rPr>
          <w:rFonts w:ascii="仿宋_GB2312" w:eastAsia="仿宋_GB2312" w:hint="eastAsia"/>
          <w:sz w:val="32"/>
          <w:szCs w:val="32"/>
        </w:rPr>
        <w:t>地方</w:t>
      </w:r>
      <w:r w:rsidR="00531BD2" w:rsidRPr="005206B5">
        <w:rPr>
          <w:rFonts w:ascii="仿宋_GB2312" w:eastAsia="仿宋_GB2312" w:hint="eastAsia"/>
          <w:sz w:val="32"/>
          <w:szCs w:val="32"/>
        </w:rPr>
        <w:t>人民政府计量行政部门提供的计量公证数据可作为房屋面积贸易结算的依据。</w:t>
      </w:r>
    </w:p>
    <w:p w14:paraId="485A1CF6" w14:textId="77777777" w:rsidR="00D03A23" w:rsidRPr="005206B5" w:rsidRDefault="00D03A23" w:rsidP="004F75F1">
      <w:pPr>
        <w:spacing w:line="576" w:lineRule="exact"/>
        <w:rPr>
          <w:rFonts w:ascii="仿宋_GB2312" w:eastAsia="仿宋_GB2312"/>
          <w:sz w:val="32"/>
          <w:szCs w:val="32"/>
        </w:rPr>
      </w:pPr>
    </w:p>
    <w:p w14:paraId="4415D3B2" w14:textId="156E5070"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 xml:space="preserve">第六章 </w:t>
      </w:r>
      <w:r w:rsidR="004F75F1">
        <w:rPr>
          <w:rFonts w:ascii="黑体" w:eastAsia="黑体" w:hAnsi="黑体" w:hint="eastAsia"/>
          <w:sz w:val="32"/>
          <w:szCs w:val="32"/>
        </w:rPr>
        <w:t xml:space="preserve"> </w:t>
      </w:r>
      <w:r w:rsidRPr="00FC6D52">
        <w:rPr>
          <w:rFonts w:ascii="黑体" w:eastAsia="黑体" w:hAnsi="黑体" w:hint="eastAsia"/>
          <w:sz w:val="32"/>
          <w:szCs w:val="32"/>
        </w:rPr>
        <w:t>计量监督管理</w:t>
      </w:r>
    </w:p>
    <w:p w14:paraId="146734B3" w14:textId="77777777" w:rsidR="00D03A23" w:rsidRPr="005206B5" w:rsidRDefault="00D03A23" w:rsidP="004F75F1">
      <w:pPr>
        <w:spacing w:line="576" w:lineRule="exact"/>
        <w:rPr>
          <w:rFonts w:ascii="仿宋_GB2312" w:eastAsia="仿宋_GB2312"/>
          <w:sz w:val="32"/>
          <w:szCs w:val="32"/>
        </w:rPr>
      </w:pPr>
    </w:p>
    <w:p w14:paraId="565D731E" w14:textId="61AA62F8"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00531BD2" w:rsidRPr="004F75F1">
        <w:rPr>
          <w:rFonts w:ascii="黑体" w:eastAsia="黑体" w:hAnsi="黑体" w:hint="eastAsia"/>
          <w:sz w:val="32"/>
          <w:szCs w:val="32"/>
        </w:rPr>
        <w:t xml:space="preserve">第二十七条 </w:t>
      </w:r>
      <w:r w:rsidR="00531BD2" w:rsidRPr="005206B5">
        <w:rPr>
          <w:rFonts w:ascii="仿宋_GB2312" w:eastAsia="仿宋_GB2312" w:hint="eastAsia"/>
          <w:sz w:val="32"/>
          <w:szCs w:val="32"/>
        </w:rPr>
        <w:t>各企、事业单位应当开展计量年度自查，并将自查情况报计量行政部门登记备案。</w:t>
      </w:r>
    </w:p>
    <w:p w14:paraId="5A1639A9" w14:textId="2B21847B"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 xml:space="preserve">　</w:t>
      </w:r>
      <w:r w:rsidR="00531BD2" w:rsidRPr="004F75F1">
        <w:rPr>
          <w:rFonts w:ascii="黑体" w:eastAsia="黑体" w:hAnsi="黑体" w:hint="eastAsia"/>
          <w:sz w:val="32"/>
          <w:szCs w:val="32"/>
        </w:rPr>
        <w:t>第二十八条</w:t>
      </w:r>
      <w:r w:rsidR="00531BD2" w:rsidRPr="005206B5">
        <w:rPr>
          <w:rFonts w:ascii="仿宋_GB2312" w:eastAsia="仿宋_GB2312" w:hint="eastAsia"/>
          <w:sz w:val="32"/>
          <w:szCs w:val="32"/>
        </w:rPr>
        <w:t xml:space="preserve"> 计量行政部门实施监督检查所进行的检定和试验不收费，但被检查单位有提供样机和试验条件或规定数量</w:t>
      </w:r>
      <w:r w:rsidR="00531BD2" w:rsidRPr="005206B5">
        <w:rPr>
          <w:rFonts w:ascii="仿宋_GB2312" w:eastAsia="仿宋_GB2312" w:hint="eastAsia"/>
          <w:sz w:val="32"/>
          <w:szCs w:val="32"/>
        </w:rPr>
        <w:lastRenderedPageBreak/>
        <w:t>的定量包装商品的义务。县级以上</w:t>
      </w:r>
      <w:r w:rsidR="00CF175B">
        <w:rPr>
          <w:rFonts w:ascii="仿宋_GB2312" w:eastAsia="仿宋_GB2312" w:hint="eastAsia"/>
          <w:sz w:val="32"/>
          <w:szCs w:val="32"/>
        </w:rPr>
        <w:t>地方</w:t>
      </w:r>
      <w:r w:rsidR="00531BD2" w:rsidRPr="005206B5">
        <w:rPr>
          <w:rFonts w:ascii="仿宋_GB2312" w:eastAsia="仿宋_GB2312" w:hint="eastAsia"/>
          <w:sz w:val="32"/>
          <w:szCs w:val="32"/>
        </w:rPr>
        <w:t>人民政府应当将实施计量监督提供技术保证所需经费列入同级财政预算</w:t>
      </w:r>
    </w:p>
    <w:p w14:paraId="21AEFA96" w14:textId="5BC988BF"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Pr="004F75F1">
        <w:rPr>
          <w:rFonts w:ascii="黑体" w:eastAsia="黑体" w:hAnsi="黑体" w:hint="eastAsia"/>
          <w:sz w:val="32"/>
          <w:szCs w:val="32"/>
        </w:rPr>
        <w:t xml:space="preserve">　</w:t>
      </w:r>
      <w:r w:rsidR="00531BD2" w:rsidRPr="004F75F1">
        <w:rPr>
          <w:rFonts w:ascii="黑体" w:eastAsia="黑体" w:hAnsi="黑体" w:hint="eastAsia"/>
          <w:sz w:val="32"/>
          <w:szCs w:val="32"/>
        </w:rPr>
        <w:t>第二十九条</w:t>
      </w:r>
      <w:r w:rsidR="00531BD2" w:rsidRPr="005206B5">
        <w:rPr>
          <w:rFonts w:ascii="仿宋_GB2312" w:eastAsia="仿宋_GB2312" w:hint="eastAsia"/>
          <w:sz w:val="32"/>
          <w:szCs w:val="32"/>
        </w:rPr>
        <w:t xml:space="preserve"> 计量行政部门执法人员在执行公务时，必须有</w:t>
      </w:r>
      <w:r w:rsidR="0093450A">
        <w:rPr>
          <w:rFonts w:ascii="仿宋_GB2312" w:eastAsia="仿宋_GB2312" w:hint="eastAsia"/>
          <w:sz w:val="32"/>
          <w:szCs w:val="32"/>
        </w:rPr>
        <w:t>z</w:t>
      </w:r>
      <w:r w:rsidR="00531BD2" w:rsidRPr="005206B5">
        <w:rPr>
          <w:rFonts w:ascii="仿宋_GB2312" w:eastAsia="仿宋_GB2312" w:hint="eastAsia"/>
          <w:sz w:val="32"/>
          <w:szCs w:val="32"/>
        </w:rPr>
        <w:t>两人以上参加，出示执法证件，行使下列职权：</w:t>
      </w:r>
    </w:p>
    <w:p w14:paraId="50D01F70"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proofErr w:type="gramStart"/>
      <w:r w:rsidRPr="005206B5">
        <w:rPr>
          <w:rFonts w:ascii="仿宋_GB2312" w:eastAsia="仿宋_GB2312" w:hint="eastAsia"/>
          <w:sz w:val="32"/>
          <w:szCs w:val="32"/>
        </w:rPr>
        <w:t>一</w:t>
      </w:r>
      <w:proofErr w:type="gramEnd"/>
      <w:r w:rsidRPr="005206B5">
        <w:rPr>
          <w:rFonts w:ascii="仿宋_GB2312" w:eastAsia="仿宋_GB2312" w:hint="eastAsia"/>
          <w:sz w:val="32"/>
          <w:szCs w:val="32"/>
        </w:rPr>
        <w:t>)询问有关当事人和证人，对计量违法行为进行调查；</w:t>
      </w:r>
    </w:p>
    <w:p w14:paraId="5B52E873"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(二)进入生产、经营活动场地或计量器具存放地检查或抽取样品；</w:t>
      </w:r>
    </w:p>
    <w:p w14:paraId="16AC58AD"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(三)查阅、复制与计量违法行为有关的凭证、账册等资料；</w:t>
      </w:r>
    </w:p>
    <w:p w14:paraId="6CD2909A" w14:textId="77777777" w:rsidR="00D03A23"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(四)依法封存、没收违法计量器具并依法对计量违法行为进行处罚。</w:t>
      </w:r>
    </w:p>
    <w:p w14:paraId="52577A00" w14:textId="77777777" w:rsidR="00531BD2" w:rsidRPr="005206B5" w:rsidRDefault="00D03A23" w:rsidP="004F75F1">
      <w:pPr>
        <w:spacing w:line="576" w:lineRule="exact"/>
        <w:rPr>
          <w:rFonts w:ascii="仿宋_GB2312" w:eastAsia="仿宋_GB2312"/>
          <w:sz w:val="32"/>
          <w:szCs w:val="32"/>
        </w:rPr>
      </w:pPr>
      <w:r w:rsidRPr="005206B5">
        <w:rPr>
          <w:rFonts w:ascii="仿宋_GB2312" w:eastAsia="仿宋_GB2312" w:hint="eastAsia"/>
          <w:sz w:val="32"/>
          <w:szCs w:val="32"/>
        </w:rPr>
        <w:t xml:space="preserve">　　</w:t>
      </w:r>
      <w:r w:rsidR="00531BD2" w:rsidRPr="004F75F1">
        <w:rPr>
          <w:rFonts w:ascii="黑体" w:eastAsia="黑体" w:hAnsi="黑体" w:hint="eastAsia"/>
          <w:sz w:val="32"/>
          <w:szCs w:val="32"/>
        </w:rPr>
        <w:t>第三十条</w:t>
      </w:r>
      <w:r w:rsidR="00531BD2" w:rsidRPr="005206B5">
        <w:rPr>
          <w:rFonts w:ascii="仿宋_GB2312" w:eastAsia="仿宋_GB2312" w:hint="eastAsia"/>
          <w:sz w:val="32"/>
          <w:szCs w:val="32"/>
        </w:rPr>
        <w:t xml:space="preserve"> 任何单位或个人不得拒绝、阻碍计量行政部门执法人员依法进行的计量监督检查，不得擅自处理、转移封存的计量器具。</w:t>
      </w:r>
    </w:p>
    <w:p w14:paraId="0AFE94E6" w14:textId="77777777" w:rsidR="00531BD2" w:rsidRPr="005206B5" w:rsidRDefault="00531BD2"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计量行政部门及其工作人员不得泄露被监督检查单位或个人的技术秘密和商业秘密。</w:t>
      </w:r>
      <w:r w:rsidR="00D03A23" w:rsidRPr="005206B5">
        <w:rPr>
          <w:rFonts w:ascii="仿宋_GB2312" w:eastAsia="仿宋_GB2312" w:hint="eastAsia"/>
          <w:sz w:val="32"/>
          <w:szCs w:val="32"/>
        </w:rPr>
        <w:t xml:space="preserve">　　</w:t>
      </w:r>
    </w:p>
    <w:p w14:paraId="72FBD257" w14:textId="7D07E44E" w:rsidR="00D03A23" w:rsidRPr="005206B5" w:rsidRDefault="00531BD2"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 xml:space="preserve">第三十一条 </w:t>
      </w:r>
      <w:r w:rsidRPr="005206B5">
        <w:rPr>
          <w:rFonts w:ascii="仿宋_GB2312" w:eastAsia="仿宋_GB2312" w:hint="eastAsia"/>
          <w:sz w:val="32"/>
          <w:szCs w:val="32"/>
        </w:rPr>
        <w:t>计量行政部门对同级或下级依法设置的计量技术机构进行监督管理，对其违法行为依法进行纠正和查处。</w:t>
      </w:r>
    </w:p>
    <w:p w14:paraId="32CE7926" w14:textId="77777777" w:rsidR="00531BD2" w:rsidRPr="005206B5" w:rsidRDefault="00531BD2" w:rsidP="004F75F1">
      <w:pPr>
        <w:spacing w:line="576" w:lineRule="exact"/>
        <w:ind w:firstLineChars="200" w:firstLine="640"/>
        <w:rPr>
          <w:rFonts w:ascii="仿宋_GB2312" w:eastAsia="仿宋_GB2312"/>
          <w:sz w:val="32"/>
          <w:szCs w:val="32"/>
        </w:rPr>
      </w:pPr>
    </w:p>
    <w:p w14:paraId="41C152AF" w14:textId="44109ED2"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 xml:space="preserve">第七章 </w:t>
      </w:r>
      <w:r w:rsidR="004F75F1">
        <w:rPr>
          <w:rFonts w:ascii="黑体" w:eastAsia="黑体" w:hAnsi="黑体" w:hint="eastAsia"/>
          <w:sz w:val="32"/>
          <w:szCs w:val="32"/>
        </w:rPr>
        <w:t xml:space="preserve"> </w:t>
      </w:r>
      <w:r w:rsidRPr="00FC6D52">
        <w:rPr>
          <w:rFonts w:ascii="黑体" w:eastAsia="黑体" w:hAnsi="黑体" w:hint="eastAsia"/>
          <w:sz w:val="32"/>
          <w:szCs w:val="32"/>
        </w:rPr>
        <w:t>法律责任</w:t>
      </w:r>
    </w:p>
    <w:p w14:paraId="308DDFD0" w14:textId="77777777" w:rsidR="00D03A23" w:rsidRPr="005206B5" w:rsidRDefault="00D03A23" w:rsidP="004F75F1">
      <w:pPr>
        <w:spacing w:line="576" w:lineRule="exact"/>
        <w:rPr>
          <w:rFonts w:ascii="仿宋_GB2312" w:eastAsia="仿宋_GB2312"/>
          <w:sz w:val="32"/>
          <w:szCs w:val="32"/>
        </w:rPr>
      </w:pPr>
    </w:p>
    <w:p w14:paraId="74E3D888" w14:textId="2543D50A" w:rsidR="00531BD2" w:rsidRPr="005206B5" w:rsidRDefault="00531BD2"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第三十二条</w:t>
      </w:r>
      <w:r w:rsidRPr="005206B5">
        <w:rPr>
          <w:rFonts w:ascii="仿宋_GB2312" w:eastAsia="仿宋_GB2312" w:hint="eastAsia"/>
          <w:sz w:val="32"/>
          <w:szCs w:val="32"/>
        </w:rPr>
        <w:t xml:space="preserve"> 有下列行为之一的，由县级以上</w:t>
      </w:r>
      <w:r w:rsidR="00CF175B">
        <w:rPr>
          <w:rFonts w:ascii="仿宋_GB2312" w:eastAsia="仿宋_GB2312" w:hint="eastAsia"/>
          <w:sz w:val="32"/>
          <w:szCs w:val="32"/>
        </w:rPr>
        <w:t>地方</w:t>
      </w:r>
      <w:r w:rsidRPr="005206B5">
        <w:rPr>
          <w:rFonts w:ascii="仿宋_GB2312" w:eastAsia="仿宋_GB2312" w:hint="eastAsia"/>
          <w:sz w:val="32"/>
          <w:szCs w:val="32"/>
        </w:rPr>
        <w:t>人民政府计量行政部门予以处罚：</w:t>
      </w:r>
    </w:p>
    <w:p w14:paraId="63F6BDBC"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lastRenderedPageBreak/>
        <w:t>(</w:t>
      </w:r>
      <w:proofErr w:type="gramStart"/>
      <w:r w:rsidRPr="00531BD2">
        <w:rPr>
          <w:rFonts w:ascii="仿宋_GB2312" w:eastAsia="仿宋_GB2312" w:hint="eastAsia"/>
          <w:sz w:val="32"/>
          <w:szCs w:val="32"/>
        </w:rPr>
        <w:t>一</w:t>
      </w:r>
      <w:proofErr w:type="gramEnd"/>
      <w:r w:rsidRPr="00531BD2">
        <w:rPr>
          <w:rFonts w:ascii="仿宋_GB2312" w:eastAsia="仿宋_GB2312" w:hint="eastAsia"/>
          <w:sz w:val="32"/>
          <w:szCs w:val="32"/>
        </w:rPr>
        <w:t>)违反本条例第六条规定的，责令停止使用和改正，没收违法所得，可并处一千元以下罚款；</w:t>
      </w:r>
    </w:p>
    <w:p w14:paraId="0BD9B788"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t>(二)违反本条例第十条第二项规定的，责令限期改正，没收违法所得；逾期不改正的，没收计量器具，可并处三千元以下罚款；</w:t>
      </w:r>
    </w:p>
    <w:p w14:paraId="3A6294E7"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t>(三)违反本条例第十条第三项、第十一条第三项、五项和第二十条规定的，没收计量器具和违法所得，可并处二千元以下罚款，造成经济损失的，责令赔偿；</w:t>
      </w:r>
    </w:p>
    <w:p w14:paraId="72F73A1B"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t>(四)违反本条例第十五条规定的，没收非法印、证和违法所得，可并处二千元以下罚款；</w:t>
      </w:r>
    </w:p>
    <w:p w14:paraId="117D15FF"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t>(五)违反本条例第十三条第二项、第十八条和第十九条规定的，责令停止检检验，限期整改，可并处一千元以下罚款；违反第十九条规定情节严重的，吊销计量认证合格证书；</w:t>
      </w:r>
    </w:p>
    <w:p w14:paraId="06C1989A"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t>(六)违反本条例第十六条规定的，责令限期改正，逾期不改正的，可处二千元以下罚款；</w:t>
      </w:r>
    </w:p>
    <w:p w14:paraId="4C0811EE" w14:textId="77777777" w:rsidR="00531BD2" w:rsidRPr="00531BD2" w:rsidRDefault="00531BD2" w:rsidP="004F75F1">
      <w:pPr>
        <w:spacing w:line="576" w:lineRule="exact"/>
        <w:ind w:firstLineChars="200" w:firstLine="640"/>
        <w:rPr>
          <w:rFonts w:ascii="仿宋_GB2312" w:eastAsia="仿宋_GB2312"/>
          <w:sz w:val="32"/>
          <w:szCs w:val="32"/>
        </w:rPr>
      </w:pPr>
      <w:r w:rsidRPr="00531BD2">
        <w:rPr>
          <w:rFonts w:ascii="仿宋_GB2312" w:eastAsia="仿宋_GB2312" w:hint="eastAsia"/>
          <w:sz w:val="32"/>
          <w:szCs w:val="32"/>
        </w:rPr>
        <w:t>(七)违反本条例第二十二、二十三、二十四、二十六条规定的，责令改正，没收违法所得，可并处五千元以下罚款，造成经济损失的，责令赔偿。</w:t>
      </w:r>
    </w:p>
    <w:p w14:paraId="5D2EF325" w14:textId="77777777" w:rsidR="00531BD2" w:rsidRPr="005206B5" w:rsidRDefault="00531BD2" w:rsidP="004F75F1">
      <w:pPr>
        <w:spacing w:line="576" w:lineRule="exact"/>
        <w:ind w:firstLineChars="200" w:firstLine="640"/>
        <w:rPr>
          <w:rFonts w:ascii="仿宋_GB2312" w:eastAsia="仿宋_GB2312"/>
          <w:sz w:val="32"/>
          <w:szCs w:val="32"/>
        </w:rPr>
      </w:pPr>
      <w:r w:rsidRPr="005206B5">
        <w:rPr>
          <w:rFonts w:ascii="仿宋_GB2312" w:eastAsia="仿宋_GB2312" w:hint="eastAsia"/>
          <w:sz w:val="32"/>
          <w:szCs w:val="32"/>
        </w:rPr>
        <w:t>(八)违反本条例规定，擅自处理、转移被依法封存的计量器具的，处以被封存计量器具价值</w:t>
      </w:r>
      <w:proofErr w:type="gramStart"/>
      <w:r w:rsidRPr="005206B5">
        <w:rPr>
          <w:rFonts w:ascii="仿宋_GB2312" w:eastAsia="仿宋_GB2312" w:hint="eastAsia"/>
          <w:sz w:val="32"/>
          <w:szCs w:val="32"/>
        </w:rPr>
        <w:t>一</w:t>
      </w:r>
      <w:proofErr w:type="gramEnd"/>
      <w:r w:rsidRPr="005206B5">
        <w:rPr>
          <w:rFonts w:ascii="仿宋_GB2312" w:eastAsia="仿宋_GB2312" w:hint="eastAsia"/>
          <w:sz w:val="32"/>
          <w:szCs w:val="32"/>
        </w:rPr>
        <w:t>至五倍的罚款。</w:t>
      </w:r>
      <w:r w:rsidR="00D03A23" w:rsidRPr="005206B5">
        <w:rPr>
          <w:rFonts w:ascii="仿宋_GB2312" w:eastAsia="仿宋_GB2312" w:hint="eastAsia"/>
          <w:sz w:val="32"/>
          <w:szCs w:val="32"/>
        </w:rPr>
        <w:t xml:space="preserve">　　</w:t>
      </w:r>
    </w:p>
    <w:p w14:paraId="4318F620" w14:textId="26655696" w:rsidR="00D03A23" w:rsidRPr="005206B5" w:rsidRDefault="00531BD2" w:rsidP="004F75F1">
      <w:pPr>
        <w:spacing w:line="576" w:lineRule="exact"/>
        <w:ind w:firstLineChars="200" w:firstLine="640"/>
        <w:rPr>
          <w:rFonts w:ascii="仿宋_GB2312" w:eastAsia="仿宋_GB2312"/>
          <w:sz w:val="32"/>
          <w:szCs w:val="32"/>
        </w:rPr>
      </w:pPr>
      <w:r w:rsidRPr="004F75F1">
        <w:rPr>
          <w:rFonts w:ascii="黑体" w:eastAsia="黑体" w:hAnsi="黑体" w:hint="eastAsia"/>
          <w:sz w:val="32"/>
          <w:szCs w:val="32"/>
        </w:rPr>
        <w:t>第三十三条</w:t>
      </w:r>
      <w:r w:rsidRPr="005206B5">
        <w:rPr>
          <w:rFonts w:ascii="仿宋_GB2312" w:eastAsia="仿宋_GB2312" w:hint="eastAsia"/>
          <w:sz w:val="32"/>
          <w:szCs w:val="32"/>
        </w:rPr>
        <w:t xml:space="preserve"> 本条例规定的行政处罚，由县级以上</w:t>
      </w:r>
      <w:r w:rsidR="00CF175B">
        <w:rPr>
          <w:rFonts w:ascii="仿宋_GB2312" w:eastAsia="仿宋_GB2312" w:hint="eastAsia"/>
          <w:sz w:val="32"/>
          <w:szCs w:val="32"/>
        </w:rPr>
        <w:t>地方</w:t>
      </w:r>
      <w:r w:rsidRPr="005206B5">
        <w:rPr>
          <w:rFonts w:ascii="仿宋_GB2312" w:eastAsia="仿宋_GB2312" w:hint="eastAsia"/>
          <w:sz w:val="32"/>
          <w:szCs w:val="32"/>
        </w:rPr>
        <w:t>人民政府计量行政部门依据法定的权限决定，罚款金额在个人五十</w:t>
      </w:r>
      <w:r w:rsidRPr="005206B5">
        <w:rPr>
          <w:rFonts w:ascii="仿宋_GB2312" w:eastAsia="仿宋_GB2312" w:hint="eastAsia"/>
          <w:sz w:val="32"/>
          <w:szCs w:val="32"/>
        </w:rPr>
        <w:lastRenderedPageBreak/>
        <w:t>元以下，法人或其它组织一千元以下，违法事实确凿并有法定依据，被处罚当事人对违法事实无异议的，可当场</w:t>
      </w:r>
      <w:proofErr w:type="gramStart"/>
      <w:r w:rsidRPr="005206B5">
        <w:rPr>
          <w:rFonts w:ascii="仿宋_GB2312" w:eastAsia="仿宋_GB2312" w:hint="eastAsia"/>
          <w:sz w:val="32"/>
          <w:szCs w:val="32"/>
        </w:rPr>
        <w:t>作出</w:t>
      </w:r>
      <w:proofErr w:type="gramEnd"/>
      <w:r w:rsidRPr="005206B5">
        <w:rPr>
          <w:rFonts w:ascii="仿宋_GB2312" w:eastAsia="仿宋_GB2312" w:hint="eastAsia"/>
          <w:sz w:val="32"/>
          <w:szCs w:val="32"/>
        </w:rPr>
        <w:t>处罚决定。</w:t>
      </w:r>
    </w:p>
    <w:p w14:paraId="2FA6FB13" w14:textId="1ED38D76"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第三十</w:t>
      </w:r>
      <w:r w:rsidR="00531BD2" w:rsidRPr="004F75F1">
        <w:rPr>
          <w:rFonts w:ascii="黑体" w:eastAsia="黑体" w:hAnsi="黑体" w:hint="eastAsia"/>
          <w:sz w:val="32"/>
          <w:szCs w:val="32"/>
        </w:rPr>
        <w:t>四</w:t>
      </w:r>
      <w:r w:rsidRPr="004F75F1">
        <w:rPr>
          <w:rFonts w:ascii="黑体" w:eastAsia="黑体" w:hAnsi="黑体" w:hint="eastAsia"/>
          <w:sz w:val="32"/>
          <w:szCs w:val="32"/>
        </w:rPr>
        <w:t xml:space="preserve">条 </w:t>
      </w:r>
      <w:r w:rsidRPr="005206B5">
        <w:rPr>
          <w:rFonts w:ascii="仿宋_GB2312" w:eastAsia="仿宋_GB2312" w:hint="eastAsia"/>
          <w:sz w:val="32"/>
          <w:szCs w:val="32"/>
        </w:rPr>
        <w:t>罚没款的收缴办法依照国家有关法律、法规规定执行。</w:t>
      </w:r>
    </w:p>
    <w:p w14:paraId="33FACC63" w14:textId="5902C315"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第三十</w:t>
      </w:r>
      <w:r w:rsidR="00531BD2" w:rsidRPr="004F75F1">
        <w:rPr>
          <w:rFonts w:ascii="黑体" w:eastAsia="黑体" w:hAnsi="黑体" w:hint="eastAsia"/>
          <w:sz w:val="32"/>
          <w:szCs w:val="32"/>
        </w:rPr>
        <w:t>五</w:t>
      </w:r>
      <w:r w:rsidRPr="004F75F1">
        <w:rPr>
          <w:rFonts w:ascii="黑体" w:eastAsia="黑体" w:hAnsi="黑体" w:hint="eastAsia"/>
          <w:sz w:val="32"/>
          <w:szCs w:val="32"/>
        </w:rPr>
        <w:t xml:space="preserve">条 </w:t>
      </w:r>
      <w:r w:rsidRPr="005206B5">
        <w:rPr>
          <w:rFonts w:ascii="仿宋_GB2312" w:eastAsia="仿宋_GB2312" w:hint="eastAsia"/>
          <w:sz w:val="32"/>
          <w:szCs w:val="32"/>
        </w:rPr>
        <w:t>计量检定机构违反本条例第十</w:t>
      </w:r>
      <w:r w:rsidR="00AE73A4" w:rsidRPr="005206B5">
        <w:rPr>
          <w:rFonts w:ascii="仿宋_GB2312" w:eastAsia="仿宋_GB2312" w:hint="eastAsia"/>
          <w:sz w:val="32"/>
          <w:szCs w:val="32"/>
        </w:rPr>
        <w:t>四</w:t>
      </w:r>
      <w:r w:rsidRPr="005206B5">
        <w:rPr>
          <w:rFonts w:ascii="仿宋_GB2312" w:eastAsia="仿宋_GB2312" w:hint="eastAsia"/>
          <w:sz w:val="32"/>
          <w:szCs w:val="32"/>
        </w:rPr>
        <w:t>条规定，未按规定或协商的期限完成检定、校准工作的，应当及时完成检定、校准工作并免</w:t>
      </w:r>
      <w:proofErr w:type="gramStart"/>
      <w:r w:rsidRPr="005206B5">
        <w:rPr>
          <w:rFonts w:ascii="仿宋_GB2312" w:eastAsia="仿宋_GB2312" w:hint="eastAsia"/>
          <w:sz w:val="32"/>
          <w:szCs w:val="32"/>
        </w:rPr>
        <w:t>收检定</w:t>
      </w:r>
      <w:proofErr w:type="gramEnd"/>
      <w:r w:rsidRPr="005206B5">
        <w:rPr>
          <w:rFonts w:ascii="仿宋_GB2312" w:eastAsia="仿宋_GB2312" w:hint="eastAsia"/>
          <w:sz w:val="32"/>
          <w:szCs w:val="32"/>
        </w:rPr>
        <w:t>费。造成经济损失的，应当赔偿。</w:t>
      </w:r>
    </w:p>
    <w:p w14:paraId="377FCC8E" w14:textId="456CD86A"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w:t>
      </w:r>
      <w:r w:rsidR="00DF7303" w:rsidRPr="004F75F1">
        <w:rPr>
          <w:rFonts w:ascii="黑体" w:eastAsia="黑体" w:hAnsi="黑体" w:hint="eastAsia"/>
          <w:sz w:val="32"/>
          <w:szCs w:val="32"/>
        </w:rPr>
        <w:t xml:space="preserve">第三十六条 </w:t>
      </w:r>
      <w:r w:rsidR="00DF7303" w:rsidRPr="005206B5">
        <w:rPr>
          <w:rFonts w:ascii="仿宋_GB2312" w:eastAsia="仿宋_GB2312" w:hint="eastAsia"/>
          <w:sz w:val="32"/>
          <w:szCs w:val="32"/>
        </w:rPr>
        <w:t>计量行政部门及其工作人员违法行使职权的，由有关机关给予</w:t>
      </w:r>
      <w:r w:rsidR="0095073C" w:rsidRPr="005206B5">
        <w:rPr>
          <w:rFonts w:ascii="仿宋_GB2312" w:eastAsia="仿宋_GB2312" w:hint="eastAsia"/>
          <w:sz w:val="32"/>
          <w:szCs w:val="32"/>
        </w:rPr>
        <w:t>政务</w:t>
      </w:r>
      <w:r w:rsidR="00DF7303" w:rsidRPr="005206B5">
        <w:rPr>
          <w:rFonts w:ascii="仿宋_GB2312" w:eastAsia="仿宋_GB2312" w:hint="eastAsia"/>
          <w:sz w:val="32"/>
          <w:szCs w:val="32"/>
        </w:rPr>
        <w:t>处分。对公民、法人和其它组织的合法权益造成损害的，应当赔偿。</w:t>
      </w:r>
    </w:p>
    <w:p w14:paraId="3CD72E37" w14:textId="3BD76618"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第三十</w:t>
      </w:r>
      <w:r w:rsidR="00DF7303" w:rsidRPr="004F75F1">
        <w:rPr>
          <w:rFonts w:ascii="黑体" w:eastAsia="黑体" w:hAnsi="黑体" w:hint="eastAsia"/>
          <w:sz w:val="32"/>
          <w:szCs w:val="32"/>
        </w:rPr>
        <w:t>七</w:t>
      </w:r>
      <w:r w:rsidRPr="004F75F1">
        <w:rPr>
          <w:rFonts w:ascii="黑体" w:eastAsia="黑体" w:hAnsi="黑体" w:hint="eastAsia"/>
          <w:sz w:val="32"/>
          <w:szCs w:val="32"/>
        </w:rPr>
        <w:t>条</w:t>
      </w:r>
      <w:r w:rsidRPr="005206B5">
        <w:rPr>
          <w:rFonts w:ascii="仿宋_GB2312" w:eastAsia="仿宋_GB2312" w:hint="eastAsia"/>
          <w:sz w:val="32"/>
          <w:szCs w:val="32"/>
        </w:rPr>
        <w:t xml:space="preserve"> 违反本条例规定，构成犯罪的，依法追究刑事责任。</w:t>
      </w:r>
    </w:p>
    <w:p w14:paraId="2614CA86" w14:textId="3D0D4D0A"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w:t>
      </w:r>
      <w:r w:rsidR="00DF7303" w:rsidRPr="004F75F1">
        <w:rPr>
          <w:rFonts w:ascii="黑体" w:eastAsia="黑体" w:hAnsi="黑体" w:hint="eastAsia"/>
          <w:sz w:val="32"/>
          <w:szCs w:val="32"/>
        </w:rPr>
        <w:t>第三十八条</w:t>
      </w:r>
      <w:r w:rsidR="00DF7303" w:rsidRPr="005206B5">
        <w:rPr>
          <w:rFonts w:ascii="仿宋_GB2312" w:eastAsia="仿宋_GB2312" w:hint="eastAsia"/>
          <w:sz w:val="32"/>
          <w:szCs w:val="32"/>
        </w:rPr>
        <w:t xml:space="preserve"> 当事人对行政处罚和行政强制措施不服的，可依法申请复议或提起行政诉讼。当事人逾期不申请复议、不起诉，又不履行处罚决定的，</w:t>
      </w:r>
      <w:proofErr w:type="gramStart"/>
      <w:r w:rsidR="00DF7303" w:rsidRPr="005206B5">
        <w:rPr>
          <w:rFonts w:ascii="仿宋_GB2312" w:eastAsia="仿宋_GB2312" w:hint="eastAsia"/>
          <w:sz w:val="32"/>
          <w:szCs w:val="32"/>
        </w:rPr>
        <w:t>作出</w:t>
      </w:r>
      <w:proofErr w:type="gramEnd"/>
      <w:r w:rsidR="00DF7303" w:rsidRPr="005206B5">
        <w:rPr>
          <w:rFonts w:ascii="仿宋_GB2312" w:eastAsia="仿宋_GB2312" w:hint="eastAsia"/>
          <w:sz w:val="32"/>
          <w:szCs w:val="32"/>
        </w:rPr>
        <w:t>处罚决定的计量行政部门可以申请人民法院强制执行。</w:t>
      </w:r>
    </w:p>
    <w:p w14:paraId="06AA48A8" w14:textId="77777777" w:rsidR="00D03A23" w:rsidRPr="005206B5" w:rsidRDefault="00D03A23" w:rsidP="004F75F1">
      <w:pPr>
        <w:spacing w:line="576" w:lineRule="exact"/>
        <w:rPr>
          <w:rFonts w:ascii="仿宋_GB2312" w:eastAsia="仿宋_GB2312"/>
          <w:sz w:val="32"/>
          <w:szCs w:val="32"/>
        </w:rPr>
      </w:pPr>
    </w:p>
    <w:p w14:paraId="4DB1FD91" w14:textId="26209AA1" w:rsidR="00D03A23" w:rsidRPr="00FC6D52" w:rsidRDefault="00D03A23" w:rsidP="004F75F1">
      <w:pPr>
        <w:spacing w:line="576" w:lineRule="exact"/>
        <w:jc w:val="center"/>
        <w:rPr>
          <w:rFonts w:ascii="黑体" w:eastAsia="黑体" w:hAnsi="黑体"/>
          <w:sz w:val="32"/>
          <w:szCs w:val="32"/>
        </w:rPr>
      </w:pPr>
      <w:r w:rsidRPr="00FC6D52">
        <w:rPr>
          <w:rFonts w:ascii="黑体" w:eastAsia="黑体" w:hAnsi="黑体" w:hint="eastAsia"/>
          <w:sz w:val="32"/>
          <w:szCs w:val="32"/>
        </w:rPr>
        <w:t xml:space="preserve">第八章 </w:t>
      </w:r>
      <w:r w:rsidR="004F75F1">
        <w:rPr>
          <w:rFonts w:ascii="黑体" w:eastAsia="黑体" w:hAnsi="黑体" w:hint="eastAsia"/>
          <w:sz w:val="32"/>
          <w:szCs w:val="32"/>
        </w:rPr>
        <w:t xml:space="preserve"> </w:t>
      </w:r>
      <w:r w:rsidRPr="00FC6D52">
        <w:rPr>
          <w:rFonts w:ascii="黑体" w:eastAsia="黑体" w:hAnsi="黑体" w:hint="eastAsia"/>
          <w:sz w:val="32"/>
          <w:szCs w:val="32"/>
        </w:rPr>
        <w:t>附</w:t>
      </w:r>
      <w:r w:rsidR="004F75F1">
        <w:rPr>
          <w:rFonts w:ascii="黑体" w:eastAsia="黑体" w:hAnsi="黑体" w:hint="eastAsia"/>
          <w:sz w:val="32"/>
          <w:szCs w:val="32"/>
        </w:rPr>
        <w:t xml:space="preserve">  </w:t>
      </w:r>
      <w:r w:rsidRPr="00FC6D52">
        <w:rPr>
          <w:rFonts w:ascii="黑体" w:eastAsia="黑体" w:hAnsi="黑体" w:hint="eastAsia"/>
          <w:sz w:val="32"/>
          <w:szCs w:val="32"/>
        </w:rPr>
        <w:t>则</w:t>
      </w:r>
    </w:p>
    <w:p w14:paraId="405987C8" w14:textId="77777777" w:rsidR="00D03A23" w:rsidRPr="005206B5" w:rsidRDefault="00D03A23" w:rsidP="004F75F1">
      <w:pPr>
        <w:spacing w:line="576" w:lineRule="exact"/>
        <w:rPr>
          <w:rFonts w:ascii="仿宋_GB2312" w:eastAsia="仿宋_GB2312"/>
          <w:sz w:val="32"/>
          <w:szCs w:val="32"/>
        </w:rPr>
      </w:pPr>
    </w:p>
    <w:p w14:paraId="45BAD0E8" w14:textId="0742DDBA"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t xml:space="preserve">　　第</w:t>
      </w:r>
      <w:r w:rsidR="00DF7303" w:rsidRPr="004F75F1">
        <w:rPr>
          <w:rFonts w:ascii="黑体" w:eastAsia="黑体" w:hAnsi="黑体" w:hint="eastAsia"/>
          <w:sz w:val="32"/>
          <w:szCs w:val="32"/>
        </w:rPr>
        <w:t>三十九</w:t>
      </w:r>
      <w:r w:rsidRPr="004F75F1">
        <w:rPr>
          <w:rFonts w:ascii="黑体" w:eastAsia="黑体" w:hAnsi="黑体" w:hint="eastAsia"/>
          <w:sz w:val="32"/>
          <w:szCs w:val="32"/>
        </w:rPr>
        <w:t>条</w:t>
      </w:r>
      <w:r w:rsidRPr="005206B5">
        <w:rPr>
          <w:rFonts w:ascii="仿宋_GB2312" w:eastAsia="仿宋_GB2312" w:hint="eastAsia"/>
          <w:sz w:val="32"/>
          <w:szCs w:val="32"/>
        </w:rPr>
        <w:t xml:space="preserve"> 在本行政区域内的部队系</w:t>
      </w:r>
      <w:bookmarkStart w:id="0" w:name="_GoBack"/>
      <w:bookmarkEnd w:id="0"/>
      <w:r w:rsidRPr="005206B5">
        <w:rPr>
          <w:rFonts w:ascii="仿宋_GB2312" w:eastAsia="仿宋_GB2312" w:hint="eastAsia"/>
          <w:sz w:val="32"/>
          <w:szCs w:val="32"/>
        </w:rPr>
        <w:t>统及军工国防企事业单位从事民品生产中的计量行为适用本条例。</w:t>
      </w:r>
    </w:p>
    <w:p w14:paraId="2AED3889" w14:textId="2B40CE90" w:rsidR="00D03A23" w:rsidRPr="005206B5" w:rsidRDefault="00D03A23" w:rsidP="004F75F1">
      <w:pPr>
        <w:spacing w:line="576" w:lineRule="exact"/>
        <w:rPr>
          <w:rFonts w:ascii="仿宋_GB2312" w:eastAsia="仿宋_GB2312"/>
          <w:sz w:val="32"/>
          <w:szCs w:val="32"/>
        </w:rPr>
      </w:pPr>
      <w:r w:rsidRPr="004F75F1">
        <w:rPr>
          <w:rFonts w:ascii="黑体" w:eastAsia="黑体" w:hAnsi="黑体" w:hint="eastAsia"/>
          <w:sz w:val="32"/>
          <w:szCs w:val="32"/>
        </w:rPr>
        <w:lastRenderedPageBreak/>
        <w:t xml:space="preserve">　　第四十条</w:t>
      </w:r>
      <w:r w:rsidRPr="005206B5">
        <w:rPr>
          <w:rFonts w:ascii="仿宋_GB2312" w:eastAsia="仿宋_GB2312" w:hint="eastAsia"/>
          <w:sz w:val="32"/>
          <w:szCs w:val="32"/>
        </w:rPr>
        <w:t xml:space="preserve"> 本条例自1998年1月1日起施行。</w:t>
      </w:r>
    </w:p>
    <w:p w14:paraId="10DDF7D2" w14:textId="77777777" w:rsidR="0078701B" w:rsidRPr="005206B5" w:rsidRDefault="0078701B" w:rsidP="004F75F1">
      <w:pPr>
        <w:spacing w:line="576" w:lineRule="exact"/>
        <w:rPr>
          <w:rFonts w:ascii="仿宋_GB2312" w:eastAsia="仿宋_GB2312"/>
          <w:sz w:val="32"/>
          <w:szCs w:val="32"/>
        </w:rPr>
      </w:pPr>
    </w:p>
    <w:sectPr w:rsidR="0078701B" w:rsidRPr="005206B5" w:rsidSect="004F75F1">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81F66" w14:textId="77777777" w:rsidR="00FC6D52" w:rsidRDefault="00FC6D52" w:rsidP="00FC6D52">
      <w:r>
        <w:separator/>
      </w:r>
    </w:p>
  </w:endnote>
  <w:endnote w:type="continuationSeparator" w:id="0">
    <w:p w14:paraId="1A0E276D" w14:textId="77777777" w:rsidR="00FC6D52" w:rsidRDefault="00FC6D52" w:rsidP="00FC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9748070"/>
      <w:docPartObj>
        <w:docPartGallery w:val="Page Numbers (Bottom of Page)"/>
        <w:docPartUnique/>
      </w:docPartObj>
    </w:sdtPr>
    <w:sdtEndPr>
      <w:rPr>
        <w:rFonts w:ascii="宋体" w:eastAsia="宋体" w:hAnsi="宋体"/>
        <w:sz w:val="28"/>
        <w:szCs w:val="28"/>
      </w:rPr>
    </w:sdtEndPr>
    <w:sdtContent>
      <w:p w14:paraId="6C89207C" w14:textId="164364C3" w:rsidR="004F75F1" w:rsidRPr="004F75F1" w:rsidRDefault="004F75F1" w:rsidP="004F75F1">
        <w:pPr>
          <w:pStyle w:val="a6"/>
          <w:ind w:firstLineChars="200" w:firstLine="360"/>
          <w:rPr>
            <w:rFonts w:ascii="宋体" w:eastAsia="宋体" w:hAnsi="宋体"/>
            <w:sz w:val="28"/>
            <w:szCs w:val="28"/>
          </w:rPr>
        </w:pPr>
        <w:r w:rsidRPr="004F75F1">
          <w:rPr>
            <w:rFonts w:ascii="宋体" w:eastAsia="宋体" w:hAnsi="宋体" w:hint="eastAsia"/>
            <w:sz w:val="28"/>
            <w:szCs w:val="28"/>
          </w:rPr>
          <w:t xml:space="preserve">— </w:t>
        </w:r>
        <w:r w:rsidRPr="004F75F1">
          <w:rPr>
            <w:rFonts w:ascii="宋体" w:eastAsia="宋体" w:hAnsi="宋体"/>
            <w:sz w:val="28"/>
            <w:szCs w:val="28"/>
          </w:rPr>
          <w:fldChar w:fldCharType="begin"/>
        </w:r>
        <w:r w:rsidRPr="004F75F1">
          <w:rPr>
            <w:rFonts w:ascii="宋体" w:eastAsia="宋体" w:hAnsi="宋体"/>
            <w:sz w:val="28"/>
            <w:szCs w:val="28"/>
          </w:rPr>
          <w:instrText>PAGE   \* MERGEFORMAT</w:instrText>
        </w:r>
        <w:r w:rsidRPr="004F75F1">
          <w:rPr>
            <w:rFonts w:ascii="宋体" w:eastAsia="宋体" w:hAnsi="宋体"/>
            <w:sz w:val="28"/>
            <w:szCs w:val="28"/>
          </w:rPr>
          <w:fldChar w:fldCharType="separate"/>
        </w:r>
        <w:r w:rsidRPr="004F75F1">
          <w:rPr>
            <w:rFonts w:ascii="宋体" w:eastAsia="宋体" w:hAnsi="宋体"/>
            <w:noProof/>
            <w:sz w:val="28"/>
            <w:szCs w:val="28"/>
            <w:lang w:val="zh-CN"/>
          </w:rPr>
          <w:t>10</w:t>
        </w:r>
        <w:r w:rsidRPr="004F75F1">
          <w:rPr>
            <w:rFonts w:ascii="宋体" w:eastAsia="宋体" w:hAnsi="宋体"/>
            <w:sz w:val="28"/>
            <w:szCs w:val="28"/>
          </w:rPr>
          <w:fldChar w:fldCharType="end"/>
        </w:r>
        <w:r w:rsidRPr="004F75F1">
          <w:rPr>
            <w:rFonts w:ascii="宋体" w:eastAsia="宋体" w:hAnsi="宋体" w:hint="eastAsia"/>
            <w:sz w:val="28"/>
            <w:szCs w:val="28"/>
          </w:rPr>
          <w:t xml:space="preserve"> —</w:t>
        </w:r>
      </w:p>
    </w:sdtContent>
  </w:sdt>
  <w:p w14:paraId="4AC042D7" w14:textId="77777777" w:rsidR="004F75F1" w:rsidRDefault="004F75F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54533"/>
      <w:docPartObj>
        <w:docPartGallery w:val="Page Numbers (Bottom of Page)"/>
        <w:docPartUnique/>
      </w:docPartObj>
    </w:sdtPr>
    <w:sdtEndPr>
      <w:rPr>
        <w:rFonts w:ascii="宋体" w:eastAsia="宋体" w:hAnsi="宋体"/>
        <w:sz w:val="28"/>
        <w:szCs w:val="28"/>
      </w:rPr>
    </w:sdtEndPr>
    <w:sdtContent>
      <w:p w14:paraId="6B8E05E3" w14:textId="26CD9E81" w:rsidR="004F75F1" w:rsidRPr="004F75F1" w:rsidRDefault="004F75F1" w:rsidP="004F75F1">
        <w:pPr>
          <w:pStyle w:val="a6"/>
          <w:wordWrap w:val="0"/>
          <w:jc w:val="right"/>
          <w:rPr>
            <w:rFonts w:ascii="宋体" w:eastAsia="宋体" w:hAnsi="宋体"/>
            <w:sz w:val="28"/>
            <w:szCs w:val="28"/>
          </w:rPr>
        </w:pPr>
        <w:r w:rsidRPr="004F75F1">
          <w:rPr>
            <w:rFonts w:ascii="宋体" w:eastAsia="宋体" w:hAnsi="宋体" w:hint="eastAsia"/>
            <w:sz w:val="28"/>
            <w:szCs w:val="28"/>
          </w:rPr>
          <w:t xml:space="preserve">— </w:t>
        </w:r>
        <w:r w:rsidRPr="004F75F1">
          <w:rPr>
            <w:rFonts w:ascii="宋体" w:eastAsia="宋体" w:hAnsi="宋体"/>
            <w:sz w:val="28"/>
            <w:szCs w:val="28"/>
          </w:rPr>
          <w:fldChar w:fldCharType="begin"/>
        </w:r>
        <w:r w:rsidRPr="004F75F1">
          <w:rPr>
            <w:rFonts w:ascii="宋体" w:eastAsia="宋体" w:hAnsi="宋体"/>
            <w:sz w:val="28"/>
            <w:szCs w:val="28"/>
          </w:rPr>
          <w:instrText>PAGE   \* MERGEFORMAT</w:instrText>
        </w:r>
        <w:r w:rsidRPr="004F75F1">
          <w:rPr>
            <w:rFonts w:ascii="宋体" w:eastAsia="宋体" w:hAnsi="宋体"/>
            <w:sz w:val="28"/>
            <w:szCs w:val="28"/>
          </w:rPr>
          <w:fldChar w:fldCharType="separate"/>
        </w:r>
        <w:r w:rsidRPr="004F75F1">
          <w:rPr>
            <w:rFonts w:ascii="宋体" w:eastAsia="宋体" w:hAnsi="宋体"/>
            <w:noProof/>
            <w:sz w:val="28"/>
            <w:szCs w:val="28"/>
            <w:lang w:val="zh-CN"/>
          </w:rPr>
          <w:t>9</w:t>
        </w:r>
        <w:r w:rsidRPr="004F75F1">
          <w:rPr>
            <w:rFonts w:ascii="宋体" w:eastAsia="宋体" w:hAnsi="宋体"/>
            <w:sz w:val="28"/>
            <w:szCs w:val="28"/>
          </w:rPr>
          <w:fldChar w:fldCharType="end"/>
        </w:r>
        <w:r w:rsidRPr="004F75F1">
          <w:rPr>
            <w:rFonts w:ascii="宋体" w:eastAsia="宋体" w:hAnsi="宋体" w:hint="eastAsia"/>
            <w:sz w:val="28"/>
            <w:szCs w:val="28"/>
          </w:rPr>
          <w:t xml:space="preserve"> —</w:t>
        </w:r>
        <w:r>
          <w:rPr>
            <w:rFonts w:ascii="宋体" w:eastAsia="宋体" w:hAnsi="宋体" w:hint="eastAsia"/>
            <w:sz w:val="28"/>
            <w:szCs w:val="28"/>
          </w:rPr>
          <w:t xml:space="preserve">  </w:t>
        </w:r>
      </w:p>
    </w:sdtContent>
  </w:sdt>
  <w:p w14:paraId="6E88D044" w14:textId="77777777" w:rsidR="004F75F1" w:rsidRDefault="004F75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18699" w14:textId="77777777" w:rsidR="00FC6D52" w:rsidRDefault="00FC6D52" w:rsidP="00FC6D52">
      <w:r>
        <w:separator/>
      </w:r>
    </w:p>
  </w:footnote>
  <w:footnote w:type="continuationSeparator" w:id="0">
    <w:p w14:paraId="37C640E3" w14:textId="77777777" w:rsidR="00FC6D52" w:rsidRDefault="00FC6D52" w:rsidP="00FC6D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1B"/>
    <w:rsid w:val="000A75A3"/>
    <w:rsid w:val="00185AC7"/>
    <w:rsid w:val="001C70D8"/>
    <w:rsid w:val="00452990"/>
    <w:rsid w:val="004F75F1"/>
    <w:rsid w:val="005206B5"/>
    <w:rsid w:val="005228D3"/>
    <w:rsid w:val="00531BD2"/>
    <w:rsid w:val="005D6026"/>
    <w:rsid w:val="005E024B"/>
    <w:rsid w:val="0068406E"/>
    <w:rsid w:val="006A79E1"/>
    <w:rsid w:val="0078701B"/>
    <w:rsid w:val="0093450A"/>
    <w:rsid w:val="0095073C"/>
    <w:rsid w:val="00963E8B"/>
    <w:rsid w:val="00A773D3"/>
    <w:rsid w:val="00AE73A4"/>
    <w:rsid w:val="00CF175B"/>
    <w:rsid w:val="00D03A23"/>
    <w:rsid w:val="00D1112E"/>
    <w:rsid w:val="00DF7303"/>
    <w:rsid w:val="00FA523B"/>
    <w:rsid w:val="00FC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3A23"/>
    <w:rPr>
      <w:color w:val="0563C1" w:themeColor="hyperlink"/>
      <w:u w:val="single"/>
    </w:rPr>
  </w:style>
  <w:style w:type="character" w:customStyle="1" w:styleId="UnresolvedMention">
    <w:name w:val="Unresolved Mention"/>
    <w:basedOn w:val="a0"/>
    <w:uiPriority w:val="99"/>
    <w:semiHidden/>
    <w:unhideWhenUsed/>
    <w:rsid w:val="00D03A23"/>
    <w:rPr>
      <w:color w:val="605E5C"/>
      <w:shd w:val="clear" w:color="auto" w:fill="E1DFDD"/>
    </w:rPr>
  </w:style>
  <w:style w:type="paragraph" w:styleId="a4">
    <w:name w:val="Balloon Text"/>
    <w:basedOn w:val="a"/>
    <w:link w:val="Char"/>
    <w:uiPriority w:val="99"/>
    <w:semiHidden/>
    <w:unhideWhenUsed/>
    <w:rsid w:val="005228D3"/>
    <w:rPr>
      <w:sz w:val="18"/>
      <w:szCs w:val="18"/>
    </w:rPr>
  </w:style>
  <w:style w:type="character" w:customStyle="1" w:styleId="Char">
    <w:name w:val="批注框文本 Char"/>
    <w:basedOn w:val="a0"/>
    <w:link w:val="a4"/>
    <w:uiPriority w:val="99"/>
    <w:semiHidden/>
    <w:rsid w:val="005228D3"/>
    <w:rPr>
      <w:sz w:val="18"/>
      <w:szCs w:val="18"/>
    </w:rPr>
  </w:style>
  <w:style w:type="paragraph" w:styleId="a5">
    <w:name w:val="header"/>
    <w:basedOn w:val="a"/>
    <w:link w:val="Char0"/>
    <w:uiPriority w:val="99"/>
    <w:unhideWhenUsed/>
    <w:rsid w:val="00FC6D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C6D52"/>
    <w:rPr>
      <w:sz w:val="18"/>
      <w:szCs w:val="18"/>
    </w:rPr>
  </w:style>
  <w:style w:type="paragraph" w:styleId="a6">
    <w:name w:val="footer"/>
    <w:basedOn w:val="a"/>
    <w:link w:val="Char1"/>
    <w:uiPriority w:val="99"/>
    <w:unhideWhenUsed/>
    <w:rsid w:val="00FC6D52"/>
    <w:pPr>
      <w:tabs>
        <w:tab w:val="center" w:pos="4153"/>
        <w:tab w:val="right" w:pos="8306"/>
      </w:tabs>
      <w:snapToGrid w:val="0"/>
      <w:jc w:val="left"/>
    </w:pPr>
    <w:rPr>
      <w:sz w:val="18"/>
      <w:szCs w:val="18"/>
    </w:rPr>
  </w:style>
  <w:style w:type="character" w:customStyle="1" w:styleId="Char1">
    <w:name w:val="页脚 Char"/>
    <w:basedOn w:val="a0"/>
    <w:link w:val="a6"/>
    <w:uiPriority w:val="99"/>
    <w:rsid w:val="00FC6D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3A23"/>
    <w:rPr>
      <w:color w:val="0563C1" w:themeColor="hyperlink"/>
      <w:u w:val="single"/>
    </w:rPr>
  </w:style>
  <w:style w:type="character" w:customStyle="1" w:styleId="UnresolvedMention">
    <w:name w:val="Unresolved Mention"/>
    <w:basedOn w:val="a0"/>
    <w:uiPriority w:val="99"/>
    <w:semiHidden/>
    <w:unhideWhenUsed/>
    <w:rsid w:val="00D03A23"/>
    <w:rPr>
      <w:color w:val="605E5C"/>
      <w:shd w:val="clear" w:color="auto" w:fill="E1DFDD"/>
    </w:rPr>
  </w:style>
  <w:style w:type="paragraph" w:styleId="a4">
    <w:name w:val="Balloon Text"/>
    <w:basedOn w:val="a"/>
    <w:link w:val="Char"/>
    <w:uiPriority w:val="99"/>
    <w:semiHidden/>
    <w:unhideWhenUsed/>
    <w:rsid w:val="005228D3"/>
    <w:rPr>
      <w:sz w:val="18"/>
      <w:szCs w:val="18"/>
    </w:rPr>
  </w:style>
  <w:style w:type="character" w:customStyle="1" w:styleId="Char">
    <w:name w:val="批注框文本 Char"/>
    <w:basedOn w:val="a0"/>
    <w:link w:val="a4"/>
    <w:uiPriority w:val="99"/>
    <w:semiHidden/>
    <w:rsid w:val="005228D3"/>
    <w:rPr>
      <w:sz w:val="18"/>
      <w:szCs w:val="18"/>
    </w:rPr>
  </w:style>
  <w:style w:type="paragraph" w:styleId="a5">
    <w:name w:val="header"/>
    <w:basedOn w:val="a"/>
    <w:link w:val="Char0"/>
    <w:uiPriority w:val="99"/>
    <w:unhideWhenUsed/>
    <w:rsid w:val="00FC6D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C6D52"/>
    <w:rPr>
      <w:sz w:val="18"/>
      <w:szCs w:val="18"/>
    </w:rPr>
  </w:style>
  <w:style w:type="paragraph" w:styleId="a6">
    <w:name w:val="footer"/>
    <w:basedOn w:val="a"/>
    <w:link w:val="Char1"/>
    <w:uiPriority w:val="99"/>
    <w:unhideWhenUsed/>
    <w:rsid w:val="00FC6D52"/>
    <w:pPr>
      <w:tabs>
        <w:tab w:val="center" w:pos="4153"/>
        <w:tab w:val="right" w:pos="8306"/>
      </w:tabs>
      <w:snapToGrid w:val="0"/>
      <w:jc w:val="left"/>
    </w:pPr>
    <w:rPr>
      <w:sz w:val="18"/>
      <w:szCs w:val="18"/>
    </w:rPr>
  </w:style>
  <w:style w:type="character" w:customStyle="1" w:styleId="Char1">
    <w:name w:val="页脚 Char"/>
    <w:basedOn w:val="a0"/>
    <w:link w:val="a6"/>
    <w:uiPriority w:val="99"/>
    <w:rsid w:val="00FC6D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05431">
      <w:bodyDiv w:val="1"/>
      <w:marLeft w:val="0"/>
      <w:marRight w:val="0"/>
      <w:marTop w:val="0"/>
      <w:marBottom w:val="0"/>
      <w:divBdr>
        <w:top w:val="none" w:sz="0" w:space="0" w:color="auto"/>
        <w:left w:val="none" w:sz="0" w:space="0" w:color="auto"/>
        <w:bottom w:val="none" w:sz="0" w:space="0" w:color="auto"/>
        <w:right w:val="none" w:sz="0" w:space="0" w:color="auto"/>
      </w:divBdr>
      <w:divsChild>
        <w:div w:id="1424032516">
          <w:marLeft w:val="0"/>
          <w:marRight w:val="0"/>
          <w:marTop w:val="300"/>
          <w:marBottom w:val="0"/>
          <w:divBdr>
            <w:top w:val="none" w:sz="0" w:space="0" w:color="auto"/>
            <w:left w:val="none" w:sz="0" w:space="0" w:color="auto"/>
            <w:bottom w:val="none" w:sz="0" w:space="0" w:color="auto"/>
            <w:right w:val="none" w:sz="0" w:space="0" w:color="auto"/>
          </w:divBdr>
          <w:divsChild>
            <w:div w:id="1244729421">
              <w:marLeft w:val="165"/>
              <w:marRight w:val="0"/>
              <w:marTop w:val="345"/>
              <w:marBottom w:val="0"/>
              <w:divBdr>
                <w:top w:val="single" w:sz="6" w:space="0" w:color="EDEDED"/>
                <w:left w:val="single" w:sz="6" w:space="0" w:color="EDEDED"/>
                <w:bottom w:val="single" w:sz="6" w:space="0" w:color="EDEDED"/>
                <w:right w:val="single" w:sz="6" w:space="0" w:color="EDEDED"/>
              </w:divBdr>
              <w:divsChild>
                <w:div w:id="1770422191">
                  <w:marLeft w:val="0"/>
                  <w:marRight w:val="0"/>
                  <w:marTop w:val="0"/>
                  <w:marBottom w:val="0"/>
                  <w:divBdr>
                    <w:top w:val="none" w:sz="0" w:space="0" w:color="auto"/>
                    <w:left w:val="none" w:sz="0" w:space="0" w:color="auto"/>
                    <w:bottom w:val="none" w:sz="0" w:space="0" w:color="auto"/>
                    <w:right w:val="none" w:sz="0" w:space="0" w:color="auto"/>
                  </w:divBdr>
                </w:div>
                <w:div w:id="255132771">
                  <w:marLeft w:val="0"/>
                  <w:marRight w:val="0"/>
                  <w:marTop w:val="0"/>
                  <w:marBottom w:val="0"/>
                  <w:divBdr>
                    <w:top w:val="none" w:sz="0" w:space="0" w:color="auto"/>
                    <w:left w:val="none" w:sz="0" w:space="0" w:color="auto"/>
                    <w:bottom w:val="none" w:sz="0" w:space="0" w:color="auto"/>
                    <w:right w:val="none" w:sz="0" w:space="0" w:color="auto"/>
                  </w:divBdr>
                </w:div>
              </w:divsChild>
            </w:div>
            <w:div w:id="1135834376">
              <w:marLeft w:val="165"/>
              <w:marRight w:val="0"/>
              <w:marTop w:val="0"/>
              <w:marBottom w:val="0"/>
              <w:divBdr>
                <w:top w:val="none" w:sz="0" w:space="0" w:color="auto"/>
                <w:left w:val="none" w:sz="0" w:space="0" w:color="auto"/>
                <w:bottom w:val="none" w:sz="0" w:space="0" w:color="auto"/>
                <w:right w:val="none" w:sz="0" w:space="0" w:color="auto"/>
              </w:divBdr>
              <w:divsChild>
                <w:div w:id="1821187142">
                  <w:marLeft w:val="0"/>
                  <w:marRight w:val="0"/>
                  <w:marTop w:val="0"/>
                  <w:marBottom w:val="0"/>
                  <w:divBdr>
                    <w:top w:val="none" w:sz="0" w:space="0" w:color="auto"/>
                    <w:left w:val="none" w:sz="0" w:space="0" w:color="auto"/>
                    <w:bottom w:val="none" w:sz="0" w:space="0" w:color="auto"/>
                    <w:right w:val="none" w:sz="0" w:space="0" w:color="auto"/>
                  </w:divBdr>
                  <w:divsChild>
                    <w:div w:id="978803324">
                      <w:marLeft w:val="0"/>
                      <w:marRight w:val="0"/>
                      <w:marTop w:val="0"/>
                      <w:marBottom w:val="0"/>
                      <w:divBdr>
                        <w:top w:val="none" w:sz="0" w:space="0" w:color="auto"/>
                        <w:left w:val="none" w:sz="0" w:space="0" w:color="auto"/>
                        <w:bottom w:val="none" w:sz="0" w:space="0" w:color="auto"/>
                        <w:right w:val="none" w:sz="0" w:space="0" w:color="auto"/>
                      </w:divBdr>
                      <w:divsChild>
                        <w:div w:id="1463304690">
                          <w:marLeft w:val="0"/>
                          <w:marRight w:val="0"/>
                          <w:marTop w:val="0"/>
                          <w:marBottom w:val="0"/>
                          <w:divBdr>
                            <w:top w:val="none" w:sz="0" w:space="0" w:color="auto"/>
                            <w:left w:val="none" w:sz="0" w:space="0" w:color="auto"/>
                            <w:bottom w:val="none" w:sz="0" w:space="0" w:color="auto"/>
                            <w:right w:val="none" w:sz="0" w:space="0" w:color="auto"/>
                          </w:divBdr>
                        </w:div>
                        <w:div w:id="1952778275">
                          <w:marLeft w:val="0"/>
                          <w:marRight w:val="0"/>
                          <w:marTop w:val="0"/>
                          <w:marBottom w:val="0"/>
                          <w:divBdr>
                            <w:top w:val="none" w:sz="0" w:space="0" w:color="auto"/>
                            <w:left w:val="none" w:sz="0" w:space="0" w:color="auto"/>
                            <w:bottom w:val="none" w:sz="0" w:space="0" w:color="auto"/>
                            <w:right w:val="none" w:sz="0" w:space="0" w:color="auto"/>
                          </w:divBdr>
                        </w:div>
                        <w:div w:id="613902235">
                          <w:marLeft w:val="0"/>
                          <w:marRight w:val="0"/>
                          <w:marTop w:val="0"/>
                          <w:marBottom w:val="0"/>
                          <w:divBdr>
                            <w:top w:val="none" w:sz="0" w:space="0" w:color="auto"/>
                            <w:left w:val="none" w:sz="0" w:space="0" w:color="auto"/>
                            <w:bottom w:val="none" w:sz="0" w:space="0" w:color="auto"/>
                            <w:right w:val="none" w:sz="0" w:space="0" w:color="auto"/>
                          </w:divBdr>
                        </w:div>
                        <w:div w:id="1083406855">
                          <w:marLeft w:val="0"/>
                          <w:marRight w:val="0"/>
                          <w:marTop w:val="0"/>
                          <w:marBottom w:val="0"/>
                          <w:divBdr>
                            <w:top w:val="none" w:sz="0" w:space="0" w:color="auto"/>
                            <w:left w:val="none" w:sz="0" w:space="0" w:color="auto"/>
                            <w:bottom w:val="none" w:sz="0" w:space="0" w:color="auto"/>
                            <w:right w:val="none" w:sz="0" w:space="0" w:color="auto"/>
                          </w:divBdr>
                        </w:div>
                        <w:div w:id="132186815">
                          <w:marLeft w:val="0"/>
                          <w:marRight w:val="0"/>
                          <w:marTop w:val="0"/>
                          <w:marBottom w:val="0"/>
                          <w:divBdr>
                            <w:top w:val="none" w:sz="0" w:space="0" w:color="auto"/>
                            <w:left w:val="none" w:sz="0" w:space="0" w:color="auto"/>
                            <w:bottom w:val="none" w:sz="0" w:space="0" w:color="auto"/>
                            <w:right w:val="none" w:sz="0" w:space="0" w:color="auto"/>
                          </w:divBdr>
                        </w:div>
                        <w:div w:id="1622414693">
                          <w:marLeft w:val="0"/>
                          <w:marRight w:val="0"/>
                          <w:marTop w:val="0"/>
                          <w:marBottom w:val="0"/>
                          <w:divBdr>
                            <w:top w:val="none" w:sz="0" w:space="0" w:color="auto"/>
                            <w:left w:val="none" w:sz="0" w:space="0" w:color="auto"/>
                            <w:bottom w:val="none" w:sz="0" w:space="0" w:color="auto"/>
                            <w:right w:val="none" w:sz="0" w:space="0" w:color="auto"/>
                          </w:divBdr>
                        </w:div>
                        <w:div w:id="1257205345">
                          <w:marLeft w:val="0"/>
                          <w:marRight w:val="0"/>
                          <w:marTop w:val="0"/>
                          <w:marBottom w:val="0"/>
                          <w:divBdr>
                            <w:top w:val="none" w:sz="0" w:space="0" w:color="auto"/>
                            <w:left w:val="none" w:sz="0" w:space="0" w:color="auto"/>
                            <w:bottom w:val="none" w:sz="0" w:space="0" w:color="auto"/>
                            <w:right w:val="none" w:sz="0" w:space="0" w:color="auto"/>
                          </w:divBdr>
                        </w:div>
                        <w:div w:id="873929332">
                          <w:marLeft w:val="0"/>
                          <w:marRight w:val="0"/>
                          <w:marTop w:val="0"/>
                          <w:marBottom w:val="0"/>
                          <w:divBdr>
                            <w:top w:val="none" w:sz="0" w:space="0" w:color="auto"/>
                            <w:left w:val="none" w:sz="0" w:space="0" w:color="auto"/>
                            <w:bottom w:val="none" w:sz="0" w:space="0" w:color="auto"/>
                            <w:right w:val="none" w:sz="0" w:space="0" w:color="auto"/>
                          </w:divBdr>
                        </w:div>
                        <w:div w:id="1426150297">
                          <w:marLeft w:val="0"/>
                          <w:marRight w:val="0"/>
                          <w:marTop w:val="0"/>
                          <w:marBottom w:val="0"/>
                          <w:divBdr>
                            <w:top w:val="none" w:sz="0" w:space="0" w:color="auto"/>
                            <w:left w:val="none" w:sz="0" w:space="0" w:color="auto"/>
                            <w:bottom w:val="none" w:sz="0" w:space="0" w:color="auto"/>
                            <w:right w:val="none" w:sz="0" w:space="0" w:color="auto"/>
                          </w:divBdr>
                        </w:div>
                        <w:div w:id="1022824799">
                          <w:marLeft w:val="0"/>
                          <w:marRight w:val="0"/>
                          <w:marTop w:val="0"/>
                          <w:marBottom w:val="0"/>
                          <w:divBdr>
                            <w:top w:val="none" w:sz="0" w:space="0" w:color="auto"/>
                            <w:left w:val="none" w:sz="0" w:space="0" w:color="auto"/>
                            <w:bottom w:val="none" w:sz="0" w:space="0" w:color="auto"/>
                            <w:right w:val="none" w:sz="0" w:space="0" w:color="auto"/>
                          </w:divBdr>
                        </w:div>
                        <w:div w:id="2017808249">
                          <w:marLeft w:val="0"/>
                          <w:marRight w:val="0"/>
                          <w:marTop w:val="0"/>
                          <w:marBottom w:val="0"/>
                          <w:divBdr>
                            <w:top w:val="none" w:sz="0" w:space="0" w:color="auto"/>
                            <w:left w:val="none" w:sz="0" w:space="0" w:color="auto"/>
                            <w:bottom w:val="none" w:sz="0" w:space="0" w:color="auto"/>
                            <w:right w:val="none" w:sz="0" w:space="0" w:color="auto"/>
                          </w:divBdr>
                        </w:div>
                        <w:div w:id="101606654">
                          <w:marLeft w:val="0"/>
                          <w:marRight w:val="0"/>
                          <w:marTop w:val="0"/>
                          <w:marBottom w:val="0"/>
                          <w:divBdr>
                            <w:top w:val="none" w:sz="0" w:space="0" w:color="auto"/>
                            <w:left w:val="none" w:sz="0" w:space="0" w:color="auto"/>
                            <w:bottom w:val="none" w:sz="0" w:space="0" w:color="auto"/>
                            <w:right w:val="none" w:sz="0" w:space="0" w:color="auto"/>
                          </w:divBdr>
                        </w:div>
                        <w:div w:id="2114742913">
                          <w:marLeft w:val="0"/>
                          <w:marRight w:val="0"/>
                          <w:marTop w:val="0"/>
                          <w:marBottom w:val="0"/>
                          <w:divBdr>
                            <w:top w:val="none" w:sz="0" w:space="0" w:color="auto"/>
                            <w:left w:val="none" w:sz="0" w:space="0" w:color="auto"/>
                            <w:bottom w:val="none" w:sz="0" w:space="0" w:color="auto"/>
                            <w:right w:val="none" w:sz="0" w:space="0" w:color="auto"/>
                          </w:divBdr>
                        </w:div>
                        <w:div w:id="1920556174">
                          <w:marLeft w:val="0"/>
                          <w:marRight w:val="0"/>
                          <w:marTop w:val="0"/>
                          <w:marBottom w:val="0"/>
                          <w:divBdr>
                            <w:top w:val="none" w:sz="0" w:space="0" w:color="auto"/>
                            <w:left w:val="none" w:sz="0" w:space="0" w:color="auto"/>
                            <w:bottom w:val="none" w:sz="0" w:space="0" w:color="auto"/>
                            <w:right w:val="none" w:sz="0" w:space="0" w:color="auto"/>
                          </w:divBdr>
                        </w:div>
                        <w:div w:id="1246185177">
                          <w:marLeft w:val="0"/>
                          <w:marRight w:val="0"/>
                          <w:marTop w:val="0"/>
                          <w:marBottom w:val="0"/>
                          <w:divBdr>
                            <w:top w:val="none" w:sz="0" w:space="0" w:color="auto"/>
                            <w:left w:val="none" w:sz="0" w:space="0" w:color="auto"/>
                            <w:bottom w:val="none" w:sz="0" w:space="0" w:color="auto"/>
                            <w:right w:val="none" w:sz="0" w:space="0" w:color="auto"/>
                          </w:divBdr>
                        </w:div>
                        <w:div w:id="306132453">
                          <w:marLeft w:val="0"/>
                          <w:marRight w:val="0"/>
                          <w:marTop w:val="0"/>
                          <w:marBottom w:val="0"/>
                          <w:divBdr>
                            <w:top w:val="none" w:sz="0" w:space="0" w:color="auto"/>
                            <w:left w:val="none" w:sz="0" w:space="0" w:color="auto"/>
                            <w:bottom w:val="none" w:sz="0" w:space="0" w:color="auto"/>
                            <w:right w:val="none" w:sz="0" w:space="0" w:color="auto"/>
                          </w:divBdr>
                        </w:div>
                        <w:div w:id="751508317">
                          <w:marLeft w:val="0"/>
                          <w:marRight w:val="0"/>
                          <w:marTop w:val="0"/>
                          <w:marBottom w:val="0"/>
                          <w:divBdr>
                            <w:top w:val="none" w:sz="0" w:space="0" w:color="auto"/>
                            <w:left w:val="none" w:sz="0" w:space="0" w:color="auto"/>
                            <w:bottom w:val="none" w:sz="0" w:space="0" w:color="auto"/>
                            <w:right w:val="none" w:sz="0" w:space="0" w:color="auto"/>
                          </w:divBdr>
                        </w:div>
                        <w:div w:id="1183546637">
                          <w:marLeft w:val="0"/>
                          <w:marRight w:val="0"/>
                          <w:marTop w:val="0"/>
                          <w:marBottom w:val="0"/>
                          <w:divBdr>
                            <w:top w:val="none" w:sz="0" w:space="0" w:color="auto"/>
                            <w:left w:val="none" w:sz="0" w:space="0" w:color="auto"/>
                            <w:bottom w:val="none" w:sz="0" w:space="0" w:color="auto"/>
                            <w:right w:val="none" w:sz="0" w:space="0" w:color="auto"/>
                          </w:divBdr>
                        </w:div>
                        <w:div w:id="2080395587">
                          <w:marLeft w:val="0"/>
                          <w:marRight w:val="0"/>
                          <w:marTop w:val="0"/>
                          <w:marBottom w:val="0"/>
                          <w:divBdr>
                            <w:top w:val="none" w:sz="0" w:space="0" w:color="auto"/>
                            <w:left w:val="none" w:sz="0" w:space="0" w:color="auto"/>
                            <w:bottom w:val="none" w:sz="0" w:space="0" w:color="auto"/>
                            <w:right w:val="none" w:sz="0" w:space="0" w:color="auto"/>
                          </w:divBdr>
                        </w:div>
                        <w:div w:id="522399085">
                          <w:marLeft w:val="0"/>
                          <w:marRight w:val="0"/>
                          <w:marTop w:val="0"/>
                          <w:marBottom w:val="0"/>
                          <w:divBdr>
                            <w:top w:val="none" w:sz="0" w:space="0" w:color="auto"/>
                            <w:left w:val="none" w:sz="0" w:space="0" w:color="auto"/>
                            <w:bottom w:val="none" w:sz="0" w:space="0" w:color="auto"/>
                            <w:right w:val="none" w:sz="0" w:space="0" w:color="auto"/>
                          </w:divBdr>
                        </w:div>
                        <w:div w:id="1197351277">
                          <w:marLeft w:val="0"/>
                          <w:marRight w:val="0"/>
                          <w:marTop w:val="0"/>
                          <w:marBottom w:val="0"/>
                          <w:divBdr>
                            <w:top w:val="none" w:sz="0" w:space="0" w:color="auto"/>
                            <w:left w:val="none" w:sz="0" w:space="0" w:color="auto"/>
                            <w:bottom w:val="none" w:sz="0" w:space="0" w:color="auto"/>
                            <w:right w:val="none" w:sz="0" w:space="0" w:color="auto"/>
                          </w:divBdr>
                        </w:div>
                        <w:div w:id="1626765311">
                          <w:marLeft w:val="0"/>
                          <w:marRight w:val="0"/>
                          <w:marTop w:val="0"/>
                          <w:marBottom w:val="0"/>
                          <w:divBdr>
                            <w:top w:val="none" w:sz="0" w:space="0" w:color="auto"/>
                            <w:left w:val="none" w:sz="0" w:space="0" w:color="auto"/>
                            <w:bottom w:val="none" w:sz="0" w:space="0" w:color="auto"/>
                            <w:right w:val="none" w:sz="0" w:space="0" w:color="auto"/>
                          </w:divBdr>
                        </w:div>
                        <w:div w:id="679352722">
                          <w:marLeft w:val="0"/>
                          <w:marRight w:val="0"/>
                          <w:marTop w:val="0"/>
                          <w:marBottom w:val="0"/>
                          <w:divBdr>
                            <w:top w:val="none" w:sz="0" w:space="0" w:color="auto"/>
                            <w:left w:val="none" w:sz="0" w:space="0" w:color="auto"/>
                            <w:bottom w:val="none" w:sz="0" w:space="0" w:color="auto"/>
                            <w:right w:val="none" w:sz="0" w:space="0" w:color="auto"/>
                          </w:divBdr>
                        </w:div>
                        <w:div w:id="1980500777">
                          <w:marLeft w:val="0"/>
                          <w:marRight w:val="0"/>
                          <w:marTop w:val="0"/>
                          <w:marBottom w:val="0"/>
                          <w:divBdr>
                            <w:top w:val="none" w:sz="0" w:space="0" w:color="auto"/>
                            <w:left w:val="none" w:sz="0" w:space="0" w:color="auto"/>
                            <w:bottom w:val="none" w:sz="0" w:space="0" w:color="auto"/>
                            <w:right w:val="none" w:sz="0" w:space="0" w:color="auto"/>
                          </w:divBdr>
                        </w:div>
                        <w:div w:id="1001543869">
                          <w:marLeft w:val="0"/>
                          <w:marRight w:val="0"/>
                          <w:marTop w:val="0"/>
                          <w:marBottom w:val="0"/>
                          <w:divBdr>
                            <w:top w:val="none" w:sz="0" w:space="0" w:color="auto"/>
                            <w:left w:val="none" w:sz="0" w:space="0" w:color="auto"/>
                            <w:bottom w:val="none" w:sz="0" w:space="0" w:color="auto"/>
                            <w:right w:val="none" w:sz="0" w:space="0" w:color="auto"/>
                          </w:divBdr>
                        </w:div>
                        <w:div w:id="1777291097">
                          <w:marLeft w:val="0"/>
                          <w:marRight w:val="0"/>
                          <w:marTop w:val="0"/>
                          <w:marBottom w:val="0"/>
                          <w:divBdr>
                            <w:top w:val="none" w:sz="0" w:space="0" w:color="auto"/>
                            <w:left w:val="none" w:sz="0" w:space="0" w:color="auto"/>
                            <w:bottom w:val="none" w:sz="0" w:space="0" w:color="auto"/>
                            <w:right w:val="none" w:sz="0" w:space="0" w:color="auto"/>
                          </w:divBdr>
                        </w:div>
                        <w:div w:id="450321198">
                          <w:marLeft w:val="0"/>
                          <w:marRight w:val="0"/>
                          <w:marTop w:val="0"/>
                          <w:marBottom w:val="0"/>
                          <w:divBdr>
                            <w:top w:val="none" w:sz="0" w:space="0" w:color="auto"/>
                            <w:left w:val="none" w:sz="0" w:space="0" w:color="auto"/>
                            <w:bottom w:val="none" w:sz="0" w:space="0" w:color="auto"/>
                            <w:right w:val="none" w:sz="0" w:space="0" w:color="auto"/>
                          </w:divBdr>
                        </w:div>
                        <w:div w:id="73010550">
                          <w:marLeft w:val="0"/>
                          <w:marRight w:val="0"/>
                          <w:marTop w:val="0"/>
                          <w:marBottom w:val="0"/>
                          <w:divBdr>
                            <w:top w:val="none" w:sz="0" w:space="0" w:color="auto"/>
                            <w:left w:val="none" w:sz="0" w:space="0" w:color="auto"/>
                            <w:bottom w:val="none" w:sz="0" w:space="0" w:color="auto"/>
                            <w:right w:val="none" w:sz="0" w:space="0" w:color="auto"/>
                          </w:divBdr>
                        </w:div>
                        <w:div w:id="1915315360">
                          <w:marLeft w:val="0"/>
                          <w:marRight w:val="0"/>
                          <w:marTop w:val="0"/>
                          <w:marBottom w:val="0"/>
                          <w:divBdr>
                            <w:top w:val="none" w:sz="0" w:space="0" w:color="auto"/>
                            <w:left w:val="none" w:sz="0" w:space="0" w:color="auto"/>
                            <w:bottom w:val="none" w:sz="0" w:space="0" w:color="auto"/>
                            <w:right w:val="none" w:sz="0" w:space="0" w:color="auto"/>
                          </w:divBdr>
                        </w:div>
                        <w:div w:id="2081559198">
                          <w:marLeft w:val="0"/>
                          <w:marRight w:val="0"/>
                          <w:marTop w:val="0"/>
                          <w:marBottom w:val="0"/>
                          <w:divBdr>
                            <w:top w:val="none" w:sz="0" w:space="0" w:color="auto"/>
                            <w:left w:val="none" w:sz="0" w:space="0" w:color="auto"/>
                            <w:bottom w:val="none" w:sz="0" w:space="0" w:color="auto"/>
                            <w:right w:val="none" w:sz="0" w:space="0" w:color="auto"/>
                          </w:divBdr>
                        </w:div>
                        <w:div w:id="1323894166">
                          <w:marLeft w:val="0"/>
                          <w:marRight w:val="0"/>
                          <w:marTop w:val="0"/>
                          <w:marBottom w:val="0"/>
                          <w:divBdr>
                            <w:top w:val="none" w:sz="0" w:space="0" w:color="auto"/>
                            <w:left w:val="none" w:sz="0" w:space="0" w:color="auto"/>
                            <w:bottom w:val="none" w:sz="0" w:space="0" w:color="auto"/>
                            <w:right w:val="none" w:sz="0" w:space="0" w:color="auto"/>
                          </w:divBdr>
                        </w:div>
                        <w:div w:id="1385644496">
                          <w:marLeft w:val="0"/>
                          <w:marRight w:val="0"/>
                          <w:marTop w:val="0"/>
                          <w:marBottom w:val="0"/>
                          <w:divBdr>
                            <w:top w:val="none" w:sz="0" w:space="0" w:color="auto"/>
                            <w:left w:val="none" w:sz="0" w:space="0" w:color="auto"/>
                            <w:bottom w:val="none" w:sz="0" w:space="0" w:color="auto"/>
                            <w:right w:val="none" w:sz="0" w:space="0" w:color="auto"/>
                          </w:divBdr>
                        </w:div>
                        <w:div w:id="1704475380">
                          <w:marLeft w:val="0"/>
                          <w:marRight w:val="0"/>
                          <w:marTop w:val="0"/>
                          <w:marBottom w:val="0"/>
                          <w:divBdr>
                            <w:top w:val="none" w:sz="0" w:space="0" w:color="auto"/>
                            <w:left w:val="none" w:sz="0" w:space="0" w:color="auto"/>
                            <w:bottom w:val="none" w:sz="0" w:space="0" w:color="auto"/>
                            <w:right w:val="none" w:sz="0" w:space="0" w:color="auto"/>
                          </w:divBdr>
                        </w:div>
                        <w:div w:id="1194461095">
                          <w:marLeft w:val="0"/>
                          <w:marRight w:val="0"/>
                          <w:marTop w:val="0"/>
                          <w:marBottom w:val="0"/>
                          <w:divBdr>
                            <w:top w:val="none" w:sz="0" w:space="0" w:color="auto"/>
                            <w:left w:val="none" w:sz="0" w:space="0" w:color="auto"/>
                            <w:bottom w:val="none" w:sz="0" w:space="0" w:color="auto"/>
                            <w:right w:val="none" w:sz="0" w:space="0" w:color="auto"/>
                          </w:divBdr>
                        </w:div>
                        <w:div w:id="700008535">
                          <w:marLeft w:val="0"/>
                          <w:marRight w:val="0"/>
                          <w:marTop w:val="0"/>
                          <w:marBottom w:val="0"/>
                          <w:divBdr>
                            <w:top w:val="none" w:sz="0" w:space="0" w:color="auto"/>
                            <w:left w:val="none" w:sz="0" w:space="0" w:color="auto"/>
                            <w:bottom w:val="none" w:sz="0" w:space="0" w:color="auto"/>
                            <w:right w:val="none" w:sz="0" w:space="0" w:color="auto"/>
                          </w:divBdr>
                        </w:div>
                        <w:div w:id="1139834573">
                          <w:marLeft w:val="0"/>
                          <w:marRight w:val="0"/>
                          <w:marTop w:val="0"/>
                          <w:marBottom w:val="0"/>
                          <w:divBdr>
                            <w:top w:val="none" w:sz="0" w:space="0" w:color="auto"/>
                            <w:left w:val="none" w:sz="0" w:space="0" w:color="auto"/>
                            <w:bottom w:val="none" w:sz="0" w:space="0" w:color="auto"/>
                            <w:right w:val="none" w:sz="0" w:space="0" w:color="auto"/>
                          </w:divBdr>
                        </w:div>
                        <w:div w:id="952174828">
                          <w:marLeft w:val="0"/>
                          <w:marRight w:val="0"/>
                          <w:marTop w:val="0"/>
                          <w:marBottom w:val="0"/>
                          <w:divBdr>
                            <w:top w:val="none" w:sz="0" w:space="0" w:color="auto"/>
                            <w:left w:val="none" w:sz="0" w:space="0" w:color="auto"/>
                            <w:bottom w:val="none" w:sz="0" w:space="0" w:color="auto"/>
                            <w:right w:val="none" w:sz="0" w:space="0" w:color="auto"/>
                          </w:divBdr>
                        </w:div>
                        <w:div w:id="1560626713">
                          <w:marLeft w:val="0"/>
                          <w:marRight w:val="0"/>
                          <w:marTop w:val="0"/>
                          <w:marBottom w:val="0"/>
                          <w:divBdr>
                            <w:top w:val="none" w:sz="0" w:space="0" w:color="auto"/>
                            <w:left w:val="none" w:sz="0" w:space="0" w:color="auto"/>
                            <w:bottom w:val="none" w:sz="0" w:space="0" w:color="auto"/>
                            <w:right w:val="none" w:sz="0" w:space="0" w:color="auto"/>
                          </w:divBdr>
                        </w:div>
                        <w:div w:id="925267721">
                          <w:marLeft w:val="0"/>
                          <w:marRight w:val="0"/>
                          <w:marTop w:val="0"/>
                          <w:marBottom w:val="0"/>
                          <w:divBdr>
                            <w:top w:val="none" w:sz="0" w:space="0" w:color="auto"/>
                            <w:left w:val="none" w:sz="0" w:space="0" w:color="auto"/>
                            <w:bottom w:val="none" w:sz="0" w:space="0" w:color="auto"/>
                            <w:right w:val="none" w:sz="0" w:space="0" w:color="auto"/>
                          </w:divBdr>
                        </w:div>
                        <w:div w:id="1111046723">
                          <w:marLeft w:val="0"/>
                          <w:marRight w:val="0"/>
                          <w:marTop w:val="0"/>
                          <w:marBottom w:val="0"/>
                          <w:divBdr>
                            <w:top w:val="none" w:sz="0" w:space="0" w:color="auto"/>
                            <w:left w:val="none" w:sz="0" w:space="0" w:color="auto"/>
                            <w:bottom w:val="none" w:sz="0" w:space="0" w:color="auto"/>
                            <w:right w:val="none" w:sz="0" w:space="0" w:color="auto"/>
                          </w:divBdr>
                        </w:div>
                        <w:div w:id="1221864579">
                          <w:marLeft w:val="0"/>
                          <w:marRight w:val="0"/>
                          <w:marTop w:val="0"/>
                          <w:marBottom w:val="0"/>
                          <w:divBdr>
                            <w:top w:val="none" w:sz="0" w:space="0" w:color="auto"/>
                            <w:left w:val="none" w:sz="0" w:space="0" w:color="auto"/>
                            <w:bottom w:val="none" w:sz="0" w:space="0" w:color="auto"/>
                            <w:right w:val="none" w:sz="0" w:space="0" w:color="auto"/>
                          </w:divBdr>
                        </w:div>
                        <w:div w:id="792602752">
                          <w:marLeft w:val="0"/>
                          <w:marRight w:val="0"/>
                          <w:marTop w:val="0"/>
                          <w:marBottom w:val="0"/>
                          <w:divBdr>
                            <w:top w:val="none" w:sz="0" w:space="0" w:color="auto"/>
                            <w:left w:val="none" w:sz="0" w:space="0" w:color="auto"/>
                            <w:bottom w:val="none" w:sz="0" w:space="0" w:color="auto"/>
                            <w:right w:val="none" w:sz="0" w:space="0" w:color="auto"/>
                          </w:divBdr>
                        </w:div>
                        <w:div w:id="1095588179">
                          <w:marLeft w:val="0"/>
                          <w:marRight w:val="0"/>
                          <w:marTop w:val="0"/>
                          <w:marBottom w:val="0"/>
                          <w:divBdr>
                            <w:top w:val="none" w:sz="0" w:space="0" w:color="auto"/>
                            <w:left w:val="none" w:sz="0" w:space="0" w:color="auto"/>
                            <w:bottom w:val="none" w:sz="0" w:space="0" w:color="auto"/>
                            <w:right w:val="none" w:sz="0" w:space="0" w:color="auto"/>
                          </w:divBdr>
                        </w:div>
                        <w:div w:id="1504591978">
                          <w:marLeft w:val="0"/>
                          <w:marRight w:val="0"/>
                          <w:marTop w:val="0"/>
                          <w:marBottom w:val="0"/>
                          <w:divBdr>
                            <w:top w:val="none" w:sz="0" w:space="0" w:color="auto"/>
                            <w:left w:val="none" w:sz="0" w:space="0" w:color="auto"/>
                            <w:bottom w:val="none" w:sz="0" w:space="0" w:color="auto"/>
                            <w:right w:val="none" w:sz="0" w:space="0" w:color="auto"/>
                          </w:divBdr>
                        </w:div>
                        <w:div w:id="1128472294">
                          <w:marLeft w:val="0"/>
                          <w:marRight w:val="0"/>
                          <w:marTop w:val="0"/>
                          <w:marBottom w:val="0"/>
                          <w:divBdr>
                            <w:top w:val="none" w:sz="0" w:space="0" w:color="auto"/>
                            <w:left w:val="none" w:sz="0" w:space="0" w:color="auto"/>
                            <w:bottom w:val="none" w:sz="0" w:space="0" w:color="auto"/>
                            <w:right w:val="none" w:sz="0" w:space="0" w:color="auto"/>
                          </w:divBdr>
                        </w:div>
                        <w:div w:id="1851022489">
                          <w:marLeft w:val="0"/>
                          <w:marRight w:val="0"/>
                          <w:marTop w:val="0"/>
                          <w:marBottom w:val="0"/>
                          <w:divBdr>
                            <w:top w:val="none" w:sz="0" w:space="0" w:color="auto"/>
                            <w:left w:val="none" w:sz="0" w:space="0" w:color="auto"/>
                            <w:bottom w:val="none" w:sz="0" w:space="0" w:color="auto"/>
                            <w:right w:val="none" w:sz="0" w:space="0" w:color="auto"/>
                          </w:divBdr>
                        </w:div>
                        <w:div w:id="256911825">
                          <w:marLeft w:val="0"/>
                          <w:marRight w:val="0"/>
                          <w:marTop w:val="0"/>
                          <w:marBottom w:val="0"/>
                          <w:divBdr>
                            <w:top w:val="none" w:sz="0" w:space="0" w:color="auto"/>
                            <w:left w:val="none" w:sz="0" w:space="0" w:color="auto"/>
                            <w:bottom w:val="none" w:sz="0" w:space="0" w:color="auto"/>
                            <w:right w:val="none" w:sz="0" w:space="0" w:color="auto"/>
                          </w:divBdr>
                        </w:div>
                        <w:div w:id="1171607417">
                          <w:marLeft w:val="0"/>
                          <w:marRight w:val="0"/>
                          <w:marTop w:val="0"/>
                          <w:marBottom w:val="0"/>
                          <w:divBdr>
                            <w:top w:val="none" w:sz="0" w:space="0" w:color="auto"/>
                            <w:left w:val="none" w:sz="0" w:space="0" w:color="auto"/>
                            <w:bottom w:val="none" w:sz="0" w:space="0" w:color="auto"/>
                            <w:right w:val="none" w:sz="0" w:space="0" w:color="auto"/>
                          </w:divBdr>
                        </w:div>
                        <w:div w:id="1853953017">
                          <w:marLeft w:val="0"/>
                          <w:marRight w:val="0"/>
                          <w:marTop w:val="0"/>
                          <w:marBottom w:val="0"/>
                          <w:divBdr>
                            <w:top w:val="none" w:sz="0" w:space="0" w:color="auto"/>
                            <w:left w:val="none" w:sz="0" w:space="0" w:color="auto"/>
                            <w:bottom w:val="none" w:sz="0" w:space="0" w:color="auto"/>
                            <w:right w:val="none" w:sz="0" w:space="0" w:color="auto"/>
                          </w:divBdr>
                        </w:div>
                        <w:div w:id="1093865137">
                          <w:marLeft w:val="0"/>
                          <w:marRight w:val="0"/>
                          <w:marTop w:val="0"/>
                          <w:marBottom w:val="0"/>
                          <w:divBdr>
                            <w:top w:val="none" w:sz="0" w:space="0" w:color="auto"/>
                            <w:left w:val="none" w:sz="0" w:space="0" w:color="auto"/>
                            <w:bottom w:val="none" w:sz="0" w:space="0" w:color="auto"/>
                            <w:right w:val="none" w:sz="0" w:space="0" w:color="auto"/>
                          </w:divBdr>
                        </w:div>
                        <w:div w:id="441804462">
                          <w:marLeft w:val="0"/>
                          <w:marRight w:val="0"/>
                          <w:marTop w:val="0"/>
                          <w:marBottom w:val="0"/>
                          <w:divBdr>
                            <w:top w:val="none" w:sz="0" w:space="0" w:color="auto"/>
                            <w:left w:val="none" w:sz="0" w:space="0" w:color="auto"/>
                            <w:bottom w:val="none" w:sz="0" w:space="0" w:color="auto"/>
                            <w:right w:val="none" w:sz="0" w:space="0" w:color="auto"/>
                          </w:divBdr>
                        </w:div>
                        <w:div w:id="1325428090">
                          <w:marLeft w:val="0"/>
                          <w:marRight w:val="0"/>
                          <w:marTop w:val="0"/>
                          <w:marBottom w:val="0"/>
                          <w:divBdr>
                            <w:top w:val="none" w:sz="0" w:space="0" w:color="auto"/>
                            <w:left w:val="none" w:sz="0" w:space="0" w:color="auto"/>
                            <w:bottom w:val="none" w:sz="0" w:space="0" w:color="auto"/>
                            <w:right w:val="none" w:sz="0" w:space="0" w:color="auto"/>
                          </w:divBdr>
                        </w:div>
                        <w:div w:id="3099124">
                          <w:marLeft w:val="0"/>
                          <w:marRight w:val="0"/>
                          <w:marTop w:val="0"/>
                          <w:marBottom w:val="0"/>
                          <w:divBdr>
                            <w:top w:val="none" w:sz="0" w:space="0" w:color="auto"/>
                            <w:left w:val="none" w:sz="0" w:space="0" w:color="auto"/>
                            <w:bottom w:val="none" w:sz="0" w:space="0" w:color="auto"/>
                            <w:right w:val="none" w:sz="0" w:space="0" w:color="auto"/>
                          </w:divBdr>
                        </w:div>
                        <w:div w:id="610823810">
                          <w:marLeft w:val="0"/>
                          <w:marRight w:val="0"/>
                          <w:marTop w:val="0"/>
                          <w:marBottom w:val="0"/>
                          <w:divBdr>
                            <w:top w:val="none" w:sz="0" w:space="0" w:color="auto"/>
                            <w:left w:val="none" w:sz="0" w:space="0" w:color="auto"/>
                            <w:bottom w:val="none" w:sz="0" w:space="0" w:color="auto"/>
                            <w:right w:val="none" w:sz="0" w:space="0" w:color="auto"/>
                          </w:divBdr>
                        </w:div>
                        <w:div w:id="479003784">
                          <w:marLeft w:val="0"/>
                          <w:marRight w:val="0"/>
                          <w:marTop w:val="0"/>
                          <w:marBottom w:val="0"/>
                          <w:divBdr>
                            <w:top w:val="none" w:sz="0" w:space="0" w:color="auto"/>
                            <w:left w:val="none" w:sz="0" w:space="0" w:color="auto"/>
                            <w:bottom w:val="none" w:sz="0" w:space="0" w:color="auto"/>
                            <w:right w:val="none" w:sz="0" w:space="0" w:color="auto"/>
                          </w:divBdr>
                        </w:div>
                        <w:div w:id="1867719622">
                          <w:marLeft w:val="0"/>
                          <w:marRight w:val="0"/>
                          <w:marTop w:val="0"/>
                          <w:marBottom w:val="0"/>
                          <w:divBdr>
                            <w:top w:val="none" w:sz="0" w:space="0" w:color="auto"/>
                            <w:left w:val="none" w:sz="0" w:space="0" w:color="auto"/>
                            <w:bottom w:val="none" w:sz="0" w:space="0" w:color="auto"/>
                            <w:right w:val="none" w:sz="0" w:space="0" w:color="auto"/>
                          </w:divBdr>
                        </w:div>
                        <w:div w:id="1886091815">
                          <w:marLeft w:val="0"/>
                          <w:marRight w:val="0"/>
                          <w:marTop w:val="0"/>
                          <w:marBottom w:val="0"/>
                          <w:divBdr>
                            <w:top w:val="none" w:sz="0" w:space="0" w:color="auto"/>
                            <w:left w:val="none" w:sz="0" w:space="0" w:color="auto"/>
                            <w:bottom w:val="none" w:sz="0" w:space="0" w:color="auto"/>
                            <w:right w:val="none" w:sz="0" w:space="0" w:color="auto"/>
                          </w:divBdr>
                        </w:div>
                        <w:div w:id="1675179348">
                          <w:marLeft w:val="0"/>
                          <w:marRight w:val="0"/>
                          <w:marTop w:val="0"/>
                          <w:marBottom w:val="0"/>
                          <w:divBdr>
                            <w:top w:val="none" w:sz="0" w:space="0" w:color="auto"/>
                            <w:left w:val="none" w:sz="0" w:space="0" w:color="auto"/>
                            <w:bottom w:val="none" w:sz="0" w:space="0" w:color="auto"/>
                            <w:right w:val="none" w:sz="0" w:space="0" w:color="auto"/>
                          </w:divBdr>
                        </w:div>
                        <w:div w:id="1738088863">
                          <w:marLeft w:val="0"/>
                          <w:marRight w:val="0"/>
                          <w:marTop w:val="0"/>
                          <w:marBottom w:val="0"/>
                          <w:divBdr>
                            <w:top w:val="none" w:sz="0" w:space="0" w:color="auto"/>
                            <w:left w:val="none" w:sz="0" w:space="0" w:color="auto"/>
                            <w:bottom w:val="none" w:sz="0" w:space="0" w:color="auto"/>
                            <w:right w:val="none" w:sz="0" w:space="0" w:color="auto"/>
                          </w:divBdr>
                        </w:div>
                        <w:div w:id="1334914748">
                          <w:marLeft w:val="0"/>
                          <w:marRight w:val="0"/>
                          <w:marTop w:val="0"/>
                          <w:marBottom w:val="0"/>
                          <w:divBdr>
                            <w:top w:val="none" w:sz="0" w:space="0" w:color="auto"/>
                            <w:left w:val="none" w:sz="0" w:space="0" w:color="auto"/>
                            <w:bottom w:val="none" w:sz="0" w:space="0" w:color="auto"/>
                            <w:right w:val="none" w:sz="0" w:space="0" w:color="auto"/>
                          </w:divBdr>
                        </w:div>
                        <w:div w:id="1748963937">
                          <w:marLeft w:val="0"/>
                          <w:marRight w:val="0"/>
                          <w:marTop w:val="0"/>
                          <w:marBottom w:val="0"/>
                          <w:divBdr>
                            <w:top w:val="none" w:sz="0" w:space="0" w:color="auto"/>
                            <w:left w:val="none" w:sz="0" w:space="0" w:color="auto"/>
                            <w:bottom w:val="none" w:sz="0" w:space="0" w:color="auto"/>
                            <w:right w:val="none" w:sz="0" w:space="0" w:color="auto"/>
                          </w:divBdr>
                        </w:div>
                        <w:div w:id="297343173">
                          <w:marLeft w:val="0"/>
                          <w:marRight w:val="0"/>
                          <w:marTop w:val="0"/>
                          <w:marBottom w:val="0"/>
                          <w:divBdr>
                            <w:top w:val="none" w:sz="0" w:space="0" w:color="auto"/>
                            <w:left w:val="none" w:sz="0" w:space="0" w:color="auto"/>
                            <w:bottom w:val="none" w:sz="0" w:space="0" w:color="auto"/>
                            <w:right w:val="none" w:sz="0" w:space="0" w:color="auto"/>
                          </w:divBdr>
                        </w:div>
                        <w:div w:id="1572810306">
                          <w:marLeft w:val="0"/>
                          <w:marRight w:val="0"/>
                          <w:marTop w:val="0"/>
                          <w:marBottom w:val="0"/>
                          <w:divBdr>
                            <w:top w:val="none" w:sz="0" w:space="0" w:color="auto"/>
                            <w:left w:val="none" w:sz="0" w:space="0" w:color="auto"/>
                            <w:bottom w:val="none" w:sz="0" w:space="0" w:color="auto"/>
                            <w:right w:val="none" w:sz="0" w:space="0" w:color="auto"/>
                          </w:divBdr>
                        </w:div>
                        <w:div w:id="618999641">
                          <w:marLeft w:val="0"/>
                          <w:marRight w:val="0"/>
                          <w:marTop w:val="0"/>
                          <w:marBottom w:val="0"/>
                          <w:divBdr>
                            <w:top w:val="none" w:sz="0" w:space="0" w:color="auto"/>
                            <w:left w:val="none" w:sz="0" w:space="0" w:color="auto"/>
                            <w:bottom w:val="none" w:sz="0" w:space="0" w:color="auto"/>
                            <w:right w:val="none" w:sz="0" w:space="0" w:color="auto"/>
                          </w:divBdr>
                        </w:div>
                        <w:div w:id="2046710348">
                          <w:marLeft w:val="0"/>
                          <w:marRight w:val="0"/>
                          <w:marTop w:val="0"/>
                          <w:marBottom w:val="0"/>
                          <w:divBdr>
                            <w:top w:val="none" w:sz="0" w:space="0" w:color="auto"/>
                            <w:left w:val="none" w:sz="0" w:space="0" w:color="auto"/>
                            <w:bottom w:val="none" w:sz="0" w:space="0" w:color="auto"/>
                            <w:right w:val="none" w:sz="0" w:space="0" w:color="auto"/>
                          </w:divBdr>
                        </w:div>
                        <w:div w:id="1307204965">
                          <w:marLeft w:val="0"/>
                          <w:marRight w:val="0"/>
                          <w:marTop w:val="0"/>
                          <w:marBottom w:val="0"/>
                          <w:divBdr>
                            <w:top w:val="none" w:sz="0" w:space="0" w:color="auto"/>
                            <w:left w:val="none" w:sz="0" w:space="0" w:color="auto"/>
                            <w:bottom w:val="none" w:sz="0" w:space="0" w:color="auto"/>
                            <w:right w:val="none" w:sz="0" w:space="0" w:color="auto"/>
                          </w:divBdr>
                        </w:div>
                        <w:div w:id="25953002">
                          <w:marLeft w:val="0"/>
                          <w:marRight w:val="0"/>
                          <w:marTop w:val="0"/>
                          <w:marBottom w:val="0"/>
                          <w:divBdr>
                            <w:top w:val="none" w:sz="0" w:space="0" w:color="auto"/>
                            <w:left w:val="none" w:sz="0" w:space="0" w:color="auto"/>
                            <w:bottom w:val="none" w:sz="0" w:space="0" w:color="auto"/>
                            <w:right w:val="none" w:sz="0" w:space="0" w:color="auto"/>
                          </w:divBdr>
                        </w:div>
                        <w:div w:id="1368986270">
                          <w:marLeft w:val="0"/>
                          <w:marRight w:val="0"/>
                          <w:marTop w:val="0"/>
                          <w:marBottom w:val="0"/>
                          <w:divBdr>
                            <w:top w:val="none" w:sz="0" w:space="0" w:color="auto"/>
                            <w:left w:val="none" w:sz="0" w:space="0" w:color="auto"/>
                            <w:bottom w:val="none" w:sz="0" w:space="0" w:color="auto"/>
                            <w:right w:val="none" w:sz="0" w:space="0" w:color="auto"/>
                          </w:divBdr>
                        </w:div>
                        <w:div w:id="1297763426">
                          <w:marLeft w:val="0"/>
                          <w:marRight w:val="0"/>
                          <w:marTop w:val="0"/>
                          <w:marBottom w:val="0"/>
                          <w:divBdr>
                            <w:top w:val="none" w:sz="0" w:space="0" w:color="auto"/>
                            <w:left w:val="none" w:sz="0" w:space="0" w:color="auto"/>
                            <w:bottom w:val="none" w:sz="0" w:space="0" w:color="auto"/>
                            <w:right w:val="none" w:sz="0" w:space="0" w:color="auto"/>
                          </w:divBdr>
                        </w:div>
                        <w:div w:id="1547595948">
                          <w:marLeft w:val="0"/>
                          <w:marRight w:val="0"/>
                          <w:marTop w:val="0"/>
                          <w:marBottom w:val="0"/>
                          <w:divBdr>
                            <w:top w:val="none" w:sz="0" w:space="0" w:color="auto"/>
                            <w:left w:val="none" w:sz="0" w:space="0" w:color="auto"/>
                            <w:bottom w:val="none" w:sz="0" w:space="0" w:color="auto"/>
                            <w:right w:val="none" w:sz="0" w:space="0" w:color="auto"/>
                          </w:divBdr>
                        </w:div>
                        <w:div w:id="368997172">
                          <w:marLeft w:val="0"/>
                          <w:marRight w:val="0"/>
                          <w:marTop w:val="0"/>
                          <w:marBottom w:val="0"/>
                          <w:divBdr>
                            <w:top w:val="none" w:sz="0" w:space="0" w:color="auto"/>
                            <w:left w:val="none" w:sz="0" w:space="0" w:color="auto"/>
                            <w:bottom w:val="none" w:sz="0" w:space="0" w:color="auto"/>
                            <w:right w:val="none" w:sz="0" w:space="0" w:color="auto"/>
                          </w:divBdr>
                        </w:div>
                        <w:div w:id="997228046">
                          <w:marLeft w:val="0"/>
                          <w:marRight w:val="0"/>
                          <w:marTop w:val="0"/>
                          <w:marBottom w:val="0"/>
                          <w:divBdr>
                            <w:top w:val="none" w:sz="0" w:space="0" w:color="auto"/>
                            <w:left w:val="none" w:sz="0" w:space="0" w:color="auto"/>
                            <w:bottom w:val="none" w:sz="0" w:space="0" w:color="auto"/>
                            <w:right w:val="none" w:sz="0" w:space="0" w:color="auto"/>
                          </w:divBdr>
                        </w:div>
                        <w:div w:id="2126921847">
                          <w:marLeft w:val="0"/>
                          <w:marRight w:val="0"/>
                          <w:marTop w:val="0"/>
                          <w:marBottom w:val="0"/>
                          <w:divBdr>
                            <w:top w:val="none" w:sz="0" w:space="0" w:color="auto"/>
                            <w:left w:val="none" w:sz="0" w:space="0" w:color="auto"/>
                            <w:bottom w:val="none" w:sz="0" w:space="0" w:color="auto"/>
                            <w:right w:val="none" w:sz="0" w:space="0" w:color="auto"/>
                          </w:divBdr>
                        </w:div>
                        <w:div w:id="594899069">
                          <w:marLeft w:val="0"/>
                          <w:marRight w:val="0"/>
                          <w:marTop w:val="0"/>
                          <w:marBottom w:val="0"/>
                          <w:divBdr>
                            <w:top w:val="none" w:sz="0" w:space="0" w:color="auto"/>
                            <w:left w:val="none" w:sz="0" w:space="0" w:color="auto"/>
                            <w:bottom w:val="none" w:sz="0" w:space="0" w:color="auto"/>
                            <w:right w:val="none" w:sz="0" w:space="0" w:color="auto"/>
                          </w:divBdr>
                        </w:div>
                        <w:div w:id="474369974">
                          <w:marLeft w:val="0"/>
                          <w:marRight w:val="0"/>
                          <w:marTop w:val="0"/>
                          <w:marBottom w:val="0"/>
                          <w:divBdr>
                            <w:top w:val="none" w:sz="0" w:space="0" w:color="auto"/>
                            <w:left w:val="none" w:sz="0" w:space="0" w:color="auto"/>
                            <w:bottom w:val="none" w:sz="0" w:space="0" w:color="auto"/>
                            <w:right w:val="none" w:sz="0" w:space="0" w:color="auto"/>
                          </w:divBdr>
                        </w:div>
                        <w:div w:id="595788894">
                          <w:marLeft w:val="0"/>
                          <w:marRight w:val="0"/>
                          <w:marTop w:val="0"/>
                          <w:marBottom w:val="0"/>
                          <w:divBdr>
                            <w:top w:val="none" w:sz="0" w:space="0" w:color="auto"/>
                            <w:left w:val="none" w:sz="0" w:space="0" w:color="auto"/>
                            <w:bottom w:val="none" w:sz="0" w:space="0" w:color="auto"/>
                            <w:right w:val="none" w:sz="0" w:space="0" w:color="auto"/>
                          </w:divBdr>
                        </w:div>
                        <w:div w:id="318920497">
                          <w:marLeft w:val="0"/>
                          <w:marRight w:val="0"/>
                          <w:marTop w:val="0"/>
                          <w:marBottom w:val="0"/>
                          <w:divBdr>
                            <w:top w:val="none" w:sz="0" w:space="0" w:color="auto"/>
                            <w:left w:val="none" w:sz="0" w:space="0" w:color="auto"/>
                            <w:bottom w:val="none" w:sz="0" w:space="0" w:color="auto"/>
                            <w:right w:val="none" w:sz="0" w:space="0" w:color="auto"/>
                          </w:divBdr>
                        </w:div>
                        <w:div w:id="437988535">
                          <w:marLeft w:val="0"/>
                          <w:marRight w:val="0"/>
                          <w:marTop w:val="0"/>
                          <w:marBottom w:val="0"/>
                          <w:divBdr>
                            <w:top w:val="none" w:sz="0" w:space="0" w:color="auto"/>
                            <w:left w:val="none" w:sz="0" w:space="0" w:color="auto"/>
                            <w:bottom w:val="none" w:sz="0" w:space="0" w:color="auto"/>
                            <w:right w:val="none" w:sz="0" w:space="0" w:color="auto"/>
                          </w:divBdr>
                        </w:div>
                        <w:div w:id="154028426">
                          <w:marLeft w:val="0"/>
                          <w:marRight w:val="0"/>
                          <w:marTop w:val="0"/>
                          <w:marBottom w:val="0"/>
                          <w:divBdr>
                            <w:top w:val="none" w:sz="0" w:space="0" w:color="auto"/>
                            <w:left w:val="none" w:sz="0" w:space="0" w:color="auto"/>
                            <w:bottom w:val="none" w:sz="0" w:space="0" w:color="auto"/>
                            <w:right w:val="none" w:sz="0" w:space="0" w:color="auto"/>
                          </w:divBdr>
                        </w:div>
                        <w:div w:id="1462069871">
                          <w:marLeft w:val="0"/>
                          <w:marRight w:val="0"/>
                          <w:marTop w:val="0"/>
                          <w:marBottom w:val="0"/>
                          <w:divBdr>
                            <w:top w:val="none" w:sz="0" w:space="0" w:color="auto"/>
                            <w:left w:val="none" w:sz="0" w:space="0" w:color="auto"/>
                            <w:bottom w:val="none" w:sz="0" w:space="0" w:color="auto"/>
                            <w:right w:val="none" w:sz="0" w:space="0" w:color="auto"/>
                          </w:divBdr>
                        </w:div>
                        <w:div w:id="1521813674">
                          <w:marLeft w:val="0"/>
                          <w:marRight w:val="0"/>
                          <w:marTop w:val="0"/>
                          <w:marBottom w:val="0"/>
                          <w:divBdr>
                            <w:top w:val="none" w:sz="0" w:space="0" w:color="auto"/>
                            <w:left w:val="none" w:sz="0" w:space="0" w:color="auto"/>
                            <w:bottom w:val="none" w:sz="0" w:space="0" w:color="auto"/>
                            <w:right w:val="none" w:sz="0" w:space="0" w:color="auto"/>
                          </w:divBdr>
                        </w:div>
                        <w:div w:id="1897741719">
                          <w:marLeft w:val="0"/>
                          <w:marRight w:val="0"/>
                          <w:marTop w:val="0"/>
                          <w:marBottom w:val="0"/>
                          <w:divBdr>
                            <w:top w:val="none" w:sz="0" w:space="0" w:color="auto"/>
                            <w:left w:val="none" w:sz="0" w:space="0" w:color="auto"/>
                            <w:bottom w:val="none" w:sz="0" w:space="0" w:color="auto"/>
                            <w:right w:val="none" w:sz="0" w:space="0" w:color="auto"/>
                          </w:divBdr>
                        </w:div>
                        <w:div w:id="1933078682">
                          <w:marLeft w:val="0"/>
                          <w:marRight w:val="0"/>
                          <w:marTop w:val="0"/>
                          <w:marBottom w:val="0"/>
                          <w:divBdr>
                            <w:top w:val="none" w:sz="0" w:space="0" w:color="auto"/>
                            <w:left w:val="none" w:sz="0" w:space="0" w:color="auto"/>
                            <w:bottom w:val="none" w:sz="0" w:space="0" w:color="auto"/>
                            <w:right w:val="none" w:sz="0" w:space="0" w:color="auto"/>
                          </w:divBdr>
                        </w:div>
                        <w:div w:id="1701274763">
                          <w:marLeft w:val="0"/>
                          <w:marRight w:val="0"/>
                          <w:marTop w:val="0"/>
                          <w:marBottom w:val="0"/>
                          <w:divBdr>
                            <w:top w:val="none" w:sz="0" w:space="0" w:color="auto"/>
                            <w:left w:val="none" w:sz="0" w:space="0" w:color="auto"/>
                            <w:bottom w:val="none" w:sz="0" w:space="0" w:color="auto"/>
                            <w:right w:val="none" w:sz="0" w:space="0" w:color="auto"/>
                          </w:divBdr>
                        </w:div>
                        <w:div w:id="1218739874">
                          <w:marLeft w:val="0"/>
                          <w:marRight w:val="0"/>
                          <w:marTop w:val="0"/>
                          <w:marBottom w:val="0"/>
                          <w:divBdr>
                            <w:top w:val="none" w:sz="0" w:space="0" w:color="auto"/>
                            <w:left w:val="none" w:sz="0" w:space="0" w:color="auto"/>
                            <w:bottom w:val="none" w:sz="0" w:space="0" w:color="auto"/>
                            <w:right w:val="none" w:sz="0" w:space="0" w:color="auto"/>
                          </w:divBdr>
                        </w:div>
                        <w:div w:id="824005871">
                          <w:marLeft w:val="0"/>
                          <w:marRight w:val="0"/>
                          <w:marTop w:val="0"/>
                          <w:marBottom w:val="0"/>
                          <w:divBdr>
                            <w:top w:val="none" w:sz="0" w:space="0" w:color="auto"/>
                            <w:left w:val="none" w:sz="0" w:space="0" w:color="auto"/>
                            <w:bottom w:val="none" w:sz="0" w:space="0" w:color="auto"/>
                            <w:right w:val="none" w:sz="0" w:space="0" w:color="auto"/>
                          </w:divBdr>
                        </w:div>
                        <w:div w:id="1668053356">
                          <w:marLeft w:val="0"/>
                          <w:marRight w:val="0"/>
                          <w:marTop w:val="0"/>
                          <w:marBottom w:val="0"/>
                          <w:divBdr>
                            <w:top w:val="none" w:sz="0" w:space="0" w:color="auto"/>
                            <w:left w:val="none" w:sz="0" w:space="0" w:color="auto"/>
                            <w:bottom w:val="none" w:sz="0" w:space="0" w:color="auto"/>
                            <w:right w:val="none" w:sz="0" w:space="0" w:color="auto"/>
                          </w:divBdr>
                        </w:div>
                        <w:div w:id="1180967604">
                          <w:marLeft w:val="0"/>
                          <w:marRight w:val="0"/>
                          <w:marTop w:val="0"/>
                          <w:marBottom w:val="0"/>
                          <w:divBdr>
                            <w:top w:val="none" w:sz="0" w:space="0" w:color="auto"/>
                            <w:left w:val="none" w:sz="0" w:space="0" w:color="auto"/>
                            <w:bottom w:val="none" w:sz="0" w:space="0" w:color="auto"/>
                            <w:right w:val="none" w:sz="0" w:space="0" w:color="auto"/>
                          </w:divBdr>
                        </w:div>
                        <w:div w:id="1906328978">
                          <w:marLeft w:val="0"/>
                          <w:marRight w:val="0"/>
                          <w:marTop w:val="0"/>
                          <w:marBottom w:val="0"/>
                          <w:divBdr>
                            <w:top w:val="none" w:sz="0" w:space="0" w:color="auto"/>
                            <w:left w:val="none" w:sz="0" w:space="0" w:color="auto"/>
                            <w:bottom w:val="none" w:sz="0" w:space="0" w:color="auto"/>
                            <w:right w:val="none" w:sz="0" w:space="0" w:color="auto"/>
                          </w:divBdr>
                        </w:div>
                        <w:div w:id="515119660">
                          <w:marLeft w:val="0"/>
                          <w:marRight w:val="0"/>
                          <w:marTop w:val="0"/>
                          <w:marBottom w:val="0"/>
                          <w:divBdr>
                            <w:top w:val="none" w:sz="0" w:space="0" w:color="auto"/>
                            <w:left w:val="none" w:sz="0" w:space="0" w:color="auto"/>
                            <w:bottom w:val="none" w:sz="0" w:space="0" w:color="auto"/>
                            <w:right w:val="none" w:sz="0" w:space="0" w:color="auto"/>
                          </w:divBdr>
                        </w:div>
                        <w:div w:id="249627799">
                          <w:marLeft w:val="0"/>
                          <w:marRight w:val="0"/>
                          <w:marTop w:val="0"/>
                          <w:marBottom w:val="0"/>
                          <w:divBdr>
                            <w:top w:val="none" w:sz="0" w:space="0" w:color="auto"/>
                            <w:left w:val="none" w:sz="0" w:space="0" w:color="auto"/>
                            <w:bottom w:val="none" w:sz="0" w:space="0" w:color="auto"/>
                            <w:right w:val="none" w:sz="0" w:space="0" w:color="auto"/>
                          </w:divBdr>
                        </w:div>
                        <w:div w:id="615521229">
                          <w:marLeft w:val="0"/>
                          <w:marRight w:val="0"/>
                          <w:marTop w:val="0"/>
                          <w:marBottom w:val="0"/>
                          <w:divBdr>
                            <w:top w:val="none" w:sz="0" w:space="0" w:color="auto"/>
                            <w:left w:val="none" w:sz="0" w:space="0" w:color="auto"/>
                            <w:bottom w:val="none" w:sz="0" w:space="0" w:color="auto"/>
                            <w:right w:val="none" w:sz="0" w:space="0" w:color="auto"/>
                          </w:divBdr>
                        </w:div>
                        <w:div w:id="157693612">
                          <w:marLeft w:val="0"/>
                          <w:marRight w:val="0"/>
                          <w:marTop w:val="0"/>
                          <w:marBottom w:val="0"/>
                          <w:divBdr>
                            <w:top w:val="none" w:sz="0" w:space="0" w:color="auto"/>
                            <w:left w:val="none" w:sz="0" w:space="0" w:color="auto"/>
                            <w:bottom w:val="none" w:sz="0" w:space="0" w:color="auto"/>
                            <w:right w:val="none" w:sz="0" w:space="0" w:color="auto"/>
                          </w:divBdr>
                        </w:div>
                        <w:div w:id="1885022501">
                          <w:marLeft w:val="0"/>
                          <w:marRight w:val="0"/>
                          <w:marTop w:val="0"/>
                          <w:marBottom w:val="0"/>
                          <w:divBdr>
                            <w:top w:val="none" w:sz="0" w:space="0" w:color="auto"/>
                            <w:left w:val="none" w:sz="0" w:space="0" w:color="auto"/>
                            <w:bottom w:val="none" w:sz="0" w:space="0" w:color="auto"/>
                            <w:right w:val="none" w:sz="0" w:space="0" w:color="auto"/>
                          </w:divBdr>
                        </w:div>
                        <w:div w:id="144317639">
                          <w:marLeft w:val="0"/>
                          <w:marRight w:val="0"/>
                          <w:marTop w:val="0"/>
                          <w:marBottom w:val="0"/>
                          <w:divBdr>
                            <w:top w:val="none" w:sz="0" w:space="0" w:color="auto"/>
                            <w:left w:val="none" w:sz="0" w:space="0" w:color="auto"/>
                            <w:bottom w:val="none" w:sz="0" w:space="0" w:color="auto"/>
                            <w:right w:val="none" w:sz="0" w:space="0" w:color="auto"/>
                          </w:divBdr>
                        </w:div>
                        <w:div w:id="482627805">
                          <w:marLeft w:val="0"/>
                          <w:marRight w:val="0"/>
                          <w:marTop w:val="0"/>
                          <w:marBottom w:val="0"/>
                          <w:divBdr>
                            <w:top w:val="none" w:sz="0" w:space="0" w:color="auto"/>
                            <w:left w:val="none" w:sz="0" w:space="0" w:color="auto"/>
                            <w:bottom w:val="none" w:sz="0" w:space="0" w:color="auto"/>
                            <w:right w:val="none" w:sz="0" w:space="0" w:color="auto"/>
                          </w:divBdr>
                        </w:div>
                        <w:div w:id="1213543607">
                          <w:marLeft w:val="0"/>
                          <w:marRight w:val="0"/>
                          <w:marTop w:val="0"/>
                          <w:marBottom w:val="0"/>
                          <w:divBdr>
                            <w:top w:val="none" w:sz="0" w:space="0" w:color="auto"/>
                            <w:left w:val="none" w:sz="0" w:space="0" w:color="auto"/>
                            <w:bottom w:val="none" w:sz="0" w:space="0" w:color="auto"/>
                            <w:right w:val="none" w:sz="0" w:space="0" w:color="auto"/>
                          </w:divBdr>
                        </w:div>
                        <w:div w:id="1687439853">
                          <w:marLeft w:val="0"/>
                          <w:marRight w:val="0"/>
                          <w:marTop w:val="0"/>
                          <w:marBottom w:val="0"/>
                          <w:divBdr>
                            <w:top w:val="none" w:sz="0" w:space="0" w:color="auto"/>
                            <w:left w:val="none" w:sz="0" w:space="0" w:color="auto"/>
                            <w:bottom w:val="none" w:sz="0" w:space="0" w:color="auto"/>
                            <w:right w:val="none" w:sz="0" w:space="0" w:color="auto"/>
                          </w:divBdr>
                        </w:div>
                        <w:div w:id="352270151">
                          <w:marLeft w:val="0"/>
                          <w:marRight w:val="0"/>
                          <w:marTop w:val="0"/>
                          <w:marBottom w:val="0"/>
                          <w:divBdr>
                            <w:top w:val="none" w:sz="0" w:space="0" w:color="auto"/>
                            <w:left w:val="none" w:sz="0" w:space="0" w:color="auto"/>
                            <w:bottom w:val="none" w:sz="0" w:space="0" w:color="auto"/>
                            <w:right w:val="none" w:sz="0" w:space="0" w:color="auto"/>
                          </w:divBdr>
                        </w:div>
                        <w:div w:id="8014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Lenovo</cp:lastModifiedBy>
  <cp:revision>25</cp:revision>
  <cp:lastPrinted>2019-10-15T05:33:00Z</cp:lastPrinted>
  <dcterms:created xsi:type="dcterms:W3CDTF">2019-09-10T09:04:00Z</dcterms:created>
  <dcterms:modified xsi:type="dcterms:W3CDTF">2019-10-18T02:07:00Z</dcterms:modified>
</cp:coreProperties>
</file>