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A8D40" w14:textId="77777777" w:rsidR="00503750" w:rsidRDefault="00503750">
      <w:pPr>
        <w:pStyle w:val="3"/>
        <w:spacing w:beforeLines="0" w:before="0" w:afterLines="0" w:after="0"/>
      </w:pPr>
    </w:p>
    <w:p w14:paraId="0FC9829B" w14:textId="77777777" w:rsidR="00503750" w:rsidRDefault="00503750">
      <w:pPr>
        <w:pStyle w:val="3"/>
        <w:spacing w:beforeLines="0" w:before="0" w:afterLines="0" w:after="0"/>
      </w:pPr>
    </w:p>
    <w:p w14:paraId="40A42A2F" w14:textId="77777777" w:rsidR="00503750" w:rsidRDefault="001B7AC2">
      <w:pPr>
        <w:pStyle w:val="3"/>
        <w:spacing w:beforeLines="0" w:before="0" w:afterLines="0" w:after="0"/>
      </w:pPr>
      <w:r>
        <w:rPr>
          <w:rFonts w:hint="eastAsia"/>
        </w:rPr>
        <w:t>大连市循环经济促进条例</w:t>
      </w:r>
    </w:p>
    <w:p w14:paraId="74F3230D" w14:textId="77777777" w:rsidR="00503750" w:rsidRDefault="00503750">
      <w:pPr>
        <w:pStyle w:val="TOC1"/>
      </w:pPr>
    </w:p>
    <w:p w14:paraId="2E94A74E" w14:textId="77777777" w:rsidR="00503750" w:rsidRDefault="001B7AC2">
      <w:pPr>
        <w:pStyle w:val="TOC1"/>
      </w:pPr>
      <w:r>
        <w:rPr>
          <w:rFonts w:hint="eastAsia"/>
        </w:rPr>
        <w:t>（</w:t>
      </w:r>
      <w:r>
        <w:rPr>
          <w:rFonts w:hint="eastAsia"/>
        </w:rPr>
        <w:t>2010</w:t>
      </w:r>
      <w:r>
        <w:rPr>
          <w:rFonts w:hint="eastAsia"/>
        </w:rPr>
        <w:t>年</w:t>
      </w:r>
      <w:r>
        <w:rPr>
          <w:rFonts w:hint="eastAsia"/>
        </w:rPr>
        <w:t>6</w:t>
      </w:r>
      <w:r>
        <w:rPr>
          <w:rFonts w:hint="eastAsia"/>
        </w:rPr>
        <w:t>月</w:t>
      </w:r>
      <w:r>
        <w:rPr>
          <w:rFonts w:hint="eastAsia"/>
        </w:rPr>
        <w:t>22</w:t>
      </w:r>
      <w:r>
        <w:rPr>
          <w:rFonts w:hint="eastAsia"/>
        </w:rPr>
        <w:t>日大连市第十四届人民代表大会常务委员会第十七次会议通过</w:t>
      </w:r>
      <w:r>
        <w:rPr>
          <w:rFonts w:hint="eastAsia"/>
        </w:rPr>
        <w:t xml:space="preserve">  2010</w:t>
      </w:r>
      <w:r>
        <w:rPr>
          <w:rFonts w:hint="eastAsia"/>
        </w:rPr>
        <w:t>年</w:t>
      </w:r>
      <w:r>
        <w:rPr>
          <w:rFonts w:hint="eastAsia"/>
        </w:rPr>
        <w:t>7</w:t>
      </w:r>
      <w:r>
        <w:rPr>
          <w:rFonts w:hint="eastAsia"/>
        </w:rPr>
        <w:t>月</w:t>
      </w:r>
      <w:r>
        <w:rPr>
          <w:rFonts w:hint="eastAsia"/>
        </w:rPr>
        <w:t>30</w:t>
      </w:r>
      <w:r>
        <w:rPr>
          <w:rFonts w:hint="eastAsia"/>
        </w:rPr>
        <w:t>日辽宁省第十一届人民代表大会常务委员会第十八次会议批准）</w:t>
      </w:r>
    </w:p>
    <w:p w14:paraId="17E31F4C" w14:textId="77777777" w:rsidR="00503750" w:rsidRDefault="00503750">
      <w:pPr>
        <w:spacing w:line="560" w:lineRule="exact"/>
        <w:ind w:firstLineChars="200" w:firstLine="640"/>
        <w:rPr>
          <w:rFonts w:ascii="楷体" w:eastAsia="楷体" w:hAnsi="楷体" w:cs="楷体"/>
          <w:sz w:val="32"/>
          <w:szCs w:val="32"/>
          <w:lang w:bidi="ar"/>
        </w:rPr>
      </w:pPr>
    </w:p>
    <w:p w14:paraId="7F3476C7" w14:textId="77777777" w:rsidR="00503750" w:rsidRDefault="001B7AC2">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1ABDBE23" w14:textId="77777777" w:rsidR="00503750" w:rsidRDefault="00503750">
      <w:pPr>
        <w:spacing w:line="560" w:lineRule="exact"/>
        <w:ind w:firstLineChars="200" w:firstLine="640"/>
        <w:jc w:val="center"/>
        <w:rPr>
          <w:rFonts w:ascii="楷体" w:eastAsia="楷体" w:hAnsi="楷体" w:cs="楷体"/>
          <w:sz w:val="32"/>
          <w:szCs w:val="32"/>
          <w:lang w:bidi="ar"/>
        </w:rPr>
      </w:pPr>
    </w:p>
    <w:p w14:paraId="7C33F258" w14:textId="77777777" w:rsidR="00503750" w:rsidRDefault="001B7AC2">
      <w:pPr>
        <w:pStyle w:val="a5"/>
      </w:pPr>
      <w:r>
        <w:rPr>
          <w:rFonts w:hint="eastAsia"/>
        </w:rPr>
        <w:fldChar w:fldCharType="begin"/>
      </w:r>
      <w:r>
        <w:rPr>
          <w:rFonts w:hint="eastAsia"/>
        </w:rPr>
        <w:instrText xml:space="preserve">TOC \o "1-1" \n  \h \u </w:instrText>
      </w:r>
      <w:r>
        <w:rPr>
          <w:rFonts w:hint="eastAsia"/>
        </w:rPr>
        <w:fldChar w:fldCharType="separate"/>
      </w:r>
      <w:hyperlink w:anchor="_Toc2937"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6FE50B8F" w14:textId="77777777" w:rsidR="00503750" w:rsidRDefault="001B7AC2">
      <w:pPr>
        <w:pStyle w:val="a5"/>
      </w:pPr>
      <w:hyperlink w:anchor="_Toc24806" w:history="1">
        <w:r>
          <w:rPr>
            <w:rFonts w:hint="eastAsia"/>
          </w:rPr>
          <w:t>第二章</w:t>
        </w:r>
        <w:r>
          <w:rPr>
            <w:rFonts w:hint="eastAsia"/>
          </w:rPr>
          <w:t xml:space="preserve">  </w:t>
        </w:r>
        <w:r>
          <w:rPr>
            <w:rFonts w:hint="eastAsia"/>
          </w:rPr>
          <w:t>一般规定</w:t>
        </w:r>
      </w:hyperlink>
    </w:p>
    <w:p w14:paraId="40F954E0" w14:textId="77777777" w:rsidR="00503750" w:rsidRDefault="001B7AC2">
      <w:pPr>
        <w:pStyle w:val="a5"/>
      </w:pPr>
      <w:hyperlink w:anchor="_Toc32210" w:history="1">
        <w:r>
          <w:rPr>
            <w:rFonts w:hint="eastAsia"/>
          </w:rPr>
          <w:t>第四章</w:t>
        </w:r>
        <w:r>
          <w:rPr>
            <w:rFonts w:hint="eastAsia"/>
          </w:rPr>
          <w:t xml:space="preserve">  </w:t>
        </w:r>
        <w:r>
          <w:rPr>
            <w:rFonts w:hint="eastAsia"/>
          </w:rPr>
          <w:t>再利用与资源化</w:t>
        </w:r>
      </w:hyperlink>
    </w:p>
    <w:p w14:paraId="3839ECD1" w14:textId="77777777" w:rsidR="00503750" w:rsidRDefault="001B7AC2">
      <w:pPr>
        <w:pStyle w:val="a5"/>
      </w:pPr>
      <w:hyperlink w:anchor="_Toc19427" w:history="1">
        <w:r>
          <w:rPr>
            <w:rFonts w:hint="eastAsia"/>
          </w:rPr>
          <w:t>第五章</w:t>
        </w:r>
        <w:r>
          <w:rPr>
            <w:rFonts w:hint="eastAsia"/>
          </w:rPr>
          <w:t xml:space="preserve">  </w:t>
        </w:r>
        <w:r>
          <w:rPr>
            <w:rFonts w:hint="eastAsia"/>
          </w:rPr>
          <w:t>激励措施</w:t>
        </w:r>
      </w:hyperlink>
    </w:p>
    <w:p w14:paraId="213EE6CB" w14:textId="77777777" w:rsidR="00503750" w:rsidRDefault="001B7AC2">
      <w:pPr>
        <w:pStyle w:val="a5"/>
      </w:pPr>
      <w:hyperlink w:anchor="_Toc15847"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0528BD8F" w14:textId="77777777" w:rsidR="00503750" w:rsidRDefault="001B7AC2">
      <w:pPr>
        <w:pStyle w:val="a5"/>
        <w:rPr>
          <w:rFonts w:ascii="楷体" w:hAnsi="楷体" w:cs="楷体"/>
          <w:szCs w:val="32"/>
          <w:lang w:bidi="ar"/>
        </w:rPr>
      </w:pPr>
      <w:r>
        <w:rPr>
          <w:rFonts w:hint="eastAsia"/>
        </w:rPr>
        <w:fldChar w:fldCharType="end"/>
      </w:r>
    </w:p>
    <w:p w14:paraId="06FCD931" w14:textId="77777777" w:rsidR="00503750" w:rsidRDefault="001B7AC2">
      <w:pPr>
        <w:pStyle w:val="1"/>
      </w:pPr>
      <w:bookmarkStart w:id="0" w:name="_Toc2937"/>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2D24CFCB" w14:textId="77777777" w:rsidR="00503750" w:rsidRDefault="00503750">
      <w:pPr>
        <w:spacing w:line="560" w:lineRule="exact"/>
        <w:ind w:firstLineChars="200" w:firstLine="640"/>
        <w:rPr>
          <w:rStyle w:val="20"/>
        </w:rPr>
      </w:pPr>
    </w:p>
    <w:p w14:paraId="784471EA"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为了促进循环经济发展，提高资源利用效率，保护和改善环境，实现可持续发展，根据《中华人民共和国循环经济促进法》，结合本市实际，制定本条例。</w:t>
      </w:r>
    </w:p>
    <w:p w14:paraId="74D30FAC" w14:textId="77777777" w:rsidR="00503750" w:rsidRDefault="00503750">
      <w:pPr>
        <w:spacing w:line="560" w:lineRule="exact"/>
        <w:ind w:firstLineChars="200" w:firstLine="640"/>
        <w:rPr>
          <w:rFonts w:ascii="仿宋" w:eastAsia="仿宋" w:hAnsi="仿宋" w:cs="仿宋"/>
          <w:sz w:val="32"/>
          <w:szCs w:val="32"/>
        </w:rPr>
      </w:pPr>
    </w:p>
    <w:p w14:paraId="600D2874"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lastRenderedPageBreak/>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大连市行政区域内循环经济发展工作，适用本条例。</w:t>
      </w:r>
    </w:p>
    <w:p w14:paraId="73D5C46D"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本条例所称循环经济，是指在生产、流通和消费等过程中进行的减量化、再利用、资源化活动的总称。</w:t>
      </w:r>
    </w:p>
    <w:p w14:paraId="6ADD8514"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本条例所称减量化</w:t>
      </w:r>
      <w:r>
        <w:rPr>
          <w:rFonts w:ascii="仿宋" w:eastAsia="仿宋" w:hAnsi="仿宋" w:cs="仿宋" w:hint="eastAsia"/>
          <w:sz w:val="32"/>
          <w:szCs w:val="32"/>
          <w:lang w:bidi="ar"/>
        </w:rPr>
        <w:t>，是指在生产、流通和消费等过程中减少资源消耗和废物产生。</w:t>
      </w:r>
    </w:p>
    <w:p w14:paraId="4F47374B"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本条例所称再利用，是指将废物直接作为产品或者经修复、翻新、再制造后继续作为产品使用，或者将废物的全部或者部分作为其他产品的部件予以使用。</w:t>
      </w:r>
    </w:p>
    <w:p w14:paraId="7A2108CA"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本条例所称资源化，是指将废物直接作为原料进行利用或者对废物进行再生利用。</w:t>
      </w:r>
    </w:p>
    <w:p w14:paraId="605B37B3"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发展循环经济应当遵循统筹规划、合理布局，因地制宜、注重实效，政府推动、市场引导，企业实施、公众参与的方针。</w:t>
      </w:r>
    </w:p>
    <w:p w14:paraId="2674B3DB"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市及区（市）县人民政府循环经济发展综合管理部门负责组织协调、监督管理本行政区域的循环经济发展工作；市及区（市）县人民政府有关主管部门按照各自职责负责有关循环经济的监督管理工作。</w:t>
      </w:r>
    </w:p>
    <w:p w14:paraId="6624ACA0"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市及区（市）县人民政府应当开展循环经济宣传、教育和科学知识普及工作，推广发展循环经济的经验。</w:t>
      </w:r>
    </w:p>
    <w:p w14:paraId="27FF6EB0"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新闻媒体应当开展循环经济发展情况的宣传报道，普及循环经济科学知识。</w:t>
      </w:r>
    </w:p>
    <w:p w14:paraId="0D461362"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对在发展循环经济工作中做出突出贡献的单位和</w:t>
      </w:r>
      <w:r>
        <w:rPr>
          <w:rFonts w:ascii="仿宋" w:eastAsia="仿宋" w:hAnsi="仿宋" w:cs="仿宋" w:hint="eastAsia"/>
          <w:sz w:val="32"/>
          <w:szCs w:val="32"/>
          <w:lang w:bidi="ar"/>
        </w:rPr>
        <w:lastRenderedPageBreak/>
        <w:t>个人，由市或者区（市）县人民政府给予表彰和奖励。</w:t>
      </w:r>
    </w:p>
    <w:p w14:paraId="546247FA" w14:textId="77777777" w:rsidR="00503750" w:rsidRDefault="001B7AC2">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市人民政府有关部门和区（市）县人民政府不履行本条例规定职责的，依法对直接负责的主管人员和其他直接责任人员给予处分。</w:t>
      </w:r>
    </w:p>
    <w:p w14:paraId="5970368F" w14:textId="77777777" w:rsidR="00503750" w:rsidRDefault="00503750">
      <w:pPr>
        <w:spacing w:line="560" w:lineRule="exact"/>
        <w:ind w:firstLineChars="200" w:firstLine="640"/>
        <w:rPr>
          <w:rFonts w:ascii="仿宋" w:eastAsia="仿宋" w:hAnsi="仿宋" w:cs="仿宋"/>
          <w:sz w:val="32"/>
          <w:szCs w:val="32"/>
          <w:lang w:bidi="ar"/>
        </w:rPr>
      </w:pPr>
    </w:p>
    <w:p w14:paraId="40E9E5A3" w14:textId="77777777" w:rsidR="00503750" w:rsidRDefault="001B7AC2">
      <w:pPr>
        <w:pStyle w:val="1"/>
      </w:pPr>
      <w:bookmarkStart w:id="1" w:name="_Toc24806"/>
      <w:r>
        <w:rPr>
          <w:rFonts w:hint="eastAsia"/>
        </w:rPr>
        <w:t>第二章</w:t>
      </w:r>
      <w:r>
        <w:rPr>
          <w:rFonts w:hint="eastAsia"/>
        </w:rPr>
        <w:t xml:space="preserve">  </w:t>
      </w:r>
      <w:r>
        <w:rPr>
          <w:rFonts w:hint="eastAsia"/>
        </w:rPr>
        <w:t>一般规定</w:t>
      </w:r>
      <w:bookmarkEnd w:id="1"/>
    </w:p>
    <w:p w14:paraId="681B8850" w14:textId="77777777" w:rsidR="00503750" w:rsidRDefault="00503750">
      <w:pPr>
        <w:spacing w:line="560" w:lineRule="exact"/>
        <w:ind w:firstLineChars="200" w:firstLine="640"/>
        <w:rPr>
          <w:rStyle w:val="20"/>
        </w:rPr>
      </w:pPr>
    </w:p>
    <w:p w14:paraId="034946B3"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市人民政府循环经济发展综合管理部门应当依据国家循环经济评价指标体系，会同有关主管部门拟定本市的循环经济评价指标体系和统计、核算制度，报市人民政府批准后公布实施。</w:t>
      </w:r>
    </w:p>
    <w:p w14:paraId="2D29E824"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市人民政府根据本市循环经济评价指标，对区（市）县人民政府定期进行考核，并将主要指标完成情况作为对区（市）</w:t>
      </w:r>
      <w:r>
        <w:rPr>
          <w:rFonts w:ascii="仿宋" w:eastAsia="仿宋" w:hAnsi="仿宋" w:cs="仿宋" w:hint="eastAsia"/>
          <w:sz w:val="32"/>
          <w:szCs w:val="32"/>
          <w:lang w:bidi="ar"/>
        </w:rPr>
        <w:t>县人民政府及其负责人考核评价的内容。</w:t>
      </w:r>
    </w:p>
    <w:p w14:paraId="3BBB7FE0"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市人民政府循环经济发展综合管理部门应当会同有关主管部门建立发展循环经济的信息系统和技术服务体系。</w:t>
      </w:r>
    </w:p>
    <w:p w14:paraId="23259A34"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鼓励、支持单位和个人参与发展循环经济的信息系统和技术服务体系建设，向社会提供相关的信息和技术服务，在发展循环经济的信息和技术服务等方面开展国内外交流与合作。</w:t>
      </w:r>
    </w:p>
    <w:p w14:paraId="749990F5"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市及区（市）县人民政府有关主管部门应当按照管理范围制定再生水利用及再生水利用设施建设规划，废物回收、处理、再利用规划，公共机构既有建筑节能改造计划；有关区（市）</w:t>
      </w:r>
      <w:r>
        <w:rPr>
          <w:rFonts w:ascii="仿宋" w:eastAsia="仿宋" w:hAnsi="仿宋" w:cs="仿宋" w:hint="eastAsia"/>
          <w:sz w:val="32"/>
          <w:szCs w:val="32"/>
          <w:lang w:bidi="ar"/>
        </w:rPr>
        <w:lastRenderedPageBreak/>
        <w:t>县人民政府相关主管部门应当指导本行政区</w:t>
      </w:r>
      <w:r>
        <w:rPr>
          <w:rFonts w:ascii="仿宋" w:eastAsia="仿宋" w:hAnsi="仿宋" w:cs="仿宋" w:hint="eastAsia"/>
          <w:sz w:val="32"/>
          <w:szCs w:val="32"/>
          <w:lang w:bidi="ar"/>
        </w:rPr>
        <w:t>域各类农业园区制定循环经济发展规划；各类产业园区及其他产业聚集区（以下简称产业聚集区）应当制定循环经济发展规划。</w:t>
      </w:r>
    </w:p>
    <w:p w14:paraId="425AFF90"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制定前款规定的产业聚集区循环经济发展规划，应当包括产业定位、产业链选择、能量梯级利用、土地集约利用，水的分类利用、再利用及再生利用，企业共同使用的基础设施及基础设施建设等内容，并由循环经济发展综合管理部门组织有关专家进行论证。</w:t>
      </w:r>
    </w:p>
    <w:p w14:paraId="1D1F0583" w14:textId="25AA4407" w:rsidR="00503750" w:rsidRDefault="001B7AC2">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鼓励单位和个人参与制定资源节约、综合利用及减少污染物排放的国家</w:t>
      </w:r>
      <w:r>
        <w:rPr>
          <w:rFonts w:ascii="仿宋" w:eastAsia="仿宋" w:hAnsi="仿宋" w:cs="仿宋" w:hint="eastAsia"/>
          <w:sz w:val="32"/>
          <w:szCs w:val="32"/>
          <w:lang w:bidi="ar"/>
        </w:rPr>
        <w:t>标准、行业标准、地方标准和企业标准。鼓励企业建立健全企业标准体系，制定严于国家标准的企业标准并</w:t>
      </w:r>
      <w:r>
        <w:rPr>
          <w:rFonts w:ascii="仿宋" w:eastAsia="仿宋" w:hAnsi="仿宋" w:cs="仿宋" w:hint="eastAsia"/>
          <w:sz w:val="32"/>
          <w:szCs w:val="32"/>
          <w:lang w:bidi="ar"/>
        </w:rPr>
        <w:t>予以执行。</w:t>
      </w:r>
    </w:p>
    <w:p w14:paraId="4A233CD8"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lang w:bidi="ar"/>
        </w:rPr>
        <w:t>企业应当依照国家、省和本市有关资源节约、综合利用及减少污染物排放的规定组织生产、经营活动。</w:t>
      </w:r>
    </w:p>
    <w:p w14:paraId="44E20488"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和支持中介机构、学会和其他社会组织开展循环经济宣传、技术推广和咨询服务；鼓励和支持居（村）民委员会开展与循环经济有关的活动；鼓励和支持科研机构和科研人员开展循环经济科学技术的研究，积极推广应用循环经济科学技术研究成果。</w:t>
      </w:r>
    </w:p>
    <w:p w14:paraId="2DD4BBFC"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从事生产、建设、经营活动对生态造成破坏或者影响的，应当根据其对生态的破坏或者影响程度进行补偿。</w:t>
      </w:r>
    </w:p>
    <w:p w14:paraId="553C7F92" w14:textId="548B2347" w:rsidR="00503750" w:rsidRDefault="001B7AC2">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市循环经济发展综合管理部门负责组织对生产、建设、经营活动破坏或者</w:t>
      </w:r>
      <w:r>
        <w:rPr>
          <w:rFonts w:ascii="仿宋" w:eastAsia="仿宋" w:hAnsi="仿宋" w:cs="仿宋" w:hint="eastAsia"/>
          <w:sz w:val="32"/>
          <w:szCs w:val="32"/>
          <w:lang w:bidi="ar"/>
        </w:rPr>
        <w:t>影响生态情况的评估，并会同有关部门制定生态补</w:t>
      </w:r>
      <w:r>
        <w:rPr>
          <w:rFonts w:ascii="仿宋" w:eastAsia="仿宋" w:hAnsi="仿宋" w:cs="仿宋" w:hint="eastAsia"/>
          <w:sz w:val="32"/>
          <w:szCs w:val="32"/>
          <w:lang w:bidi="ar"/>
        </w:rPr>
        <w:lastRenderedPageBreak/>
        <w:t>偿的具体办法，报市人民政府批准后实施。</w:t>
      </w:r>
    </w:p>
    <w:p w14:paraId="78D53048" w14:textId="77777777" w:rsidR="002C5FBA" w:rsidRDefault="002C5FBA">
      <w:pPr>
        <w:spacing w:line="560" w:lineRule="exact"/>
        <w:ind w:firstLineChars="200" w:firstLine="640"/>
        <w:rPr>
          <w:rFonts w:ascii="仿宋" w:eastAsia="仿宋" w:hAnsi="仿宋" w:cs="仿宋" w:hint="eastAsia"/>
          <w:sz w:val="32"/>
          <w:szCs w:val="32"/>
        </w:rPr>
      </w:pPr>
    </w:p>
    <w:p w14:paraId="0CF6F9C1" w14:textId="77777777" w:rsidR="00503750" w:rsidRDefault="001B7AC2">
      <w:pPr>
        <w:pStyle w:val="2"/>
        <w:jc w:val="center"/>
      </w:pPr>
      <w:r>
        <w:rPr>
          <w:rFonts w:hint="eastAsia"/>
        </w:rPr>
        <w:t>第三章</w:t>
      </w:r>
      <w:r>
        <w:rPr>
          <w:rFonts w:hint="eastAsia"/>
        </w:rPr>
        <w:t xml:space="preserve">  </w:t>
      </w:r>
      <w:r>
        <w:rPr>
          <w:rFonts w:hint="eastAsia"/>
        </w:rPr>
        <w:t>减</w:t>
      </w:r>
      <w:r>
        <w:rPr>
          <w:rFonts w:hint="eastAsia"/>
        </w:rPr>
        <w:t xml:space="preserve"> </w:t>
      </w:r>
      <w:r>
        <w:rPr>
          <w:rFonts w:hint="eastAsia"/>
        </w:rPr>
        <w:t>量</w:t>
      </w:r>
      <w:r>
        <w:rPr>
          <w:rFonts w:hint="eastAsia"/>
        </w:rPr>
        <w:t xml:space="preserve"> </w:t>
      </w:r>
      <w:r>
        <w:rPr>
          <w:rFonts w:hint="eastAsia"/>
        </w:rPr>
        <w:t>化</w:t>
      </w:r>
    </w:p>
    <w:p w14:paraId="79D8224C" w14:textId="77777777" w:rsidR="00503750" w:rsidRDefault="00503750">
      <w:pPr>
        <w:spacing w:line="560" w:lineRule="exact"/>
        <w:ind w:firstLineChars="200" w:firstLine="640"/>
        <w:rPr>
          <w:rStyle w:val="20"/>
        </w:rPr>
      </w:pPr>
    </w:p>
    <w:p w14:paraId="73A8BEDC"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包装物的设计和生产，应当符合产品包装标准，提高包装材料利用效率，优先使用可再利用或者可再生利用的材料。</w:t>
      </w:r>
    </w:p>
    <w:p w14:paraId="2BAEE480"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产品生产者应当在产品或者包装物的显著位置，标明产品及其包装物被最终使用后进行再利用或者处置方法等信息。禁止过度包装。</w:t>
      </w:r>
    </w:p>
    <w:p w14:paraId="6F80CF99"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鼓励和支持对新建民用建筑严于国家节能标准进行设计，多渠道筹集资金对具有改造价值的既有民用建筑按照国家节能标准进行改造。</w:t>
      </w:r>
    </w:p>
    <w:p w14:paraId="3BA91D43"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鼓励利用无毒无害的固体废物</w:t>
      </w:r>
      <w:r>
        <w:rPr>
          <w:rFonts w:ascii="仿宋" w:eastAsia="仿宋" w:hAnsi="仿宋" w:cs="仿宋" w:hint="eastAsia"/>
          <w:sz w:val="32"/>
          <w:szCs w:val="32"/>
          <w:lang w:bidi="ar"/>
        </w:rPr>
        <w:t>生产建筑材料。禁止生产黏土砖。</w:t>
      </w:r>
    </w:p>
    <w:p w14:paraId="61D476C5"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编制建设工程设计文件，应当明确要求建设工程采用散装水泥、预拌混凝土、预拌砂浆以及新型墙体材料等。建设工程设计文件纳入建设工程竣工档案管理。</w:t>
      </w:r>
    </w:p>
    <w:p w14:paraId="2EDD3ED5"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鼓励建设单位提供产业化装修一次到位的成品房，提高建筑资源利用效率。</w:t>
      </w:r>
    </w:p>
    <w:p w14:paraId="78C02DFE"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市人民政府农业、水务等主管部门及有关区（市）县人民政府应当建设和管护农业节水灌溉设施，有计划地修缮和</w:t>
      </w:r>
      <w:r>
        <w:rPr>
          <w:rFonts w:ascii="仿宋" w:eastAsia="仿宋" w:hAnsi="仿宋" w:cs="仿宋" w:hint="eastAsia"/>
          <w:sz w:val="32"/>
          <w:szCs w:val="32"/>
          <w:lang w:bidi="ar"/>
        </w:rPr>
        <w:lastRenderedPageBreak/>
        <w:t>改造漏失率高的农业节水灌溉设施，提高用水效率。</w:t>
      </w:r>
    </w:p>
    <w:p w14:paraId="7FB16773"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城市公共设施的所有人或者使用人应当采取措施，加强对城市公共设施的管理和维护，延长其使用寿命。</w:t>
      </w:r>
    </w:p>
    <w:p w14:paraId="53DAA27C"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非因公共利益需要，不得拆除和更换仍在合理使用寿命内的城市公共设施。</w:t>
      </w:r>
    </w:p>
    <w:p w14:paraId="059844B2"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固定资产投资行政主管部门应当严格控制公共机构建设项目的建设规模和标准，统筹兼顾节能投资和效益，对建设项目进行节能评估和审查；对未通过节能评估和审查的项目，不予批准或者核准建设</w:t>
      </w:r>
      <w:r>
        <w:rPr>
          <w:rFonts w:ascii="仿宋" w:eastAsia="仿宋" w:hAnsi="仿宋" w:cs="仿宋" w:hint="eastAsia"/>
          <w:sz w:val="32"/>
          <w:szCs w:val="32"/>
          <w:lang w:bidi="ar"/>
        </w:rPr>
        <w:t>。</w:t>
      </w:r>
    </w:p>
    <w:p w14:paraId="3D900561"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公共机构建筑装修完成后八年内能够正常使用的，不得再次装修。</w:t>
      </w:r>
    </w:p>
    <w:p w14:paraId="592B343A"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城市用水逐步实行阶梯式水价制度。</w:t>
      </w:r>
    </w:p>
    <w:p w14:paraId="697F74AD"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限制并逐步禁止将自来水作为城市清扫、绿化和景观用水。</w:t>
      </w:r>
    </w:p>
    <w:p w14:paraId="59AC085B" w14:textId="77777777" w:rsidR="00503750" w:rsidRDefault="001B7AC2">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洗车业应当建立水循环利用系统。</w:t>
      </w:r>
    </w:p>
    <w:p w14:paraId="37C98066" w14:textId="77777777" w:rsidR="00503750" w:rsidRDefault="00503750">
      <w:pPr>
        <w:spacing w:line="560" w:lineRule="exact"/>
        <w:ind w:firstLineChars="200" w:firstLine="640"/>
        <w:rPr>
          <w:rFonts w:ascii="仿宋" w:eastAsia="仿宋" w:hAnsi="仿宋" w:cs="仿宋"/>
          <w:sz w:val="32"/>
          <w:szCs w:val="32"/>
          <w:lang w:bidi="ar"/>
        </w:rPr>
      </w:pPr>
    </w:p>
    <w:p w14:paraId="484F8DC4" w14:textId="77777777" w:rsidR="00503750" w:rsidRDefault="001B7AC2">
      <w:pPr>
        <w:pStyle w:val="1"/>
      </w:pPr>
      <w:bookmarkStart w:id="2" w:name="_Toc32210"/>
      <w:r>
        <w:rPr>
          <w:rFonts w:hint="eastAsia"/>
        </w:rPr>
        <w:t>第四章</w:t>
      </w:r>
      <w:r>
        <w:rPr>
          <w:rFonts w:hint="eastAsia"/>
        </w:rPr>
        <w:t xml:space="preserve">  </w:t>
      </w:r>
      <w:r>
        <w:rPr>
          <w:rFonts w:hint="eastAsia"/>
        </w:rPr>
        <w:t>再利用与资源化</w:t>
      </w:r>
      <w:bookmarkEnd w:id="2"/>
    </w:p>
    <w:p w14:paraId="2EFE6156" w14:textId="77777777" w:rsidR="00503750" w:rsidRDefault="00503750">
      <w:pPr>
        <w:spacing w:line="560" w:lineRule="exact"/>
        <w:ind w:firstLineChars="200" w:firstLine="640"/>
        <w:rPr>
          <w:rStyle w:val="20"/>
        </w:rPr>
      </w:pPr>
    </w:p>
    <w:p w14:paraId="6FE8DE81"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新建、改建、扩建各类产业聚集区应当依法进行环境影响评价。</w:t>
      </w:r>
    </w:p>
    <w:p w14:paraId="2DD530C0" w14:textId="10007C6A"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产业聚集区在引入企业时，应当注重引入企业的废物交换利用和能量梯级利用。鼓</w:t>
      </w:r>
      <w:r>
        <w:rPr>
          <w:rFonts w:ascii="仿宋" w:eastAsia="仿宋" w:hAnsi="仿宋" w:cs="仿宋" w:hint="eastAsia"/>
          <w:sz w:val="32"/>
          <w:szCs w:val="32"/>
          <w:lang w:bidi="ar"/>
        </w:rPr>
        <w:t>励产业聚集区引入有利于废物交换利用和能量梯级利用的企业；鼓励新建、改建、扩建产业聚集区引入集</w:t>
      </w:r>
      <w:r>
        <w:rPr>
          <w:rFonts w:ascii="仿宋" w:eastAsia="仿宋" w:hAnsi="仿宋" w:cs="仿宋" w:hint="eastAsia"/>
          <w:sz w:val="32"/>
          <w:szCs w:val="32"/>
          <w:lang w:bidi="ar"/>
        </w:rPr>
        <w:lastRenderedPageBreak/>
        <w:t>群企业。</w:t>
      </w:r>
    </w:p>
    <w:p w14:paraId="66BBFB22"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鼓励企业围绕清洁生产对生产工艺进行改造或者再设计，在销售新产品时回收报废产品，对生产、经营过程中产生的废物、余热自行回收或者依照相关规定转让给有回收条件的其他单位和个人。</w:t>
      </w:r>
    </w:p>
    <w:p w14:paraId="549E28D5"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鼓励企业之间进行产业链整合和资源优化集成。</w:t>
      </w:r>
    </w:p>
    <w:p w14:paraId="52915948"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鼓励产品使用者对符合有关标准并在规定使用期限内的产品，应当尽可能使用。超过规定使用期限的，其材料和零部件可以再利用或者资源化的，鼓励其再利用或者资源化；不能再利用或者</w:t>
      </w:r>
      <w:r>
        <w:rPr>
          <w:rFonts w:ascii="仿宋" w:eastAsia="仿宋" w:hAnsi="仿宋" w:cs="仿宋" w:hint="eastAsia"/>
          <w:sz w:val="32"/>
          <w:szCs w:val="32"/>
          <w:lang w:bidi="ar"/>
        </w:rPr>
        <w:t>资源化的，应当依法进行处理。</w:t>
      </w:r>
    </w:p>
    <w:p w14:paraId="2D1AFA32"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建筑废物回收及建筑废物综合利用主管部门应当建立建筑废物的回收、利用体系。</w:t>
      </w:r>
    </w:p>
    <w:p w14:paraId="7EFD1E3C"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建设单位应当对施工中产生的建筑废物进行综合利用；不具备利用条件的，应当委托具备条件的单位进行综合利用或者无害化处理。</w:t>
      </w:r>
    </w:p>
    <w:p w14:paraId="4F7DEE57"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市及区（市）县人民政府有关部门及有关单位，应当依照法律、法规和国家有关规定，设置或者建设废物回收设施。</w:t>
      </w:r>
    </w:p>
    <w:p w14:paraId="2D2D53E7"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单位和个人应当配合回收废物，按照要求对废物进行分类，并放置于回收设施或者场所。</w:t>
      </w:r>
    </w:p>
    <w:p w14:paraId="3EF885A8"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废物持有者对废物可以再利用或者资源化的，鼓励其再利用或者资源化；</w:t>
      </w:r>
      <w:r>
        <w:rPr>
          <w:rFonts w:ascii="仿宋" w:eastAsia="仿宋" w:hAnsi="仿宋" w:cs="仿宋" w:hint="eastAsia"/>
          <w:sz w:val="32"/>
          <w:szCs w:val="32"/>
          <w:lang w:bidi="ar"/>
        </w:rPr>
        <w:t>不能再利用或者资源化的，应当依法</w:t>
      </w:r>
      <w:r>
        <w:rPr>
          <w:rFonts w:ascii="仿宋" w:eastAsia="仿宋" w:hAnsi="仿宋" w:cs="仿宋" w:hint="eastAsia"/>
          <w:sz w:val="32"/>
          <w:szCs w:val="32"/>
          <w:lang w:bidi="ar"/>
        </w:rPr>
        <w:lastRenderedPageBreak/>
        <w:t>进行处理。废物的再利用、资源化和处理应当安全、可靠，不得造成新的环境污染。</w:t>
      </w:r>
    </w:p>
    <w:p w14:paraId="5F2C5579"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新建废电器电子产品、报废机动车辆、废轮胎、废铅酸电池等特定产品拆解利用项目，应当在市人民政府有关部门规定的区域内建设，该区域的建设和管理应当符合相关规定。</w:t>
      </w:r>
    </w:p>
    <w:p w14:paraId="42D7DBD2"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危险废物处理实行专业化经营，经营单位应当取得有关主管部门的经营许可证。</w:t>
      </w:r>
    </w:p>
    <w:p w14:paraId="6E18F176"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新建、改建、扩建各类产业聚集区，应当建设污水处理及再生水利用设施。邻海或者近海产业聚集区内企业循环冷却用水或者锅炉用水总量达到一定规模的，应当建设海水直接利用系统</w:t>
      </w:r>
      <w:r>
        <w:rPr>
          <w:rFonts w:ascii="仿宋" w:eastAsia="仿宋" w:hAnsi="仿宋" w:cs="仿宋" w:hint="eastAsia"/>
          <w:sz w:val="32"/>
          <w:szCs w:val="32"/>
          <w:lang w:bidi="ar"/>
        </w:rPr>
        <w:t>或者海水淡化系统。</w:t>
      </w:r>
    </w:p>
    <w:p w14:paraId="4DF42477"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鼓励新建居民小区时建设再生水回用系统，鼓励有条件的地区、单位和个人建设雨污分流和集雨设施。</w:t>
      </w:r>
    </w:p>
    <w:p w14:paraId="2A27D8F3"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市及区（市）县人民政府应当建立城乡生活垃圾分类收集和资源化、减量化设施，完善垃圾分类回收体系建设。</w:t>
      </w:r>
    </w:p>
    <w:p w14:paraId="55BAB572" w14:textId="77777777" w:rsidR="00503750" w:rsidRDefault="001B7AC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不得将生活垃圾或者污水处理产生的污泥直接进行填埋处理。</w:t>
      </w:r>
    </w:p>
    <w:p w14:paraId="76CFC814"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有关区（市）县人民政府应当建立农村废物回收利用体系，对废农用薄膜、包装物等物资进行回收、加工和再利用；应当组织有关单位和个人对秸秆资源科学合理利用。</w:t>
      </w:r>
    </w:p>
    <w:p w14:paraId="1C3B9629"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新建畜禽养殖区的规模和选址应当符合相关规定，并同步建设畜禽粪污无害化处理或者资源化利用设施；已</w:t>
      </w:r>
      <w:r>
        <w:rPr>
          <w:rFonts w:ascii="仿宋" w:eastAsia="仿宋" w:hAnsi="仿宋" w:cs="仿宋" w:hint="eastAsia"/>
          <w:sz w:val="32"/>
          <w:szCs w:val="32"/>
          <w:lang w:bidi="ar"/>
        </w:rPr>
        <w:lastRenderedPageBreak/>
        <w:t>有畜禽养殖区未建设畜禽粪污无害化处理或者资源化利用设施的应当补建。</w:t>
      </w:r>
    </w:p>
    <w:p w14:paraId="34FC7624" w14:textId="77777777" w:rsidR="00503750" w:rsidRDefault="001B7AC2">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鼓励农村建设大中型和户用沼气设施。</w:t>
      </w:r>
    </w:p>
    <w:p w14:paraId="544D1559" w14:textId="77777777" w:rsidR="00503750" w:rsidRDefault="00503750">
      <w:pPr>
        <w:spacing w:line="560" w:lineRule="exact"/>
        <w:ind w:firstLineChars="200" w:firstLine="640"/>
        <w:rPr>
          <w:rFonts w:ascii="仿宋" w:eastAsia="仿宋" w:hAnsi="仿宋" w:cs="仿宋"/>
          <w:sz w:val="32"/>
          <w:szCs w:val="32"/>
          <w:lang w:bidi="ar"/>
        </w:rPr>
      </w:pPr>
    </w:p>
    <w:p w14:paraId="2C38E21B" w14:textId="77777777" w:rsidR="00503750" w:rsidRDefault="001B7AC2">
      <w:pPr>
        <w:pStyle w:val="1"/>
      </w:pPr>
      <w:bookmarkStart w:id="3" w:name="_Toc19427"/>
      <w:r>
        <w:rPr>
          <w:rFonts w:hint="eastAsia"/>
        </w:rPr>
        <w:t>第五章</w:t>
      </w:r>
      <w:r>
        <w:rPr>
          <w:rFonts w:hint="eastAsia"/>
        </w:rPr>
        <w:t xml:space="preserve">  </w:t>
      </w:r>
      <w:r>
        <w:rPr>
          <w:rFonts w:hint="eastAsia"/>
        </w:rPr>
        <w:t>激励措施</w:t>
      </w:r>
      <w:bookmarkEnd w:id="3"/>
    </w:p>
    <w:p w14:paraId="1D46F96E" w14:textId="77777777" w:rsidR="00503750" w:rsidRDefault="00503750">
      <w:pPr>
        <w:spacing w:line="560" w:lineRule="exact"/>
        <w:ind w:firstLineChars="200" w:firstLine="640"/>
        <w:rPr>
          <w:rStyle w:val="20"/>
        </w:rPr>
      </w:pPr>
    </w:p>
    <w:p w14:paraId="77567F48" w14:textId="7DB1A700" w:rsidR="00503750" w:rsidRDefault="001B7AC2">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市及区（市）县人民政府应当设立专项资金，支持循环经济的科技研</w:t>
      </w:r>
      <w:r>
        <w:rPr>
          <w:rFonts w:ascii="仿宋" w:eastAsia="仿宋" w:hAnsi="仿宋" w:cs="仿宋" w:hint="eastAsia"/>
          <w:sz w:val="32"/>
          <w:szCs w:val="32"/>
          <w:lang w:bidi="ar"/>
        </w:rPr>
        <w:t>究开发、循环经济技术和产品的示范与推广、重大循环经济项目的实施、发展循环经济的信息服务等。具体办法由市及区（市）县人民政府财政部门会同有关部门制定。</w:t>
      </w:r>
    </w:p>
    <w:p w14:paraId="4C5DE903"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企业使用或者生产列入国家清洁生产、资源综合利用等鼓励名录的技术、工艺、设备或者产品的，按照国家有关规定享受税收优惠。</w:t>
      </w:r>
    </w:p>
    <w:p w14:paraId="49C0FBAB"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固定资产投资行政主管部门在制定和实施投资计划时，应当将节能、节水、节地、节材、资源综合利用等项目列为重点投资领域。</w:t>
      </w:r>
    </w:p>
    <w:p w14:paraId="0B83B853" w14:textId="77777777" w:rsidR="00503750" w:rsidRDefault="001B7AC2">
      <w:pPr>
        <w:spacing w:line="560" w:lineRule="exact"/>
        <w:ind w:firstLineChars="200" w:firstLine="640"/>
        <w:rPr>
          <w:rFonts w:ascii="仿宋" w:eastAsia="仿宋" w:hAnsi="仿宋" w:cs="仿宋"/>
          <w:sz w:val="32"/>
          <w:szCs w:val="32"/>
          <w:lang w:bidi="ar"/>
        </w:rPr>
      </w:pPr>
      <w:r>
        <w:rPr>
          <w:rStyle w:val="20"/>
          <w:rFonts w:hint="eastAsia"/>
        </w:rPr>
        <w:t>第三十五条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政府采购应当优先采购节能、节水、节材和有利于保护环境的产品及再生产品。</w:t>
      </w:r>
    </w:p>
    <w:p w14:paraId="5742FC87" w14:textId="77777777" w:rsidR="00503750" w:rsidRDefault="00503750">
      <w:pPr>
        <w:spacing w:line="560" w:lineRule="exact"/>
        <w:ind w:firstLineChars="200" w:firstLine="640"/>
        <w:rPr>
          <w:rFonts w:ascii="仿宋" w:eastAsia="仿宋" w:hAnsi="仿宋" w:cs="仿宋"/>
          <w:sz w:val="32"/>
          <w:szCs w:val="32"/>
          <w:lang w:bidi="ar"/>
        </w:rPr>
      </w:pPr>
    </w:p>
    <w:p w14:paraId="3FDE9F9C" w14:textId="77777777" w:rsidR="00503750" w:rsidRDefault="001B7AC2">
      <w:pPr>
        <w:pStyle w:val="1"/>
      </w:pPr>
      <w:bookmarkStart w:id="4" w:name="_Toc15847"/>
      <w:r>
        <w:rPr>
          <w:rFonts w:hint="eastAsia"/>
        </w:rPr>
        <w:t>第六章</w:t>
      </w:r>
      <w:r>
        <w:rPr>
          <w:rFonts w:hint="eastAsia"/>
        </w:rPr>
        <w:t xml:space="preserve">  </w:t>
      </w:r>
      <w:r>
        <w:rPr>
          <w:rFonts w:hint="eastAsia"/>
        </w:rPr>
        <w:t>附</w:t>
      </w:r>
      <w:r>
        <w:rPr>
          <w:rFonts w:hint="eastAsia"/>
        </w:rPr>
        <w:t xml:space="preserve">    </w:t>
      </w:r>
      <w:r>
        <w:rPr>
          <w:rFonts w:hint="eastAsia"/>
        </w:rPr>
        <w:t>则</w:t>
      </w:r>
      <w:bookmarkEnd w:id="4"/>
    </w:p>
    <w:p w14:paraId="5A9DF1F8" w14:textId="77777777" w:rsidR="00503750" w:rsidRDefault="00503750">
      <w:pPr>
        <w:spacing w:line="560" w:lineRule="exact"/>
        <w:ind w:firstLineChars="200" w:firstLine="640"/>
        <w:rPr>
          <w:rStyle w:val="20"/>
        </w:rPr>
      </w:pPr>
    </w:p>
    <w:p w14:paraId="7858B02D"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大连经济技术开发区管理委员会等市人民政</w:t>
      </w:r>
      <w:r>
        <w:rPr>
          <w:rFonts w:ascii="仿宋" w:eastAsia="仿宋" w:hAnsi="仿宋" w:cs="仿宋" w:hint="eastAsia"/>
          <w:sz w:val="32"/>
          <w:szCs w:val="32"/>
          <w:lang w:bidi="ar"/>
        </w:rPr>
        <w:lastRenderedPageBreak/>
        <w:t>府派出机构根据授权，负责组织协调、监督管理范围内的循环经济发展工作。</w:t>
      </w:r>
    </w:p>
    <w:p w14:paraId="7D6B9C90" w14:textId="77777777" w:rsidR="00503750" w:rsidRDefault="001B7AC2">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2010</w:t>
      </w:r>
      <w:r>
        <w:rPr>
          <w:rFonts w:ascii="仿宋" w:eastAsia="仿宋" w:hAnsi="仿宋" w:cs="仿宋" w:hint="eastAsia"/>
          <w:sz w:val="32"/>
          <w:szCs w:val="32"/>
          <w:lang w:bidi="ar"/>
        </w:rPr>
        <w:t>年</w:t>
      </w:r>
      <w:r>
        <w:rPr>
          <w:rFonts w:ascii="仿宋" w:eastAsia="仿宋" w:hAnsi="仿宋" w:cs="仿宋" w:hint="eastAsia"/>
          <w:sz w:val="32"/>
          <w:szCs w:val="32"/>
          <w:lang w:bidi="ar"/>
        </w:rPr>
        <w:t>10</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24624802" w14:textId="77777777" w:rsidR="00503750" w:rsidRDefault="00503750">
      <w:pPr>
        <w:spacing w:line="560" w:lineRule="exact"/>
        <w:rPr>
          <w:rFonts w:ascii="仿宋" w:eastAsia="仿宋" w:hAnsi="仿宋" w:cs="仿宋"/>
          <w:sz w:val="32"/>
          <w:szCs w:val="32"/>
        </w:rPr>
      </w:pPr>
    </w:p>
    <w:p w14:paraId="69714CC4" w14:textId="77777777" w:rsidR="00503750" w:rsidRDefault="00503750">
      <w:pPr>
        <w:spacing w:line="560" w:lineRule="exact"/>
        <w:rPr>
          <w:rFonts w:ascii="仿宋" w:eastAsia="仿宋" w:hAnsi="仿宋" w:cs="仿宋"/>
          <w:sz w:val="32"/>
          <w:szCs w:val="32"/>
        </w:rPr>
      </w:pPr>
    </w:p>
    <w:sectPr w:rsidR="00503750">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E0581" w14:textId="77777777" w:rsidR="001B7AC2" w:rsidRDefault="001B7AC2">
      <w:r>
        <w:separator/>
      </w:r>
    </w:p>
  </w:endnote>
  <w:endnote w:type="continuationSeparator" w:id="0">
    <w:p w14:paraId="44765C79" w14:textId="77777777" w:rsidR="001B7AC2" w:rsidRDefault="001B7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9E25" w14:textId="77777777" w:rsidR="00503750" w:rsidRDefault="001B7AC2">
    <w:pPr>
      <w:pStyle w:val="a3"/>
    </w:pPr>
    <w:r>
      <w:rPr>
        <w:noProof/>
      </w:rPr>
      <mc:AlternateContent>
        <mc:Choice Requires="wps">
          <w:drawing>
            <wp:anchor distT="0" distB="0" distL="114300" distR="114300" simplePos="0" relativeHeight="251658240" behindDoc="0" locked="0" layoutInCell="1" allowOverlap="1" wp14:anchorId="2F1EC984" wp14:editId="4B25A7C4">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EA1E9BC" w14:textId="77777777" w:rsidR="00503750" w:rsidRDefault="001B7AC2">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F1EC984"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7EA1E9BC" w14:textId="77777777" w:rsidR="00503750" w:rsidRDefault="001B7AC2">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FBFD5" w14:textId="77777777" w:rsidR="001B7AC2" w:rsidRDefault="001B7AC2">
      <w:r>
        <w:separator/>
      </w:r>
    </w:p>
  </w:footnote>
  <w:footnote w:type="continuationSeparator" w:id="0">
    <w:p w14:paraId="42723D80" w14:textId="77777777" w:rsidR="001B7AC2" w:rsidRDefault="001B7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B7AC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C5FBA"/>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3750"/>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22054E2"/>
    <w:rsid w:val="32696861"/>
    <w:rsid w:val="326C7A3A"/>
    <w:rsid w:val="32FD4595"/>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7E02FA"/>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4E77E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0E3EF4"/>
    <w:rsid w:val="7118323A"/>
    <w:rsid w:val="71307C87"/>
    <w:rsid w:val="713D0CB0"/>
    <w:rsid w:val="719E3EA6"/>
    <w:rsid w:val="72713E3F"/>
    <w:rsid w:val="72863E4F"/>
    <w:rsid w:val="728B3C94"/>
    <w:rsid w:val="72A67657"/>
    <w:rsid w:val="72BD34D1"/>
    <w:rsid w:val="73000CF9"/>
    <w:rsid w:val="73126A27"/>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AC82"/>
  <w15:docId w15:val="{B5D1E3EE-3EF8-41FC-B87A-21C7BF5C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630</Words>
  <Characters>3591</Characters>
  <Application>Microsoft Office Word</Application>
  <DocSecurity>0</DocSecurity>
  <Lines>29</Lines>
  <Paragraphs>8</Paragraphs>
  <ScaleCrop>false</ScaleCrop>
  <Company>Sky123.Org</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