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40" w:lineRule="atLeast"/>
        <w:textAlignment w:val="auto"/>
        <w:rPr>
          <w:b/>
          <w:bCs/>
        </w:rPr>
      </w:pPr>
      <w:bookmarkStart w:id="0" w:name="_GoBack"/>
    </w:p>
    <w:p>
      <w:pPr>
        <w:keepNext w:val="0"/>
        <w:keepLines w:val="0"/>
        <w:pageBreakBefore w:val="0"/>
        <w:kinsoku/>
        <w:wordWrap/>
        <w:overflowPunct/>
        <w:topLinePunct w:val="0"/>
        <w:autoSpaceDE/>
        <w:autoSpaceDN/>
        <w:bidi w:val="0"/>
        <w:adjustRightInd/>
        <w:spacing w:line="240" w:lineRule="atLeast"/>
        <w:textAlignment w:val="auto"/>
        <w:rPr>
          <w:b/>
          <w:bCs/>
        </w:rPr>
      </w:pPr>
    </w:p>
    <w:p>
      <w:pPr>
        <w:keepNext w:val="0"/>
        <w:keepLines w:val="0"/>
        <w:pageBreakBefore w:val="0"/>
        <w:kinsoku/>
        <w:wordWrap/>
        <w:overflowPunct/>
        <w:topLinePunct w:val="0"/>
        <w:autoSpaceDE/>
        <w:autoSpaceDN/>
        <w:bidi w:val="0"/>
        <w:adjustRightInd/>
        <w:snapToGrid w:val="0"/>
        <w:spacing w:line="24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天津市促进大数据发展应用条例</w:t>
      </w:r>
    </w:p>
    <w:p>
      <w:pPr>
        <w:keepNext w:val="0"/>
        <w:keepLines w:val="0"/>
        <w:pageBreakBefore w:val="0"/>
        <w:widowControl/>
        <w:kinsoku/>
        <w:wordWrap/>
        <w:overflowPunct/>
        <w:topLinePunct w:val="0"/>
        <w:autoSpaceDE/>
        <w:autoSpaceDN/>
        <w:bidi w:val="0"/>
        <w:adjustRightInd/>
        <w:spacing w:line="240" w:lineRule="atLeast"/>
        <w:ind w:firstLine="632" w:firstLineChars="200"/>
        <w:jc w:val="left"/>
        <w:textAlignment w:val="auto"/>
        <w:rPr>
          <w:rFonts w:ascii="仿宋_GB2312" w:hAnsi="宋体" w:eastAsia="宋体" w:cs="宋体"/>
          <w:color w:val="000000"/>
          <w:kern w:val="0"/>
        </w:rPr>
      </w:pPr>
    </w:p>
    <w:p>
      <w:pPr>
        <w:keepNext w:val="0"/>
        <w:keepLines w:val="0"/>
        <w:pageBreakBefore w:val="0"/>
        <w:kinsoku/>
        <w:wordWrap/>
        <w:overflowPunct/>
        <w:topLinePunct w:val="0"/>
        <w:autoSpaceDE/>
        <w:autoSpaceDN/>
        <w:bidi w:val="0"/>
        <w:adjustRightInd/>
        <w:spacing w:line="240" w:lineRule="atLeast"/>
        <w:jc w:val="center"/>
        <w:textAlignment w:val="auto"/>
        <w:rPr>
          <w:rFonts w:ascii="楷体_GB2312" w:eastAsia="楷体_GB2312"/>
          <w:sz w:val="32"/>
          <w:szCs w:val="32"/>
        </w:rPr>
      </w:pPr>
      <w:r>
        <w:rPr>
          <w:rFonts w:hint="eastAsia" w:ascii="楷体_GB2312" w:eastAsia="楷体_GB2312"/>
          <w:sz w:val="32"/>
          <w:szCs w:val="32"/>
        </w:rPr>
        <w:t>（2018年</w:t>
      </w:r>
      <w:r>
        <w:rPr>
          <w:rFonts w:ascii="楷体_GB2312" w:eastAsia="楷体_GB2312"/>
          <w:sz w:val="32"/>
          <w:szCs w:val="32"/>
        </w:rPr>
        <w:t>12</w:t>
      </w:r>
      <w:r>
        <w:rPr>
          <w:rFonts w:hint="eastAsia" w:ascii="楷体_GB2312" w:eastAsia="楷体_GB2312"/>
          <w:sz w:val="32"/>
          <w:szCs w:val="32"/>
        </w:rPr>
        <w:t>月14日天津市第十七届人民</w:t>
      </w:r>
    </w:p>
    <w:p>
      <w:pPr>
        <w:keepNext w:val="0"/>
        <w:keepLines w:val="0"/>
        <w:pageBreakBefore w:val="0"/>
        <w:kinsoku/>
        <w:wordWrap/>
        <w:overflowPunct/>
        <w:topLinePunct w:val="0"/>
        <w:autoSpaceDE/>
        <w:autoSpaceDN/>
        <w:bidi w:val="0"/>
        <w:adjustRightInd/>
        <w:spacing w:line="240" w:lineRule="atLeast"/>
        <w:jc w:val="center"/>
        <w:textAlignment w:val="auto"/>
        <w:rPr>
          <w:rFonts w:ascii="方正小标宋简体" w:hAnsi="Adobe 仿宋 Std R" w:eastAsia="方正小标宋简体"/>
          <w:sz w:val="32"/>
          <w:szCs w:val="32"/>
        </w:rPr>
      </w:pPr>
      <w:r>
        <w:rPr>
          <w:rFonts w:hint="eastAsia" w:ascii="楷体_GB2312" w:eastAsia="楷体_GB2312"/>
          <w:sz w:val="32"/>
          <w:szCs w:val="32"/>
        </w:rPr>
        <w:t>代表大会常务委员会第七次会议通过）</w:t>
      </w:r>
    </w:p>
    <w:p>
      <w:pPr>
        <w:keepNext w:val="0"/>
        <w:keepLines w:val="0"/>
        <w:pageBreakBefore w:val="0"/>
        <w:kinsoku/>
        <w:wordWrap/>
        <w:overflowPunct/>
        <w:topLinePunct w:val="0"/>
        <w:autoSpaceDE/>
        <w:autoSpaceDN/>
        <w:bidi w:val="0"/>
        <w:adjustRightInd/>
        <w:spacing w:line="240" w:lineRule="atLeast"/>
        <w:textAlignment w:val="auto"/>
        <w:rPr>
          <w:rFonts w:ascii="楷体_GB2312" w:hAnsi="Adobe 仿宋 Std R" w:eastAsia="楷体_GB2312" w:cs="楷体_GB2312"/>
          <w:sz w:val="32"/>
          <w:szCs w:val="32"/>
        </w:rPr>
      </w:pPr>
    </w:p>
    <w:p>
      <w:pPr>
        <w:pStyle w:val="3"/>
        <w:keepNext w:val="0"/>
        <w:keepLines w:val="0"/>
        <w:pageBreakBefore w:val="0"/>
        <w:kinsoku/>
        <w:wordWrap/>
        <w:overflowPunct/>
        <w:topLinePunct w:val="0"/>
        <w:autoSpaceDE/>
        <w:autoSpaceDN/>
        <w:bidi w:val="0"/>
        <w:adjustRightInd/>
        <w:spacing w:line="240" w:lineRule="atLeast"/>
        <w:jc w:val="center"/>
        <w:textAlignment w:val="auto"/>
        <w:rPr>
          <w:rFonts w:ascii="楷体_GB2312" w:hAnsi="Adobe 仿宋 Std R" w:eastAsia="楷体_GB2312"/>
          <w:sz w:val="32"/>
          <w:szCs w:val="32"/>
        </w:rPr>
      </w:pPr>
      <w:r>
        <w:rPr>
          <w:rFonts w:hint="eastAsia" w:ascii="楷体_GB2312" w:hAnsi="Adobe 仿宋 Std R" w:eastAsia="楷体_GB2312" w:cs="楷体_GB2312"/>
          <w:sz w:val="32"/>
          <w:szCs w:val="32"/>
        </w:rPr>
        <w:t>目</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录</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sz w:val="32"/>
          <w:szCs w:val="32"/>
        </w:rPr>
      </w:pPr>
      <w:r>
        <w:rPr>
          <w:rFonts w:hint="eastAsia" w:ascii="楷体_GB2312" w:hAnsi="Adobe 仿宋 Std R" w:eastAsia="楷体_GB2312" w:cs="楷体_GB2312"/>
          <w:sz w:val="32"/>
          <w:szCs w:val="32"/>
        </w:rPr>
        <w:t>第一章</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总则</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sz w:val="32"/>
          <w:szCs w:val="32"/>
          <w:lang w:val="en-US"/>
        </w:rPr>
      </w:pPr>
      <w:r>
        <w:rPr>
          <w:rFonts w:hint="eastAsia" w:ascii="楷体_GB2312" w:hAnsi="Adobe 仿宋 Std R" w:eastAsia="楷体_GB2312" w:cs="楷体_GB2312"/>
          <w:sz w:val="32"/>
          <w:szCs w:val="32"/>
        </w:rPr>
        <w:t>第二章</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政务数据</w:t>
      </w:r>
    </w:p>
    <w:p>
      <w:pPr>
        <w:pStyle w:val="3"/>
        <w:keepNext w:val="0"/>
        <w:keepLines w:val="0"/>
        <w:pageBreakBefore w:val="0"/>
        <w:kinsoku/>
        <w:wordWrap/>
        <w:overflowPunct/>
        <w:topLinePunct w:val="0"/>
        <w:autoSpaceDE/>
        <w:autoSpaceDN/>
        <w:bidi w:val="0"/>
        <w:adjustRightInd/>
        <w:spacing w:line="240" w:lineRule="atLeast"/>
        <w:ind w:firstLine="1416" w:firstLineChars="448"/>
        <w:textAlignment w:val="auto"/>
        <w:rPr>
          <w:rFonts w:ascii="楷体_GB2312" w:hAnsi="Adobe 仿宋 Std R" w:eastAsia="楷体_GB2312"/>
          <w:sz w:val="32"/>
          <w:szCs w:val="32"/>
        </w:rPr>
      </w:pPr>
      <w:r>
        <w:rPr>
          <w:rFonts w:hint="eastAsia" w:ascii="楷体_GB2312" w:hAnsi="Adobe 仿宋 Std R" w:eastAsia="楷体_GB2312" w:cs="楷体_GB2312"/>
          <w:sz w:val="32"/>
          <w:szCs w:val="32"/>
        </w:rPr>
        <w:t>第一节</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一般规定</w:t>
      </w:r>
    </w:p>
    <w:p>
      <w:pPr>
        <w:pStyle w:val="3"/>
        <w:keepNext w:val="0"/>
        <w:keepLines w:val="0"/>
        <w:pageBreakBefore w:val="0"/>
        <w:kinsoku/>
        <w:wordWrap/>
        <w:overflowPunct/>
        <w:topLinePunct w:val="0"/>
        <w:autoSpaceDE/>
        <w:autoSpaceDN/>
        <w:bidi w:val="0"/>
        <w:adjustRightInd/>
        <w:spacing w:line="240" w:lineRule="atLeast"/>
        <w:ind w:firstLine="1416" w:firstLineChars="448"/>
        <w:textAlignment w:val="auto"/>
        <w:rPr>
          <w:rFonts w:ascii="楷体_GB2312" w:hAnsi="Adobe 仿宋 Std R" w:eastAsia="楷体_GB2312" w:cs="楷体_GB2312"/>
          <w:sz w:val="32"/>
          <w:szCs w:val="32"/>
        </w:rPr>
      </w:pPr>
      <w:r>
        <w:rPr>
          <w:rFonts w:hint="eastAsia" w:ascii="楷体_GB2312" w:hAnsi="Adobe 仿宋 Std R" w:eastAsia="楷体_GB2312" w:cs="楷体_GB2312"/>
          <w:sz w:val="32"/>
          <w:szCs w:val="32"/>
        </w:rPr>
        <w:t>第二节</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数据共享</w:t>
      </w:r>
    </w:p>
    <w:p>
      <w:pPr>
        <w:pStyle w:val="3"/>
        <w:keepNext w:val="0"/>
        <w:keepLines w:val="0"/>
        <w:pageBreakBefore w:val="0"/>
        <w:kinsoku/>
        <w:wordWrap/>
        <w:overflowPunct/>
        <w:topLinePunct w:val="0"/>
        <w:autoSpaceDE/>
        <w:autoSpaceDN/>
        <w:bidi w:val="0"/>
        <w:adjustRightInd/>
        <w:spacing w:line="240" w:lineRule="atLeast"/>
        <w:ind w:firstLine="1416" w:firstLineChars="448"/>
        <w:textAlignment w:val="auto"/>
        <w:rPr>
          <w:rFonts w:ascii="楷体_GB2312" w:hAnsi="Adobe 仿宋 Std R" w:eastAsia="楷体_GB2312"/>
          <w:sz w:val="32"/>
          <w:szCs w:val="32"/>
        </w:rPr>
      </w:pPr>
      <w:r>
        <w:rPr>
          <w:rFonts w:hint="eastAsia" w:ascii="楷体_GB2312" w:hAnsi="Adobe 仿宋 Std R" w:eastAsia="楷体_GB2312" w:cs="楷体_GB2312"/>
          <w:sz w:val="32"/>
          <w:szCs w:val="32"/>
        </w:rPr>
        <w:t>第三节</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数据开放</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sz w:val="32"/>
          <w:szCs w:val="32"/>
        </w:rPr>
      </w:pPr>
      <w:r>
        <w:rPr>
          <w:rFonts w:hint="eastAsia" w:ascii="楷体_GB2312" w:hAnsi="Adobe 仿宋 Std R" w:eastAsia="楷体_GB2312" w:cs="楷体_GB2312"/>
          <w:sz w:val="32"/>
          <w:szCs w:val="32"/>
        </w:rPr>
        <w:t>第三章</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社会数据</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sz w:val="32"/>
          <w:szCs w:val="32"/>
        </w:rPr>
      </w:pPr>
      <w:r>
        <w:rPr>
          <w:rFonts w:hint="eastAsia" w:ascii="楷体_GB2312" w:hAnsi="Adobe 仿宋 Std R" w:eastAsia="楷体_GB2312" w:cs="楷体_GB2312"/>
          <w:sz w:val="32"/>
          <w:szCs w:val="32"/>
        </w:rPr>
        <w:t>第四章</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开发应用</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cs="楷体_GB2312"/>
          <w:sz w:val="32"/>
          <w:szCs w:val="32"/>
        </w:rPr>
      </w:pPr>
      <w:r>
        <w:rPr>
          <w:rFonts w:hint="eastAsia" w:ascii="楷体_GB2312" w:hAnsi="Adobe 仿宋 Std R" w:eastAsia="楷体_GB2312" w:cs="楷体_GB2312"/>
          <w:sz w:val="32"/>
          <w:szCs w:val="32"/>
        </w:rPr>
        <w:t>第五</w:t>
      </w:r>
      <w:r>
        <w:rPr>
          <w:rFonts w:ascii="楷体_GB2312" w:hAnsi="Adobe 仿宋 Std R" w:eastAsia="楷体_GB2312" w:cs="楷体_GB2312"/>
          <w:sz w:val="32"/>
          <w:szCs w:val="32"/>
        </w:rPr>
        <w:t>章</w:t>
      </w:r>
      <w:r>
        <w:rPr>
          <w:rFonts w:hint="eastAsia" w:ascii="楷体_GB2312" w:hAnsi="Adobe 仿宋 Std R" w:eastAsia="楷体_GB2312" w:cs="楷体_GB2312"/>
          <w:sz w:val="32"/>
          <w:szCs w:val="32"/>
        </w:rPr>
        <w:t>　保障措施</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sz w:val="32"/>
          <w:szCs w:val="32"/>
        </w:rPr>
      </w:pPr>
      <w:r>
        <w:rPr>
          <w:rFonts w:hint="eastAsia" w:ascii="楷体_GB2312" w:hAnsi="Adobe 仿宋 Std R" w:eastAsia="楷体_GB2312" w:cs="楷体_GB2312"/>
          <w:sz w:val="32"/>
          <w:szCs w:val="32"/>
        </w:rPr>
        <w:t>第六章</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数据安全</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cs="楷体_GB2312"/>
          <w:sz w:val="32"/>
          <w:szCs w:val="32"/>
        </w:rPr>
      </w:pPr>
      <w:r>
        <w:rPr>
          <w:rFonts w:hint="eastAsia" w:ascii="楷体_GB2312" w:hAnsi="Adobe 仿宋 Std R" w:eastAsia="楷体_GB2312" w:cs="楷体_GB2312"/>
          <w:sz w:val="32"/>
          <w:szCs w:val="32"/>
        </w:rPr>
        <w:t>第七章</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法律责任</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cs="楷体_GB2312"/>
          <w:sz w:val="32"/>
          <w:szCs w:val="32"/>
        </w:rPr>
      </w:pPr>
      <w:r>
        <w:rPr>
          <w:rFonts w:hint="eastAsia" w:ascii="楷体_GB2312" w:hAnsi="Adobe 仿宋 Std R" w:eastAsia="楷体_GB2312" w:cs="楷体_GB2312"/>
          <w:sz w:val="32"/>
          <w:szCs w:val="32"/>
        </w:rPr>
        <w:t>第八章</w:t>
      </w:r>
      <w:r>
        <w:rPr>
          <w:rFonts w:ascii="楷体_GB2312" w:hAnsi="Adobe 仿宋 Std R" w:eastAsia="楷体_GB2312" w:cs="楷体_GB2312"/>
          <w:sz w:val="32"/>
          <w:szCs w:val="32"/>
        </w:rPr>
        <w:t xml:space="preserve">  </w:t>
      </w:r>
      <w:r>
        <w:rPr>
          <w:rFonts w:hint="eastAsia" w:ascii="楷体_GB2312" w:hAnsi="Adobe 仿宋 Std R" w:eastAsia="楷体_GB2312" w:cs="楷体_GB2312"/>
          <w:sz w:val="32"/>
          <w:szCs w:val="32"/>
        </w:rPr>
        <w:t>附则</w:t>
      </w:r>
    </w:p>
    <w:p>
      <w:pPr>
        <w:pStyle w:val="3"/>
        <w:keepNext w:val="0"/>
        <w:keepLines w:val="0"/>
        <w:pageBreakBefore w:val="0"/>
        <w:kinsoku/>
        <w:wordWrap/>
        <w:overflowPunct/>
        <w:topLinePunct w:val="0"/>
        <w:autoSpaceDE/>
        <w:autoSpaceDN/>
        <w:bidi w:val="0"/>
        <w:adjustRightInd/>
        <w:spacing w:line="240" w:lineRule="atLeast"/>
        <w:ind w:firstLine="708" w:firstLineChars="224"/>
        <w:textAlignment w:val="auto"/>
        <w:rPr>
          <w:rFonts w:ascii="楷体_GB2312" w:hAnsi="Adobe 仿宋 Std R" w:eastAsia="楷体_GB2312" w:cs="楷体_GB2312"/>
          <w:sz w:val="32"/>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 xml:space="preserve">第一章  </w:t>
      </w:r>
      <w:r>
        <w:rPr>
          <w:rFonts w:ascii="黑体" w:hAnsi="黑体" w:eastAsia="黑体"/>
          <w:szCs w:val="32"/>
        </w:rPr>
        <w:t>总　则</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第一条</w:t>
      </w:r>
      <w:r>
        <w:rPr>
          <w:rFonts w:hint="eastAsia" w:ascii="仿宋_GB2312" w:eastAsia="仿宋_GB2312"/>
          <w:szCs w:val="32"/>
        </w:rPr>
        <w:t>　为了发挥大数据促进经济发展、服务改善民生、完善社会治理的作用，培育壮大战略性新兴产业，加快构建数字经济和智慧城市，根据法律和国家有关规定，结合本市实际情况，制定本条例。</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第二条</w:t>
      </w:r>
      <w:r>
        <w:rPr>
          <w:rFonts w:hint="eastAsia" w:ascii="仿宋_GB2312" w:eastAsia="仿宋_GB2312"/>
          <w:szCs w:val="32"/>
        </w:rPr>
        <w:t>　本市行政区域内大数据发展应用及相关活动应当遵守本条例。</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本条例所称大数据，是指以容量大、类型多、存取速度快、应用价值高为主要特征的数据集合，以及对其开发利用形成的新技术和新业态。</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黑体" w:hAnsi="黑体" w:eastAsia="黑体"/>
          <w:szCs w:val="32"/>
        </w:rPr>
      </w:pPr>
      <w:r>
        <w:rPr>
          <w:rFonts w:hint="eastAsia" w:ascii="黑体" w:hAnsi="黑体" w:eastAsia="黑体"/>
          <w:szCs w:val="32"/>
        </w:rPr>
        <w:t>第三条</w:t>
      </w:r>
      <w:r>
        <w:rPr>
          <w:rFonts w:hint="eastAsia" w:ascii="仿宋_GB2312" w:eastAsia="仿宋_GB2312"/>
          <w:szCs w:val="32"/>
        </w:rPr>
        <w:t>　本市大数据发展应用坚持统筹规划、创新引领，依法管理、促进发展，共享开放、深化应用，繁荣业态、保障安全的原则，发挥大数据在商用、民用、政用方面的价值和作用，构建大数据发展应用新格局，培育数据驱动、人机协同、跨界融合、共创分享的智能经济形态。</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第四条　</w:t>
      </w:r>
      <w:r>
        <w:rPr>
          <w:rFonts w:hint="eastAsia" w:ascii="仿宋_GB2312" w:eastAsia="仿宋_GB2312"/>
          <w:szCs w:val="32"/>
        </w:rPr>
        <w:t>市人民政府领导全市大数据发展应用工作，区人民政府负责本行政区域内大数据发展应用工作。</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市和区人民政府应当将大数据发展应用纳入本行政区域国民经济和社会发展规划，协调解决大数据发展应用的重大问题。</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市和区互联网信息主管部门负责大数据发展应用的具体工作，其他有关部门按照各自职责做好大数据发展应用相关工作。</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第五条</w:t>
      </w:r>
      <w:r>
        <w:rPr>
          <w:rFonts w:hint="eastAsia" w:ascii="仿宋_GB2312" w:eastAsia="仿宋_GB2312"/>
          <w:szCs w:val="32"/>
        </w:rPr>
        <w:t>　市互联网信息主管部门会同有关部门编制全市大数据发展应用规划，报市人民政府批准后公布实施。</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市人民政府有关部门和区人民政府应当根据全市大数据发展应用规划，编制本部门、本地区的大数据发展应用专项规划，并向市互联网信息主管部门备案。</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第六条</w:t>
      </w:r>
      <w:r>
        <w:rPr>
          <w:rFonts w:hint="eastAsia" w:ascii="仿宋_GB2312" w:eastAsia="仿宋_GB2312"/>
          <w:szCs w:val="32"/>
        </w:rPr>
        <w:t>　市和区人民政府及其有关部门应当加强大数据发展应用宣传教育，提高全社会大数据发展应用的意识和能力。</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黑体" w:hAnsi="黑体" w:eastAsia="黑体"/>
          <w:szCs w:val="32"/>
        </w:rPr>
      </w:pPr>
      <w:r>
        <w:rPr>
          <w:rFonts w:hint="eastAsia" w:ascii="黑体" w:hAnsi="黑体" w:eastAsia="黑体"/>
          <w:szCs w:val="32"/>
        </w:rPr>
        <w:t xml:space="preserve">第七条  </w:t>
      </w:r>
      <w:r>
        <w:rPr>
          <w:rFonts w:hint="eastAsia" w:ascii="仿宋_GB2312" w:eastAsia="仿宋_GB2312"/>
          <w:szCs w:val="32"/>
        </w:rPr>
        <w:t>任何单位或者个人采集和利用数据应当遵守法律法规规定，遵循合法、正当、必要的原则，不得损害国家利益、社会公共利益和他人合法权益。</w:t>
      </w:r>
    </w:p>
    <w:p>
      <w:pPr>
        <w:keepNext w:val="0"/>
        <w:keepLines w:val="0"/>
        <w:pageBreakBefore w:val="0"/>
        <w:kinsoku/>
        <w:wordWrap/>
        <w:overflowPunct/>
        <w:topLinePunct w:val="0"/>
        <w:autoSpaceDE/>
        <w:autoSpaceDN/>
        <w:bidi w:val="0"/>
        <w:adjustRightInd/>
        <w:spacing w:line="240" w:lineRule="atLeast"/>
        <w:jc w:val="center"/>
        <w:textAlignment w:val="auto"/>
        <w:rPr>
          <w:rFonts w:ascii="仿宋_GB2312" w:eastAsia="仿宋_GB2312"/>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第二章　政务数据</w:t>
      </w:r>
    </w:p>
    <w:p>
      <w:pPr>
        <w:keepNext w:val="0"/>
        <w:keepLines w:val="0"/>
        <w:pageBreakBefore w:val="0"/>
        <w:kinsoku/>
        <w:wordWrap/>
        <w:overflowPunct/>
        <w:topLinePunct w:val="0"/>
        <w:autoSpaceDE/>
        <w:autoSpaceDN/>
        <w:bidi w:val="0"/>
        <w:adjustRightInd/>
        <w:spacing w:line="240" w:lineRule="atLeast"/>
        <w:jc w:val="center"/>
        <w:textAlignment w:val="auto"/>
        <w:rPr>
          <w:rFonts w:ascii="楷体_GB2312" w:eastAsia="楷体_GB2312"/>
          <w:szCs w:val="32"/>
        </w:rPr>
      </w:pPr>
      <w:r>
        <w:rPr>
          <w:rFonts w:hint="eastAsia" w:ascii="楷体_GB2312" w:eastAsia="楷体_GB2312"/>
          <w:szCs w:val="32"/>
        </w:rPr>
        <w:t>第一节  一般规定</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第八条　</w:t>
      </w:r>
      <w:r>
        <w:rPr>
          <w:rFonts w:hint="eastAsia" w:ascii="仿宋_GB2312" w:eastAsia="仿宋_GB2312"/>
          <w:szCs w:val="32"/>
        </w:rPr>
        <w:t>市人民政府统筹规划全市政务数据管理，建立物理分散、逻辑集中、资源共享、政企互联、安全可靠的大数据体系，制定全市政务数据共享和开放的政策措施，部署推动全市政务数据共享和开放工作。</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市互联网信息主管部门负责组织、指导、协调和监督本市政务数据共享和开放工作，开展全市政务数据共享平台和开放平台建设、运行、管理和日常维护工作，组织推动政务数据挖掘利用和市场化开发应用。</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市级政务部门和区人民政府是本部门、本地区政务数据共享和开放的责任主体，负责本部门、本地区信息系统与市共享平台的联通，向共享平台提供政务数据，并从共享平台共享政务数据。</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第九条　</w:t>
      </w:r>
      <w:r>
        <w:rPr>
          <w:rFonts w:hint="eastAsia" w:ascii="仿宋_GB2312" w:eastAsia="仿宋_GB2312"/>
          <w:szCs w:val="32"/>
        </w:rPr>
        <w:t>市互联网信息主管部门通过共享平台和开放平台汇聚、存储、共享、开放政务数据。区人民政府可以建设本级政务数据共享平台和开放平台，并分别接入市共享平台和开放平台。</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第十条</w:t>
      </w:r>
      <w:r>
        <w:rPr>
          <w:rFonts w:hint="eastAsia" w:ascii="仿宋_GB2312" w:eastAsia="仿宋_GB2312"/>
          <w:szCs w:val="32"/>
        </w:rPr>
        <w:t>　政务数据实行目录管理。</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市互联网信息主管部门按照国家有关规定，明确市级政务部门和区人民政府政务数据采集职责，统筹确认政务数据目录，形成全市政务数据目录和共享目录、开放目录，并建立目录更新机制。</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级政务部门和区人民政府应当依据国家和本市政务数据目录，编制本部门、本地区政务数据目录，明确政务数据的分类、格式、属性、更新时限、共享和开放类型、共享和开放方式、使用要求等内容，并经市互联网信息主管部门确认。</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第十一条　</w:t>
      </w:r>
      <w:r>
        <w:rPr>
          <w:rFonts w:hint="eastAsia" w:ascii="仿宋_GB2312" w:eastAsia="仿宋_GB2312"/>
          <w:szCs w:val="32"/>
        </w:rPr>
        <w:t>市级政务部门和区人民政府应当按照政务数据目录组织信息采集工作，并向市共享平台开放政务数据系统接口或者数据库，实时接入市共享平台。</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第十二条</w:t>
      </w:r>
      <w:r>
        <w:rPr>
          <w:rFonts w:hint="eastAsia" w:ascii="仿宋_GB2312" w:eastAsia="仿宋_GB2312"/>
          <w:szCs w:val="32"/>
        </w:rPr>
        <w:t>　市互联网信息主管部门应当会同市标准化行政管理部门制定政务数据采集、交换、共享、开放、安全等标准，实现政务数据真实、准确、完整。</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市级政务部门和区人民政府采集的政务数据应当按照相关标准进行处理、存储，满足共享和开放的需要。</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第十三条</w:t>
      </w:r>
      <w:r>
        <w:rPr>
          <w:rFonts w:hint="eastAsia" w:ascii="仿宋_GB2312" w:eastAsia="仿宋_GB2312"/>
          <w:szCs w:val="32"/>
        </w:rPr>
        <w:t>　新建跨部门、跨系统或者跨层级共享的业务信息系统，应当通过共享平台实施数据共享，不得新建孤立的信息平台和信息系统。</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第十四条</w:t>
      </w:r>
      <w:r>
        <w:rPr>
          <w:rFonts w:hint="eastAsia" w:ascii="仿宋_GB2312" w:eastAsia="仿宋_GB2312"/>
          <w:szCs w:val="32"/>
        </w:rPr>
        <w:t>　市互联网信息主管部门应当会同有关部门编制政务数据共享和开放评价办法，建立数据共享和开放评价机制，对市级政务部门和区人民政府提供、使用和开放政务数据情况进行评估，督促检查政务数据共享和开放工作的落实。</w:t>
      </w:r>
    </w:p>
    <w:p>
      <w:pPr>
        <w:keepNext w:val="0"/>
        <w:keepLines w:val="0"/>
        <w:pageBreakBefore w:val="0"/>
        <w:kinsoku/>
        <w:wordWrap/>
        <w:overflowPunct/>
        <w:topLinePunct w:val="0"/>
        <w:autoSpaceDE/>
        <w:autoSpaceDN/>
        <w:bidi w:val="0"/>
        <w:adjustRightInd/>
        <w:spacing w:line="240" w:lineRule="atLeast"/>
        <w:jc w:val="center"/>
        <w:textAlignment w:val="auto"/>
        <w:rPr>
          <w:rFonts w:ascii="楷体_GB2312" w:eastAsia="楷体_GB2312"/>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楷体_GB2312" w:eastAsia="楷体_GB2312"/>
          <w:szCs w:val="32"/>
        </w:rPr>
      </w:pPr>
      <w:r>
        <w:rPr>
          <w:rFonts w:hint="eastAsia" w:ascii="楷体_GB2312" w:eastAsia="楷体_GB2312"/>
          <w:szCs w:val="32"/>
        </w:rPr>
        <w:t>第二节　数据共享</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第十五条</w:t>
      </w:r>
      <w:r>
        <w:rPr>
          <w:rFonts w:hint="eastAsia" w:ascii="仿宋_GB2312" w:eastAsia="仿宋_GB2312"/>
          <w:szCs w:val="32"/>
        </w:rPr>
        <w:t>　政务数据以在政务部门之间共享为原则、不共享为例外。政务数据共享分为无条件共享、有条件共享和不予共享三种类型。</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bdr w:val="single" w:color="auto" w:sz="4" w:space="0"/>
        </w:rPr>
      </w:pPr>
      <w:r>
        <w:rPr>
          <w:rFonts w:hint="eastAsia" w:ascii="黑体" w:hAnsi="黑体" w:eastAsia="黑体"/>
          <w:szCs w:val="32"/>
        </w:rPr>
        <w:t>第十六条　</w:t>
      </w:r>
      <w:r>
        <w:rPr>
          <w:rFonts w:hint="eastAsia" w:ascii="仿宋_GB2312" w:eastAsia="仿宋_GB2312"/>
          <w:szCs w:val="32"/>
        </w:rPr>
        <w:t>政务数据属于无条件共享的，数据提供单位应当提供给所有政务部门共享使用，数据使用单位可以通过共享平台查找、获取。</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政务数据属于有条件共享和不予共享的，数据提供单位应当提供法律、法规、规章依据，并向本级互联网信息主管部门备案。</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第十七条　</w:t>
      </w:r>
      <w:r>
        <w:rPr>
          <w:rFonts w:hint="eastAsia" w:ascii="仿宋_GB2312" w:eastAsia="仿宋_GB2312"/>
          <w:szCs w:val="32"/>
        </w:rPr>
        <w:t>数据使用单位申请获取有条件共享的政务数据，应当通过共享平台向数据提供单位提出共享申请。</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数据提供单位应当自受理申请之日起两个工作日内向数据使用单位通过共享平台提供政务数据；不同意共享的，向数据使用单位说明理由并提供依据。存在分歧的由双方协商解决，协商不成的，由市互联网信息主管部门研究决定。</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第十八条　</w:t>
      </w:r>
      <w:r>
        <w:rPr>
          <w:rFonts w:hint="eastAsia" w:ascii="仿宋_GB2312" w:eastAsia="仿宋_GB2312"/>
          <w:szCs w:val="32"/>
        </w:rPr>
        <w:t>政务部门通过共享平台获取的政务数据，应当用于本部门履行职责需要，不得提供给第三方，也不得用于或者变相用于其他目的。</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第十九条</w:t>
      </w:r>
      <w:r>
        <w:rPr>
          <w:rFonts w:hint="eastAsia" w:ascii="仿宋_GB2312" w:eastAsia="仿宋_GB2312"/>
          <w:szCs w:val="32"/>
        </w:rPr>
        <w:t>　政务部门通过共享平台获取的文书类、证照类、合同类政务数据，与纸质文书具有同等效力，可以作为行政管理、公共服务和行政执法的依据。</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通过共享平台可以获得的数据，政务部门不得向相关单位和个人重复采集，上级部门和单位不得要求下级部门和单位重复上报，法律法规另有规定的除外。</w:t>
      </w:r>
    </w:p>
    <w:p>
      <w:pPr>
        <w:keepNext w:val="0"/>
        <w:keepLines w:val="0"/>
        <w:pageBreakBefore w:val="0"/>
        <w:kinsoku/>
        <w:wordWrap/>
        <w:overflowPunct/>
        <w:topLinePunct w:val="0"/>
        <w:autoSpaceDE/>
        <w:autoSpaceDN/>
        <w:bidi w:val="0"/>
        <w:adjustRightInd/>
        <w:spacing w:line="240" w:lineRule="atLeast"/>
        <w:jc w:val="center"/>
        <w:textAlignment w:val="auto"/>
        <w:rPr>
          <w:rFonts w:ascii="楷体_GB2312" w:eastAsia="楷体_GB2312"/>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楷体_GB2312" w:eastAsia="楷体_GB2312"/>
          <w:szCs w:val="32"/>
        </w:rPr>
      </w:pPr>
      <w:r>
        <w:rPr>
          <w:rFonts w:hint="eastAsia" w:ascii="楷体_GB2312" w:eastAsia="楷体_GB2312"/>
          <w:szCs w:val="32"/>
        </w:rPr>
        <w:t>第三节　数据开放</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第二十条</w:t>
      </w:r>
      <w:r>
        <w:rPr>
          <w:rFonts w:hint="eastAsia" w:ascii="仿宋_GB2312" w:eastAsia="仿宋_GB2312"/>
          <w:szCs w:val="32"/>
        </w:rPr>
        <w:t>　市互联网信息主管部门应当依照政务数据开放目录，通过开放平台主动向社会开放政务数据，提供无偿服务。</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向社会开放政务数据应当遵守法律、法规关于保守国家秘密、政府信息公开等规定。</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第二十一条　</w:t>
      </w:r>
      <w:r>
        <w:rPr>
          <w:rFonts w:hint="eastAsia" w:ascii="仿宋_GB2312" w:eastAsia="仿宋_GB2312"/>
          <w:szCs w:val="32"/>
        </w:rPr>
        <w:t>政务数据开放分为无条件开放、有条件开放和不予开放三种类型。</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公民、法人和其他组织通过开放平台依法获取的政务数据，与纸质文书具有同等效力。</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第二十二条　</w:t>
      </w:r>
      <w:r>
        <w:rPr>
          <w:rFonts w:hint="eastAsia" w:ascii="仿宋_GB2312" w:eastAsia="仿宋_GB2312"/>
          <w:szCs w:val="32"/>
        </w:rPr>
        <w:t>无条件开放的政务数据应当以可机读标准格式开放，公民、法人和其他组织可以通过开放平台在线访问、获取。</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第二十三条　</w:t>
      </w:r>
      <w:r>
        <w:rPr>
          <w:rFonts w:hint="eastAsia" w:ascii="仿宋_GB2312" w:eastAsia="仿宋_GB2312"/>
          <w:szCs w:val="32"/>
        </w:rPr>
        <w:t>公民、法人和其他组织申请获取有条件开放的政务数据，可以通过开放平台向数据提供单位提出申请。</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政务数据提供单位应当及时受理数据开放申请，自受理申请之日起两个工作日内，通过开放平台向申请方开放所需数据；不同意开放的，应当说明理由并提供依据。</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第二十四条</w:t>
      </w:r>
      <w:r>
        <w:rPr>
          <w:rFonts w:hint="eastAsia" w:ascii="仿宋_GB2312" w:eastAsia="仿宋_GB2312"/>
          <w:szCs w:val="32"/>
        </w:rPr>
        <w:t>　市和区人民政府及其有关部门应当采取措施，推进政务数据集中向社会开放，优先推动信用、交通、医疗、就业、社保、教育、环境、气象、企业登记监管等民生保障服务相关领域的政务数据向社会开放。</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第二十五条</w:t>
      </w:r>
      <w:r>
        <w:rPr>
          <w:rFonts w:hint="eastAsia" w:ascii="仿宋_GB2312" w:eastAsia="仿宋_GB2312"/>
          <w:szCs w:val="32"/>
        </w:rPr>
        <w:t>　市和区人民政府有关部门应当对本单位开放的政务数据进行解读，推进政务数据挖掘和增值利用；在依法利用和保障安全的条件下，可以通过政府采购、服务外包等方式，开展政务数据市场化开发应用。</w:t>
      </w: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第三章　社会数据</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第二十六条</w:t>
      </w:r>
      <w:r>
        <w:rPr>
          <w:rFonts w:hint="eastAsia" w:ascii="仿宋_GB2312" w:eastAsia="仿宋_GB2312"/>
          <w:szCs w:val="32"/>
        </w:rPr>
        <w:t>　鼓励、支持公民、法人和其他组织利用政务数据创新产品和技术，发挥数据资源的经济价值和社会效益。</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第二十七条</w:t>
      </w:r>
      <w:r>
        <w:rPr>
          <w:rFonts w:hint="eastAsia" w:ascii="仿宋_GB2312" w:eastAsia="仿宋_GB2312"/>
          <w:szCs w:val="32"/>
        </w:rPr>
        <w:t>　鼓励行业协会、学会、</w:t>
      </w:r>
      <w:r>
        <w:rPr>
          <w:rFonts w:ascii="仿宋_GB2312" w:eastAsia="仿宋_GB2312"/>
          <w:szCs w:val="32"/>
        </w:rPr>
        <w:t>商会</w:t>
      </w:r>
      <w:r>
        <w:rPr>
          <w:rFonts w:hint="eastAsia" w:ascii="仿宋_GB2312" w:eastAsia="仿宋_GB2312"/>
          <w:szCs w:val="32"/>
        </w:rPr>
        <w:t>等组织以及从事供水、供电、供气、供热、公共交通等公共服务的企业依法收集、存储相关数据，按照本市有关规定向市和区政务数据平台提供，用于数据的共享和开放。</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第二十八条</w:t>
      </w:r>
      <w:r>
        <w:rPr>
          <w:rFonts w:hint="eastAsia" w:ascii="仿宋_GB2312" w:eastAsia="仿宋_GB2312"/>
          <w:szCs w:val="32"/>
        </w:rPr>
        <w:t>　从事医疗、教育、养老等社会服务机构和电子商务平台经营者，应当依法规范数据的采集、管理和使用，鼓励、支持其将相关数据向市和区政务数据平台汇聚，或者开发利用政务数据开展业务。</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第二十九条</w:t>
      </w:r>
      <w:r>
        <w:rPr>
          <w:rFonts w:hint="eastAsia" w:ascii="仿宋_GB2312" w:eastAsia="仿宋_GB2312"/>
          <w:szCs w:val="32"/>
        </w:rPr>
        <w:t>　依法获取的各类数据经处理无法识别特定数据提供者且不能复原的，可以交易、交换或者以其他方式开发利用。</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数据资源交易、交换应当遵守法律法规规定和社会公德，不得损害国家利益、社会公共利益和他人合法权益。</w:t>
      </w: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第四章　开发应用</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第三十条　</w:t>
      </w:r>
      <w:r>
        <w:rPr>
          <w:rFonts w:hint="eastAsia" w:ascii="仿宋_GB2312" w:eastAsia="仿宋_GB2312"/>
          <w:szCs w:val="32"/>
        </w:rPr>
        <w:t>本市大数据开发应用坚持市场和服务导向，引进和培育优势企业、优质资源、优秀人才，促进大数据产业全业态协调发展，发挥大数据商用、民用、政用价值，实现产业转型升级、服务改善民生、完善社会治理。</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第三十一条</w:t>
      </w:r>
      <w:r>
        <w:rPr>
          <w:rFonts w:hint="eastAsia" w:ascii="仿宋_GB2312" w:eastAsia="仿宋_GB2312"/>
          <w:szCs w:val="32"/>
        </w:rPr>
        <w:t>　市和区人民政府及其有关部门应当推动大数据技术与制造业的融合，支持制造企业、互联网企业、信息技术服务企业跨界联合，鼓励大数据在制造业全产业链集成运用，推进制造业数字化、网络化和智能化。</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第三十二条</w:t>
      </w:r>
      <w:r>
        <w:rPr>
          <w:rFonts w:hint="eastAsia" w:ascii="仿宋_GB2312" w:eastAsia="仿宋_GB2312"/>
          <w:szCs w:val="32"/>
        </w:rPr>
        <w:t>　市和区人民政府及其有关部门应当推动大数据在服务业广泛应用，支持壮大云计算、移动互联网、物联网、区块链等新一代信息技术产业，积极发展电子商务、数据服务等新兴业态，加快发展科技服务、创意设计等现代服务业。</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第三十三条　</w:t>
      </w:r>
      <w:r>
        <w:rPr>
          <w:rFonts w:hint="eastAsia" w:ascii="仿宋_GB2312" w:eastAsia="仿宋_GB2312"/>
          <w:szCs w:val="32"/>
        </w:rPr>
        <w:t>市和区人民政府及其有关部门应当加强农业农村大数据应用，完善基础资源数据库，搭建资源要素平台，构建综合信息服务体系，引导农产品生产和消费，完善农产品价格形成机制，保障农产品质量安全，强化农村生态环境治理，促进城乡一体化发展。</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第三十四条</w:t>
      </w:r>
      <w:r>
        <w:rPr>
          <w:rFonts w:hint="eastAsia" w:ascii="仿宋_GB2312" w:eastAsia="仿宋_GB2312"/>
          <w:szCs w:val="32"/>
        </w:rPr>
        <w:t>　市和区人民政府及其有关部门应当推进大数据产业军民融合发展，推动形成全要素、多领域、高效益的军民深度融合发展格局。</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第三十五条　</w:t>
      </w:r>
      <w:r>
        <w:rPr>
          <w:rFonts w:hint="eastAsia" w:ascii="仿宋_GB2312" w:eastAsia="仿宋_GB2312"/>
          <w:szCs w:val="32"/>
        </w:rPr>
        <w:t>市和区人民政府及其有关部门应当运用大数据提升服务民生水平，在劳动就业、社会保障、城市规划、城乡建设、人居环境、健康医疗、养老服务、社会救助、质量安全、文化教育、交通旅游、城乡服务等领域开展大数据应用，开发公共服务产品。</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第三十六条　</w:t>
      </w:r>
      <w:r>
        <w:rPr>
          <w:rFonts w:hint="eastAsia" w:ascii="仿宋_GB2312" w:eastAsia="仿宋_GB2312"/>
          <w:szCs w:val="32"/>
        </w:rPr>
        <w:t>市和区人民政府及其有关部门应当运用大数据提升经济领域监测能力，构建经济运行调控与决策的大数据监测体系，提高监测评估、风险预警、智能决策、运行仿真等大数据支撑能力。</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第三十七条　</w:t>
      </w:r>
      <w:r>
        <w:rPr>
          <w:rFonts w:hint="eastAsia" w:ascii="仿宋_GB2312" w:eastAsia="仿宋_GB2312"/>
          <w:szCs w:val="32"/>
        </w:rPr>
        <w:t>市和区人民政府及其有关部门应当运用大数据提升社会治理能力，将市场监管、消费维权、检验检测、违法失信等数据进行汇聚整合和关联分析，建立健全大数据社会治理机制。</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市和区人民政府及其有关部门应当运用政务数据和社会数据，优化行政管理流程，在注册登记、市场准入等商事服务中实施项目并联审批，促进政府简政放权、依法行政。</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第三十八条</w:t>
      </w:r>
      <w:r>
        <w:rPr>
          <w:rFonts w:hint="eastAsia" w:ascii="仿宋_GB2312" w:eastAsia="仿宋_GB2312"/>
          <w:szCs w:val="32"/>
        </w:rPr>
        <w:t>　市和区人民政府及其有关部门应当优化大数据发展环境，加快推进大数据产业聚集区建设，推动大数据技术产业融合工程、大数据城市治理融合工程、大数据民生保障融合工程、大数据业态布局融合工程等信息化系统建设，为社会提供大数据资源和应用场景。</w:t>
      </w:r>
    </w:p>
    <w:p>
      <w:pPr>
        <w:keepNext w:val="0"/>
        <w:keepLines w:val="0"/>
        <w:pageBreakBefore w:val="0"/>
        <w:kinsoku/>
        <w:wordWrap/>
        <w:overflowPunct/>
        <w:topLinePunct w:val="0"/>
        <w:autoSpaceDE/>
        <w:autoSpaceDN/>
        <w:bidi w:val="0"/>
        <w:adjustRightInd/>
        <w:spacing w:line="240" w:lineRule="atLeast"/>
        <w:textAlignment w:val="auto"/>
        <w:rPr>
          <w:rFonts w:ascii="黑体" w:hAnsi="黑体" w:eastAsia="黑体"/>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第五章　保障措施</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第三十九条</w:t>
      </w:r>
      <w:r>
        <w:rPr>
          <w:rFonts w:hint="eastAsia" w:ascii="仿宋_GB2312" w:eastAsia="仿宋_GB2312"/>
          <w:szCs w:val="32"/>
        </w:rPr>
        <w:t>　市和区人民政府设立大数据发展应用专项资金，用于支持大数据关键技术攻关、核心系统研发、产业链构建、重大应用示范和公共服务平台建设等。落实政府采购政策，加大对安全可靠的大数据应用产品和服务采购力度。</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发挥专项基金导向示范作用，引导社会资本投资大数据发展应用。鼓励社会资金采取风险投资、创业投资、股权投资等方式，参与大数据发展应用。鼓励、支持符合条件的大数据企业依法进入资本市场融资。鼓励金融机构创新金融产品，完善金融服务，支持大数据发展应用。</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第四十条　</w:t>
      </w:r>
      <w:r>
        <w:rPr>
          <w:rFonts w:hint="eastAsia" w:ascii="仿宋_GB2312" w:eastAsia="仿宋_GB2312"/>
          <w:szCs w:val="32"/>
        </w:rPr>
        <w:t>市人民政府应当整合资源、加大投入，加快大数据基础设施建设，推动新一代互联网协议规模部署和通信网络建设，提升无线局域网接入点数量，提高城乡宽带、移动互联网覆盖率和接入能力。</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第四十一条</w:t>
      </w:r>
      <w:r>
        <w:rPr>
          <w:rFonts w:hint="eastAsia" w:ascii="仿宋_GB2312" w:eastAsia="仿宋_GB2312"/>
          <w:szCs w:val="32"/>
        </w:rPr>
        <w:t>　市和区人民政府应当制定大数据人才发展规划，培养和引进高端领军人才、急需紧缺人才，为大数据人才开展教学科研和创业创新等活动创造条件。</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第四十二条　</w:t>
      </w:r>
      <w:r>
        <w:rPr>
          <w:rFonts w:hint="eastAsia" w:ascii="仿宋_GB2312" w:eastAsia="仿宋_GB2312"/>
          <w:szCs w:val="32"/>
        </w:rPr>
        <w:t>市和区人民政府应当依法保障大数据项目建设用地；对新增大数据项目建设用地，优先列入近期城乡规划、土地利用年度计划。</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第四十三条　</w:t>
      </w:r>
      <w:r>
        <w:rPr>
          <w:rFonts w:hint="eastAsia" w:ascii="仿宋_GB2312" w:eastAsia="仿宋_GB2312"/>
          <w:szCs w:val="32"/>
        </w:rPr>
        <w:t>市人民政府有关部门可以根据国家产业政策和本市产业转型升级的实际需要，对大数据企业用电给予扶持，鼓励、支持大数据企业发展。</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市电力部门应当采取有效措施，组织、推动供电企业为大数据企业提供用电保障。</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第四十四条</w:t>
      </w:r>
      <w:r>
        <w:rPr>
          <w:rFonts w:hint="eastAsia" w:ascii="仿宋_GB2312" w:eastAsia="仿宋_GB2312"/>
          <w:szCs w:val="32"/>
        </w:rPr>
        <w:t>　推动高等院校、科研机构、企业开展产学研合作，建设集教学培训、研发孵化于一体的产业发展模式，实现人才培养、技术创新、产业发展的深度融合。鼓励高校设置大数据相关专业，加快培育数据科学和网络安全相关学科，建设国家网络安全人才与创新基地。</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鼓励引进国际和国家级大数据科研机构在本市设立研发中心。</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第四十五条</w:t>
      </w:r>
      <w:r>
        <w:rPr>
          <w:rFonts w:hint="eastAsia" w:ascii="仿宋_GB2312" w:eastAsia="仿宋_GB2312"/>
          <w:szCs w:val="32"/>
        </w:rPr>
        <w:t>　市和区人民政府及其有关部门应当采取措施培育数据交易市场，规范交易行为，鼓励、支持通过数据交易等方式依法开发利用政务数据和社会数据，鼓励产业链各环节市场主体进行数据交换和交易，促进数据资源流通。</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鼓励和引导数据交易当事人在依法设立的数据交易服务机构进行数据交易，促进大数据的开发应用。</w:t>
      </w: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第六章　数据安全</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 xml:space="preserve">第四十六条  </w:t>
      </w:r>
      <w:r>
        <w:rPr>
          <w:rFonts w:hint="eastAsia" w:ascii="仿宋_GB2312" w:eastAsia="仿宋_GB2312"/>
          <w:szCs w:val="32"/>
        </w:rPr>
        <w:t>各级政府及政务部门，公民、法人和其他组织应当树立数据安全意识，提高数据安全保护能力，维护数据安全。</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第四十七条</w:t>
      </w:r>
      <w:r>
        <w:rPr>
          <w:rFonts w:hint="eastAsia" w:ascii="仿宋_GB2312" w:eastAsia="仿宋_GB2312"/>
          <w:szCs w:val="32"/>
        </w:rPr>
        <w:t>　互联网信息主管部门负责统筹协调本区域数据安全工作，建立大数据企业和机构报备制度，通过采取安全测评、风险评估、安全防护、应急处置等措施，建立健全数据安全保障体系。</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第四十八条</w:t>
      </w:r>
      <w:r>
        <w:rPr>
          <w:rFonts w:hint="eastAsia" w:ascii="仿宋_GB2312" w:eastAsia="仿宋_GB2312"/>
          <w:szCs w:val="32"/>
        </w:rPr>
        <w:t>　互联网信息主管部门应当采取关键信息基础设施安全防护措施，开展本区域安全监测和预警通报工作，加强大数据环境下防攻击、防泄露、防窃取的监测、预警、控制和应急处置能力建设，保障数据安全。</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第四十九条</w:t>
      </w:r>
      <w:r>
        <w:rPr>
          <w:rFonts w:hint="eastAsia" w:ascii="仿宋_GB2312" w:eastAsia="仿宋_GB2312"/>
          <w:szCs w:val="32"/>
        </w:rPr>
        <w:t>　市级政务部门和区人民政府应当建立健全本部门、本地区数据安全制度，明确数据采集、传输、存储、使用、开放等各环节保障数据安全的范围边界、责任主体和具体要求，加强对涉及国家安全、公共安全、商业秘密、个人隐私等数据的保护。</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第五十条　</w:t>
      </w:r>
      <w:r>
        <w:rPr>
          <w:rFonts w:hint="eastAsia" w:ascii="仿宋_GB2312" w:eastAsia="仿宋_GB2312"/>
          <w:szCs w:val="32"/>
        </w:rPr>
        <w:t>数据采集、存储、清洗、开发、应用、交易、发布、服务单位应当建立数据安全防护管理制度，制定数据安全应急预案，并定期开展安全评测、风险评估和应急演练；采取安全保护技术措施，防止数据丢失、毁损、泄露和篡改，确保数据安全。发生重大数据安全事故的，应当立即启动应急预案，及时采取补救措施，告知可能受到影响的用户，并按照规定向有关主管部门报告。</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第五十一条　</w:t>
      </w:r>
      <w:r>
        <w:rPr>
          <w:rFonts w:hint="eastAsia" w:ascii="仿宋_GB2312" w:eastAsia="仿宋_GB2312"/>
          <w:szCs w:val="32"/>
        </w:rPr>
        <w:t>鼓励数据保护关键技术和数据安全监管支撑技术创新和研究，支持科研机构、高等院校和企业开展数据安全关键技术攻关，推动政府、行业、企业间防范数据风险信息共享。</w:t>
      </w: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第七章　法律责任</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第五十二条</w:t>
      </w:r>
      <w:r>
        <w:rPr>
          <w:rFonts w:hint="eastAsia" w:ascii="仿宋_GB2312" w:eastAsia="仿宋_GB2312"/>
          <w:szCs w:val="32"/>
        </w:rPr>
        <w:t>　违反本条例规定，政务部门及其工作人员未编制、更新政务数据目录的，或者未落实政务数据归集、共享、开放、安全保护责任的，由互联网信息主管部门责令限期改正；逾期未改正的，对直接负责的</w:t>
      </w:r>
      <w:r>
        <w:rPr>
          <w:rFonts w:ascii="仿宋_GB2312" w:eastAsia="仿宋_GB2312"/>
          <w:szCs w:val="32"/>
        </w:rPr>
        <w:t>主管人员</w:t>
      </w:r>
      <w:r>
        <w:rPr>
          <w:rFonts w:hint="eastAsia" w:ascii="仿宋_GB2312" w:eastAsia="仿宋_GB2312"/>
          <w:szCs w:val="32"/>
        </w:rPr>
        <w:t>和其他</w:t>
      </w:r>
      <w:r>
        <w:rPr>
          <w:rFonts w:ascii="仿宋_GB2312" w:eastAsia="仿宋_GB2312"/>
          <w:szCs w:val="32"/>
        </w:rPr>
        <w:t>直接责任人员</w:t>
      </w:r>
      <w:r>
        <w:rPr>
          <w:rFonts w:hint="eastAsia" w:ascii="仿宋_GB2312" w:eastAsia="仿宋_GB2312"/>
          <w:szCs w:val="32"/>
        </w:rPr>
        <w:t>依照有关规定追究责任。</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第五十三条</w:t>
      </w:r>
      <w:r>
        <w:rPr>
          <w:rFonts w:hint="eastAsia" w:ascii="仿宋_GB2312" w:eastAsia="仿宋_GB2312"/>
          <w:szCs w:val="32"/>
        </w:rPr>
        <w:t>　国家机关及其工作人员在大数据发展应用工作中滥用职权、玩忽职守、徇私舞弊的，对直接负责的主管人员和其他直接责任人员依法给予处分；构成犯罪的，依法追究刑事责任。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第五十四条</w:t>
      </w:r>
      <w:r>
        <w:rPr>
          <w:rFonts w:hint="eastAsia" w:ascii="仿宋_GB2312" w:eastAsia="仿宋_GB2312"/>
          <w:szCs w:val="32"/>
        </w:rPr>
        <w:t>　非法采集、传播、销售涉及国家安全、公共安全、商业秘密、个人隐私等数据的，按照有关法律法规的规定处罚。</w:t>
      </w: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p>
    <w:p>
      <w:pPr>
        <w:keepNext w:val="0"/>
        <w:keepLines w:val="0"/>
        <w:pageBreakBefore w:val="0"/>
        <w:kinsoku/>
        <w:wordWrap/>
        <w:overflowPunct/>
        <w:topLinePunct w:val="0"/>
        <w:autoSpaceDE/>
        <w:autoSpaceDN/>
        <w:bidi w:val="0"/>
        <w:adjustRightInd/>
        <w:spacing w:line="240" w:lineRule="atLeast"/>
        <w:jc w:val="center"/>
        <w:textAlignment w:val="auto"/>
        <w:rPr>
          <w:rFonts w:ascii="黑体" w:hAnsi="黑体" w:eastAsia="黑体"/>
          <w:szCs w:val="32"/>
        </w:rPr>
      </w:pPr>
      <w:r>
        <w:rPr>
          <w:rFonts w:hint="eastAsia" w:ascii="黑体" w:hAnsi="黑体" w:eastAsia="黑体"/>
          <w:szCs w:val="32"/>
        </w:rPr>
        <w:t>第八章　附　则</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第五十五条</w:t>
      </w:r>
      <w:r>
        <w:rPr>
          <w:rFonts w:hint="eastAsia" w:ascii="仿宋_GB2312" w:eastAsia="仿宋_GB2312"/>
          <w:szCs w:val="32"/>
        </w:rPr>
        <w:t>　本条例下列用语的含义：</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（一）政务部门，指各级政府部门和行政</w:t>
      </w:r>
      <w:r>
        <w:rPr>
          <w:rFonts w:ascii="仿宋_GB2312" w:eastAsia="仿宋_GB2312"/>
          <w:szCs w:val="32"/>
        </w:rPr>
        <w:t>执法机构</w:t>
      </w:r>
      <w:r>
        <w:rPr>
          <w:rFonts w:hint="eastAsia" w:ascii="仿宋_GB2312" w:eastAsia="仿宋_GB2312"/>
          <w:szCs w:val="32"/>
        </w:rPr>
        <w:t>。</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（二）政务数据，指政务部门在履行职责过程中制作或者获取的，以一定形式记录、保存的文件、资料、图表和数据等各类信息资源。</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仿宋_GB2312" w:eastAsia="仿宋_GB2312"/>
          <w:szCs w:val="32"/>
        </w:rPr>
        <w:t>（三）社会数据，指政务部门以外的其他组织、单位或者个人开展活动产生、获取或者积累的各类信息资源。</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第五十六条</w:t>
      </w:r>
      <w:r>
        <w:rPr>
          <w:rFonts w:hint="eastAsia" w:ascii="仿宋_GB2312" w:eastAsia="仿宋_GB2312"/>
          <w:szCs w:val="32"/>
        </w:rPr>
        <w:t>　人民法院、人民检察院等国家机关的相关数据，可以参照本条例关于政务数据的规定执行。</w:t>
      </w:r>
    </w:p>
    <w:p>
      <w:pPr>
        <w:keepNext w:val="0"/>
        <w:keepLines w:val="0"/>
        <w:pageBreakBefore w:val="0"/>
        <w:kinsoku/>
        <w:wordWrap/>
        <w:overflowPunct/>
        <w:topLinePunct w:val="0"/>
        <w:autoSpaceDE/>
        <w:autoSpaceDN/>
        <w:bidi w:val="0"/>
        <w:adjustRightInd/>
        <w:spacing w:line="240" w:lineRule="atLeast"/>
        <w:ind w:firstLine="632" w:firstLineChars="200"/>
        <w:textAlignment w:val="auto"/>
        <w:rPr>
          <w:rFonts w:ascii="仿宋_GB2312" w:eastAsia="仿宋_GB2312"/>
          <w:szCs w:val="32"/>
        </w:rPr>
      </w:pPr>
      <w:r>
        <w:rPr>
          <w:rFonts w:hint="eastAsia" w:ascii="黑体" w:hAnsi="黑体" w:eastAsia="黑体"/>
          <w:szCs w:val="32"/>
        </w:rPr>
        <w:t>第五十七条</w:t>
      </w:r>
      <w:r>
        <w:rPr>
          <w:rFonts w:hint="eastAsia" w:ascii="仿宋_GB2312" w:eastAsia="仿宋_GB2312"/>
          <w:szCs w:val="32"/>
        </w:rPr>
        <w:t>　本条例自2019年1月1日起施行。</w:t>
      </w:r>
    </w:p>
    <w:p>
      <w:pPr>
        <w:keepNext w:val="0"/>
        <w:keepLines w:val="0"/>
        <w:pageBreakBefore w:val="0"/>
        <w:kinsoku/>
        <w:wordWrap/>
        <w:overflowPunct/>
        <w:topLinePunct w:val="0"/>
        <w:autoSpaceDE/>
        <w:autoSpaceDN/>
        <w:bidi w:val="0"/>
        <w:adjustRightInd/>
        <w:spacing w:line="240" w:lineRule="atLeast"/>
        <w:textAlignment w:val="auto"/>
      </w:pPr>
    </w:p>
    <w:bookmarkEnd w:id="0"/>
    <w:sectPr>
      <w:footerReference r:id="rId3" w:type="default"/>
      <w:pgSz w:w="11906" w:h="16838"/>
      <w:pgMar w:top="2098" w:right="1531" w:bottom="1985" w:left="1531" w:header="851" w:footer="1134"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dobe 仿宋 Std R">
    <w:altName w:val="仿宋"/>
    <w:panose1 w:val="00000000000000000000"/>
    <w:charset w:val="86"/>
    <w:family w:val="roman"/>
    <w:pitch w:val="default"/>
    <w:sig w:usb0="00000000" w:usb1="00000000" w:usb2="00000016" w:usb3="00000000" w:csb0="00060007"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PAGE   \* MERGEFORMAT</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rPr>
      <w:t xml:space="preserve"> 2 -</w:t>
    </w:r>
    <w:r>
      <w:rPr>
        <w:rFonts w:ascii="Times New Roman" w:hAnsi="Times New Roman"/>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74F6"/>
    <w:rsid w:val="000010F0"/>
    <w:rsid w:val="000013F7"/>
    <w:rsid w:val="00001F60"/>
    <w:rsid w:val="00003962"/>
    <w:rsid w:val="00003BAF"/>
    <w:rsid w:val="00007246"/>
    <w:rsid w:val="00007729"/>
    <w:rsid w:val="00010759"/>
    <w:rsid w:val="00010958"/>
    <w:rsid w:val="00011794"/>
    <w:rsid w:val="0001614F"/>
    <w:rsid w:val="0001684C"/>
    <w:rsid w:val="000179EA"/>
    <w:rsid w:val="0002234A"/>
    <w:rsid w:val="00025BF6"/>
    <w:rsid w:val="000320D3"/>
    <w:rsid w:val="00032A87"/>
    <w:rsid w:val="00033622"/>
    <w:rsid w:val="00033730"/>
    <w:rsid w:val="00035433"/>
    <w:rsid w:val="00035AD3"/>
    <w:rsid w:val="000379A2"/>
    <w:rsid w:val="000421A9"/>
    <w:rsid w:val="000431ED"/>
    <w:rsid w:val="00043D3C"/>
    <w:rsid w:val="00043F6A"/>
    <w:rsid w:val="00044F16"/>
    <w:rsid w:val="0004737C"/>
    <w:rsid w:val="00050804"/>
    <w:rsid w:val="000514DD"/>
    <w:rsid w:val="00051FD6"/>
    <w:rsid w:val="000520D2"/>
    <w:rsid w:val="000522BE"/>
    <w:rsid w:val="0005276B"/>
    <w:rsid w:val="00054108"/>
    <w:rsid w:val="00054BD5"/>
    <w:rsid w:val="00057331"/>
    <w:rsid w:val="00060CC2"/>
    <w:rsid w:val="00061827"/>
    <w:rsid w:val="00063A94"/>
    <w:rsid w:val="00063ACD"/>
    <w:rsid w:val="000659CB"/>
    <w:rsid w:val="00065F09"/>
    <w:rsid w:val="00066D0B"/>
    <w:rsid w:val="000671F6"/>
    <w:rsid w:val="00070B66"/>
    <w:rsid w:val="000713A3"/>
    <w:rsid w:val="00071EC9"/>
    <w:rsid w:val="000728A0"/>
    <w:rsid w:val="00072B84"/>
    <w:rsid w:val="000740FC"/>
    <w:rsid w:val="00074B44"/>
    <w:rsid w:val="00074EC0"/>
    <w:rsid w:val="0007577F"/>
    <w:rsid w:val="00075C5D"/>
    <w:rsid w:val="00081640"/>
    <w:rsid w:val="00082799"/>
    <w:rsid w:val="00083522"/>
    <w:rsid w:val="00083D49"/>
    <w:rsid w:val="00085024"/>
    <w:rsid w:val="000862B6"/>
    <w:rsid w:val="000862B7"/>
    <w:rsid w:val="000879EB"/>
    <w:rsid w:val="000918DD"/>
    <w:rsid w:val="00093C13"/>
    <w:rsid w:val="000941BF"/>
    <w:rsid w:val="00094E61"/>
    <w:rsid w:val="00095587"/>
    <w:rsid w:val="0009641B"/>
    <w:rsid w:val="000A03DD"/>
    <w:rsid w:val="000A11F8"/>
    <w:rsid w:val="000A4FC6"/>
    <w:rsid w:val="000A5A9C"/>
    <w:rsid w:val="000A7C05"/>
    <w:rsid w:val="000A7DCE"/>
    <w:rsid w:val="000B35EA"/>
    <w:rsid w:val="000B55EE"/>
    <w:rsid w:val="000B5EF3"/>
    <w:rsid w:val="000B658F"/>
    <w:rsid w:val="000B6F32"/>
    <w:rsid w:val="000B789C"/>
    <w:rsid w:val="000B7D59"/>
    <w:rsid w:val="000C0941"/>
    <w:rsid w:val="000C0BA6"/>
    <w:rsid w:val="000C0BED"/>
    <w:rsid w:val="000C1E67"/>
    <w:rsid w:val="000C2A93"/>
    <w:rsid w:val="000C3325"/>
    <w:rsid w:val="000C433A"/>
    <w:rsid w:val="000C4B54"/>
    <w:rsid w:val="000C5F81"/>
    <w:rsid w:val="000C7283"/>
    <w:rsid w:val="000D223A"/>
    <w:rsid w:val="000D433C"/>
    <w:rsid w:val="000D4A3C"/>
    <w:rsid w:val="000D4AD1"/>
    <w:rsid w:val="000D4B66"/>
    <w:rsid w:val="000D5BFB"/>
    <w:rsid w:val="000D6035"/>
    <w:rsid w:val="000E0F75"/>
    <w:rsid w:val="000E1BE6"/>
    <w:rsid w:val="000E1F6E"/>
    <w:rsid w:val="000E2507"/>
    <w:rsid w:val="000E267F"/>
    <w:rsid w:val="000E26E4"/>
    <w:rsid w:val="000E320C"/>
    <w:rsid w:val="000E35EB"/>
    <w:rsid w:val="000E3ED0"/>
    <w:rsid w:val="000E46EA"/>
    <w:rsid w:val="000E669E"/>
    <w:rsid w:val="000E7368"/>
    <w:rsid w:val="000F210C"/>
    <w:rsid w:val="00101B68"/>
    <w:rsid w:val="00101CDC"/>
    <w:rsid w:val="00102B70"/>
    <w:rsid w:val="001031F6"/>
    <w:rsid w:val="00103222"/>
    <w:rsid w:val="00103D3C"/>
    <w:rsid w:val="001057DA"/>
    <w:rsid w:val="00106EB8"/>
    <w:rsid w:val="00110371"/>
    <w:rsid w:val="00111BAC"/>
    <w:rsid w:val="00113A02"/>
    <w:rsid w:val="00114ED6"/>
    <w:rsid w:val="001159B0"/>
    <w:rsid w:val="001159F5"/>
    <w:rsid w:val="001205E4"/>
    <w:rsid w:val="001218F4"/>
    <w:rsid w:val="00121D6F"/>
    <w:rsid w:val="00121E8D"/>
    <w:rsid w:val="001231D9"/>
    <w:rsid w:val="00123420"/>
    <w:rsid w:val="001261EF"/>
    <w:rsid w:val="00126220"/>
    <w:rsid w:val="001278D1"/>
    <w:rsid w:val="00130C11"/>
    <w:rsid w:val="00132513"/>
    <w:rsid w:val="00135769"/>
    <w:rsid w:val="00136070"/>
    <w:rsid w:val="00140C1A"/>
    <w:rsid w:val="00141035"/>
    <w:rsid w:val="00141C25"/>
    <w:rsid w:val="00141D5E"/>
    <w:rsid w:val="001420F2"/>
    <w:rsid w:val="001431F0"/>
    <w:rsid w:val="001437CA"/>
    <w:rsid w:val="00145467"/>
    <w:rsid w:val="00146241"/>
    <w:rsid w:val="00146F73"/>
    <w:rsid w:val="001504AC"/>
    <w:rsid w:val="00151AD3"/>
    <w:rsid w:val="00155C74"/>
    <w:rsid w:val="00157A85"/>
    <w:rsid w:val="00165D37"/>
    <w:rsid w:val="00166AAB"/>
    <w:rsid w:val="00167AF0"/>
    <w:rsid w:val="00167C89"/>
    <w:rsid w:val="00170064"/>
    <w:rsid w:val="001702B3"/>
    <w:rsid w:val="00171D79"/>
    <w:rsid w:val="00172A62"/>
    <w:rsid w:val="00173FB2"/>
    <w:rsid w:val="00174C2B"/>
    <w:rsid w:val="00174EFF"/>
    <w:rsid w:val="00175E30"/>
    <w:rsid w:val="0018036B"/>
    <w:rsid w:val="00181190"/>
    <w:rsid w:val="001811E0"/>
    <w:rsid w:val="0018143E"/>
    <w:rsid w:val="00183183"/>
    <w:rsid w:val="00183656"/>
    <w:rsid w:val="0018379A"/>
    <w:rsid w:val="00183FAA"/>
    <w:rsid w:val="00183FDB"/>
    <w:rsid w:val="00184DC7"/>
    <w:rsid w:val="001855EA"/>
    <w:rsid w:val="001867A7"/>
    <w:rsid w:val="001878AE"/>
    <w:rsid w:val="001920A0"/>
    <w:rsid w:val="00195171"/>
    <w:rsid w:val="00197F92"/>
    <w:rsid w:val="001A3BFA"/>
    <w:rsid w:val="001A3DD9"/>
    <w:rsid w:val="001A4661"/>
    <w:rsid w:val="001A5A79"/>
    <w:rsid w:val="001A5CD4"/>
    <w:rsid w:val="001A685D"/>
    <w:rsid w:val="001A791C"/>
    <w:rsid w:val="001B2259"/>
    <w:rsid w:val="001B34D3"/>
    <w:rsid w:val="001B4011"/>
    <w:rsid w:val="001B4176"/>
    <w:rsid w:val="001B4BAE"/>
    <w:rsid w:val="001B4CFE"/>
    <w:rsid w:val="001B5293"/>
    <w:rsid w:val="001B5CCE"/>
    <w:rsid w:val="001B5DCD"/>
    <w:rsid w:val="001B6022"/>
    <w:rsid w:val="001C04C4"/>
    <w:rsid w:val="001C123A"/>
    <w:rsid w:val="001C2D95"/>
    <w:rsid w:val="001C2FCA"/>
    <w:rsid w:val="001C332A"/>
    <w:rsid w:val="001C3635"/>
    <w:rsid w:val="001C36D8"/>
    <w:rsid w:val="001C3837"/>
    <w:rsid w:val="001C4C70"/>
    <w:rsid w:val="001C5EB3"/>
    <w:rsid w:val="001C6271"/>
    <w:rsid w:val="001C7663"/>
    <w:rsid w:val="001D03CD"/>
    <w:rsid w:val="001D092A"/>
    <w:rsid w:val="001D2170"/>
    <w:rsid w:val="001D24A2"/>
    <w:rsid w:val="001D2B26"/>
    <w:rsid w:val="001D2EF3"/>
    <w:rsid w:val="001D3FEC"/>
    <w:rsid w:val="001D5D5A"/>
    <w:rsid w:val="001D6EB9"/>
    <w:rsid w:val="001E079D"/>
    <w:rsid w:val="001E2E86"/>
    <w:rsid w:val="001E3D84"/>
    <w:rsid w:val="001E4CA7"/>
    <w:rsid w:val="001E52B3"/>
    <w:rsid w:val="001E665E"/>
    <w:rsid w:val="001E6AEE"/>
    <w:rsid w:val="001F16DE"/>
    <w:rsid w:val="001F1A4E"/>
    <w:rsid w:val="001F2395"/>
    <w:rsid w:val="001F2BD3"/>
    <w:rsid w:val="001F321C"/>
    <w:rsid w:val="001F5855"/>
    <w:rsid w:val="001F7F7C"/>
    <w:rsid w:val="002002C1"/>
    <w:rsid w:val="00201305"/>
    <w:rsid w:val="00201856"/>
    <w:rsid w:val="0020256D"/>
    <w:rsid w:val="0020264F"/>
    <w:rsid w:val="002028DB"/>
    <w:rsid w:val="0020315A"/>
    <w:rsid w:val="002038DA"/>
    <w:rsid w:val="00204CFB"/>
    <w:rsid w:val="00205C27"/>
    <w:rsid w:val="00205C9A"/>
    <w:rsid w:val="00206916"/>
    <w:rsid w:val="00206922"/>
    <w:rsid w:val="00207294"/>
    <w:rsid w:val="00207F95"/>
    <w:rsid w:val="00212C76"/>
    <w:rsid w:val="002160C0"/>
    <w:rsid w:val="0021630A"/>
    <w:rsid w:val="0021754B"/>
    <w:rsid w:val="00220602"/>
    <w:rsid w:val="002220F5"/>
    <w:rsid w:val="00225099"/>
    <w:rsid w:val="00231817"/>
    <w:rsid w:val="00231F93"/>
    <w:rsid w:val="0023223F"/>
    <w:rsid w:val="00232C79"/>
    <w:rsid w:val="0023387C"/>
    <w:rsid w:val="00234008"/>
    <w:rsid w:val="002340BA"/>
    <w:rsid w:val="00235956"/>
    <w:rsid w:val="002366D3"/>
    <w:rsid w:val="002400A1"/>
    <w:rsid w:val="0024019B"/>
    <w:rsid w:val="00242259"/>
    <w:rsid w:val="00243C18"/>
    <w:rsid w:val="00247F1E"/>
    <w:rsid w:val="002513D4"/>
    <w:rsid w:val="0025331F"/>
    <w:rsid w:val="00253DCE"/>
    <w:rsid w:val="00254498"/>
    <w:rsid w:val="002547D0"/>
    <w:rsid w:val="00254969"/>
    <w:rsid w:val="002550E8"/>
    <w:rsid w:val="002557DF"/>
    <w:rsid w:val="0025757D"/>
    <w:rsid w:val="00257844"/>
    <w:rsid w:val="0026008F"/>
    <w:rsid w:val="00261A0B"/>
    <w:rsid w:val="00262297"/>
    <w:rsid w:val="00262F86"/>
    <w:rsid w:val="00264252"/>
    <w:rsid w:val="0026480A"/>
    <w:rsid w:val="00265CA5"/>
    <w:rsid w:val="00266369"/>
    <w:rsid w:val="00267C34"/>
    <w:rsid w:val="00270494"/>
    <w:rsid w:val="00273E75"/>
    <w:rsid w:val="002745B1"/>
    <w:rsid w:val="00276852"/>
    <w:rsid w:val="002803C8"/>
    <w:rsid w:val="002813CE"/>
    <w:rsid w:val="0028144B"/>
    <w:rsid w:val="00282F66"/>
    <w:rsid w:val="00283B80"/>
    <w:rsid w:val="00284223"/>
    <w:rsid w:val="00285EE8"/>
    <w:rsid w:val="00286ED1"/>
    <w:rsid w:val="00287064"/>
    <w:rsid w:val="00290AA1"/>
    <w:rsid w:val="00291185"/>
    <w:rsid w:val="00292476"/>
    <w:rsid w:val="00292CC5"/>
    <w:rsid w:val="002930A7"/>
    <w:rsid w:val="00293BC3"/>
    <w:rsid w:val="00293D25"/>
    <w:rsid w:val="00294D56"/>
    <w:rsid w:val="00296191"/>
    <w:rsid w:val="00296D2D"/>
    <w:rsid w:val="00297BF6"/>
    <w:rsid w:val="002A0EB2"/>
    <w:rsid w:val="002A177D"/>
    <w:rsid w:val="002A2156"/>
    <w:rsid w:val="002A22DC"/>
    <w:rsid w:val="002A2622"/>
    <w:rsid w:val="002A2ADC"/>
    <w:rsid w:val="002A2C8D"/>
    <w:rsid w:val="002A3E21"/>
    <w:rsid w:val="002A5685"/>
    <w:rsid w:val="002A6A1F"/>
    <w:rsid w:val="002B250D"/>
    <w:rsid w:val="002B4439"/>
    <w:rsid w:val="002B54D8"/>
    <w:rsid w:val="002B5917"/>
    <w:rsid w:val="002B62EC"/>
    <w:rsid w:val="002C0450"/>
    <w:rsid w:val="002C05E8"/>
    <w:rsid w:val="002C111B"/>
    <w:rsid w:val="002C1261"/>
    <w:rsid w:val="002C4C93"/>
    <w:rsid w:val="002C785F"/>
    <w:rsid w:val="002D086E"/>
    <w:rsid w:val="002D132C"/>
    <w:rsid w:val="002D2CAF"/>
    <w:rsid w:val="002D3311"/>
    <w:rsid w:val="002E10D3"/>
    <w:rsid w:val="002E12A3"/>
    <w:rsid w:val="002E1A1B"/>
    <w:rsid w:val="002E3265"/>
    <w:rsid w:val="002E52EC"/>
    <w:rsid w:val="002E5B18"/>
    <w:rsid w:val="002E63F3"/>
    <w:rsid w:val="002E6B9E"/>
    <w:rsid w:val="002E7EEF"/>
    <w:rsid w:val="002F05E5"/>
    <w:rsid w:val="002F0D69"/>
    <w:rsid w:val="002F21A9"/>
    <w:rsid w:val="002F2DB2"/>
    <w:rsid w:val="002F3C81"/>
    <w:rsid w:val="002F4DEF"/>
    <w:rsid w:val="002F68FB"/>
    <w:rsid w:val="002F7BA5"/>
    <w:rsid w:val="002F7E95"/>
    <w:rsid w:val="00301208"/>
    <w:rsid w:val="00301700"/>
    <w:rsid w:val="00302092"/>
    <w:rsid w:val="003025ED"/>
    <w:rsid w:val="00302E58"/>
    <w:rsid w:val="003035AF"/>
    <w:rsid w:val="00303CDD"/>
    <w:rsid w:val="00304F67"/>
    <w:rsid w:val="00310AFB"/>
    <w:rsid w:val="003124FE"/>
    <w:rsid w:val="00315018"/>
    <w:rsid w:val="0031612B"/>
    <w:rsid w:val="003169E6"/>
    <w:rsid w:val="0032470F"/>
    <w:rsid w:val="00324CA5"/>
    <w:rsid w:val="003262DA"/>
    <w:rsid w:val="003266DD"/>
    <w:rsid w:val="00330522"/>
    <w:rsid w:val="003318E5"/>
    <w:rsid w:val="00333484"/>
    <w:rsid w:val="00334BC0"/>
    <w:rsid w:val="00336284"/>
    <w:rsid w:val="003378A8"/>
    <w:rsid w:val="00340415"/>
    <w:rsid w:val="00341970"/>
    <w:rsid w:val="00342B85"/>
    <w:rsid w:val="00342E07"/>
    <w:rsid w:val="003446F0"/>
    <w:rsid w:val="00346482"/>
    <w:rsid w:val="00346DF2"/>
    <w:rsid w:val="00347965"/>
    <w:rsid w:val="00347B03"/>
    <w:rsid w:val="003506F2"/>
    <w:rsid w:val="0035202E"/>
    <w:rsid w:val="0035207D"/>
    <w:rsid w:val="003555B2"/>
    <w:rsid w:val="00355851"/>
    <w:rsid w:val="00355C51"/>
    <w:rsid w:val="0035666E"/>
    <w:rsid w:val="0036152F"/>
    <w:rsid w:val="003633A1"/>
    <w:rsid w:val="00363C6E"/>
    <w:rsid w:val="00364265"/>
    <w:rsid w:val="00364F4E"/>
    <w:rsid w:val="00365A94"/>
    <w:rsid w:val="00365D77"/>
    <w:rsid w:val="003671BE"/>
    <w:rsid w:val="003672A1"/>
    <w:rsid w:val="00367754"/>
    <w:rsid w:val="00371462"/>
    <w:rsid w:val="0037279B"/>
    <w:rsid w:val="00373B16"/>
    <w:rsid w:val="00374E38"/>
    <w:rsid w:val="0037589D"/>
    <w:rsid w:val="00375D22"/>
    <w:rsid w:val="00375EDF"/>
    <w:rsid w:val="0037676B"/>
    <w:rsid w:val="00376BED"/>
    <w:rsid w:val="00382617"/>
    <w:rsid w:val="003833EB"/>
    <w:rsid w:val="003851E1"/>
    <w:rsid w:val="00385FF3"/>
    <w:rsid w:val="003906CF"/>
    <w:rsid w:val="00390A1D"/>
    <w:rsid w:val="00394701"/>
    <w:rsid w:val="00395145"/>
    <w:rsid w:val="003963DC"/>
    <w:rsid w:val="003A1839"/>
    <w:rsid w:val="003A4F4F"/>
    <w:rsid w:val="003A5048"/>
    <w:rsid w:val="003A6D8F"/>
    <w:rsid w:val="003A71EC"/>
    <w:rsid w:val="003B1744"/>
    <w:rsid w:val="003B2A72"/>
    <w:rsid w:val="003B3F27"/>
    <w:rsid w:val="003B460B"/>
    <w:rsid w:val="003B4F1B"/>
    <w:rsid w:val="003C0530"/>
    <w:rsid w:val="003C094D"/>
    <w:rsid w:val="003C0AF8"/>
    <w:rsid w:val="003C2A41"/>
    <w:rsid w:val="003C2FA4"/>
    <w:rsid w:val="003C44AE"/>
    <w:rsid w:val="003C4B20"/>
    <w:rsid w:val="003C5545"/>
    <w:rsid w:val="003C5D0C"/>
    <w:rsid w:val="003C62F4"/>
    <w:rsid w:val="003C73C7"/>
    <w:rsid w:val="003D0F53"/>
    <w:rsid w:val="003D16D0"/>
    <w:rsid w:val="003D1E36"/>
    <w:rsid w:val="003D3EB9"/>
    <w:rsid w:val="003D5CCE"/>
    <w:rsid w:val="003D67E8"/>
    <w:rsid w:val="003E16AD"/>
    <w:rsid w:val="003E21AE"/>
    <w:rsid w:val="003E2394"/>
    <w:rsid w:val="003E476D"/>
    <w:rsid w:val="003E54B0"/>
    <w:rsid w:val="003E5574"/>
    <w:rsid w:val="003E6C33"/>
    <w:rsid w:val="003E7FEE"/>
    <w:rsid w:val="003F197F"/>
    <w:rsid w:val="003F26FA"/>
    <w:rsid w:val="003F34A4"/>
    <w:rsid w:val="003F42C1"/>
    <w:rsid w:val="003F4592"/>
    <w:rsid w:val="003F4CA3"/>
    <w:rsid w:val="003F5492"/>
    <w:rsid w:val="003F66F2"/>
    <w:rsid w:val="00400C15"/>
    <w:rsid w:val="00401325"/>
    <w:rsid w:val="004030D0"/>
    <w:rsid w:val="00404956"/>
    <w:rsid w:val="00404973"/>
    <w:rsid w:val="004053A3"/>
    <w:rsid w:val="00407DAB"/>
    <w:rsid w:val="00407FD3"/>
    <w:rsid w:val="0041072D"/>
    <w:rsid w:val="004119C5"/>
    <w:rsid w:val="00414EB3"/>
    <w:rsid w:val="004164E8"/>
    <w:rsid w:val="004175B1"/>
    <w:rsid w:val="00417DBC"/>
    <w:rsid w:val="0042174D"/>
    <w:rsid w:val="004230FF"/>
    <w:rsid w:val="00423B3E"/>
    <w:rsid w:val="00425003"/>
    <w:rsid w:val="0042567C"/>
    <w:rsid w:val="004256E7"/>
    <w:rsid w:val="00425F5A"/>
    <w:rsid w:val="004268CD"/>
    <w:rsid w:val="004269DD"/>
    <w:rsid w:val="0043025F"/>
    <w:rsid w:val="0043102A"/>
    <w:rsid w:val="00434E93"/>
    <w:rsid w:val="00435760"/>
    <w:rsid w:val="004359B9"/>
    <w:rsid w:val="00441B18"/>
    <w:rsid w:val="00446EA2"/>
    <w:rsid w:val="00450008"/>
    <w:rsid w:val="004503D2"/>
    <w:rsid w:val="00451A03"/>
    <w:rsid w:val="00452125"/>
    <w:rsid w:val="00452587"/>
    <w:rsid w:val="00452DAF"/>
    <w:rsid w:val="00453294"/>
    <w:rsid w:val="00454F0B"/>
    <w:rsid w:val="0045587F"/>
    <w:rsid w:val="00455B83"/>
    <w:rsid w:val="0045711B"/>
    <w:rsid w:val="0045793F"/>
    <w:rsid w:val="00457AB3"/>
    <w:rsid w:val="004618E8"/>
    <w:rsid w:val="00464109"/>
    <w:rsid w:val="00464B73"/>
    <w:rsid w:val="00465594"/>
    <w:rsid w:val="00470405"/>
    <w:rsid w:val="004721D3"/>
    <w:rsid w:val="00473036"/>
    <w:rsid w:val="00473288"/>
    <w:rsid w:val="00473B47"/>
    <w:rsid w:val="00473F4F"/>
    <w:rsid w:val="00474102"/>
    <w:rsid w:val="0047422F"/>
    <w:rsid w:val="0047537F"/>
    <w:rsid w:val="004755D9"/>
    <w:rsid w:val="00476944"/>
    <w:rsid w:val="004800D1"/>
    <w:rsid w:val="00481CA8"/>
    <w:rsid w:val="00481D1F"/>
    <w:rsid w:val="0048218E"/>
    <w:rsid w:val="00482E92"/>
    <w:rsid w:val="00482EF8"/>
    <w:rsid w:val="00483390"/>
    <w:rsid w:val="00483520"/>
    <w:rsid w:val="00484088"/>
    <w:rsid w:val="00485D1A"/>
    <w:rsid w:val="00485D85"/>
    <w:rsid w:val="004860E8"/>
    <w:rsid w:val="00486C0F"/>
    <w:rsid w:val="00486C3C"/>
    <w:rsid w:val="004870BD"/>
    <w:rsid w:val="004876F9"/>
    <w:rsid w:val="0049068A"/>
    <w:rsid w:val="00490B10"/>
    <w:rsid w:val="004917DB"/>
    <w:rsid w:val="0049231E"/>
    <w:rsid w:val="00493331"/>
    <w:rsid w:val="00493C42"/>
    <w:rsid w:val="00494051"/>
    <w:rsid w:val="00494581"/>
    <w:rsid w:val="004947FD"/>
    <w:rsid w:val="004A3AFE"/>
    <w:rsid w:val="004A44E7"/>
    <w:rsid w:val="004A4B89"/>
    <w:rsid w:val="004A6749"/>
    <w:rsid w:val="004A74C9"/>
    <w:rsid w:val="004A76FF"/>
    <w:rsid w:val="004A7B81"/>
    <w:rsid w:val="004A7F4A"/>
    <w:rsid w:val="004B0923"/>
    <w:rsid w:val="004B255D"/>
    <w:rsid w:val="004B2F00"/>
    <w:rsid w:val="004B3866"/>
    <w:rsid w:val="004B3AEF"/>
    <w:rsid w:val="004B458E"/>
    <w:rsid w:val="004B4BA2"/>
    <w:rsid w:val="004B5115"/>
    <w:rsid w:val="004B67E0"/>
    <w:rsid w:val="004B6C95"/>
    <w:rsid w:val="004B763C"/>
    <w:rsid w:val="004B7D7A"/>
    <w:rsid w:val="004C0FA2"/>
    <w:rsid w:val="004C211B"/>
    <w:rsid w:val="004C2A02"/>
    <w:rsid w:val="004C2CB2"/>
    <w:rsid w:val="004C4F06"/>
    <w:rsid w:val="004C6097"/>
    <w:rsid w:val="004C650C"/>
    <w:rsid w:val="004D2C5A"/>
    <w:rsid w:val="004D39F1"/>
    <w:rsid w:val="004D3D22"/>
    <w:rsid w:val="004D4BA6"/>
    <w:rsid w:val="004D4CF5"/>
    <w:rsid w:val="004D4D49"/>
    <w:rsid w:val="004D6E7B"/>
    <w:rsid w:val="004D778F"/>
    <w:rsid w:val="004D7FAD"/>
    <w:rsid w:val="004E17F2"/>
    <w:rsid w:val="004E1D2F"/>
    <w:rsid w:val="004E2976"/>
    <w:rsid w:val="004E2E99"/>
    <w:rsid w:val="004E30AC"/>
    <w:rsid w:val="004E37EB"/>
    <w:rsid w:val="004E3A95"/>
    <w:rsid w:val="004E4E5D"/>
    <w:rsid w:val="004E5432"/>
    <w:rsid w:val="004E7625"/>
    <w:rsid w:val="004F1FAC"/>
    <w:rsid w:val="004F2130"/>
    <w:rsid w:val="004F400B"/>
    <w:rsid w:val="004F4093"/>
    <w:rsid w:val="004F5D51"/>
    <w:rsid w:val="004F6822"/>
    <w:rsid w:val="004F696D"/>
    <w:rsid w:val="0050008C"/>
    <w:rsid w:val="005006F9"/>
    <w:rsid w:val="00501211"/>
    <w:rsid w:val="00502819"/>
    <w:rsid w:val="00504E0F"/>
    <w:rsid w:val="005067A3"/>
    <w:rsid w:val="00512811"/>
    <w:rsid w:val="00513EF5"/>
    <w:rsid w:val="00514E34"/>
    <w:rsid w:val="00515D18"/>
    <w:rsid w:val="0051621B"/>
    <w:rsid w:val="00517784"/>
    <w:rsid w:val="0052018C"/>
    <w:rsid w:val="005209DD"/>
    <w:rsid w:val="00520EBE"/>
    <w:rsid w:val="0052149E"/>
    <w:rsid w:val="00521BAC"/>
    <w:rsid w:val="0052289A"/>
    <w:rsid w:val="0052290E"/>
    <w:rsid w:val="0052520D"/>
    <w:rsid w:val="00525BBC"/>
    <w:rsid w:val="005302E4"/>
    <w:rsid w:val="00530661"/>
    <w:rsid w:val="00530EA5"/>
    <w:rsid w:val="00534177"/>
    <w:rsid w:val="005352A4"/>
    <w:rsid w:val="005357AE"/>
    <w:rsid w:val="00535A5C"/>
    <w:rsid w:val="00536AED"/>
    <w:rsid w:val="00536BF1"/>
    <w:rsid w:val="00536FB1"/>
    <w:rsid w:val="0054762F"/>
    <w:rsid w:val="00550816"/>
    <w:rsid w:val="0055195C"/>
    <w:rsid w:val="0055202C"/>
    <w:rsid w:val="00552E52"/>
    <w:rsid w:val="00554E9B"/>
    <w:rsid w:val="00556C86"/>
    <w:rsid w:val="005576DE"/>
    <w:rsid w:val="00562C30"/>
    <w:rsid w:val="00562FFD"/>
    <w:rsid w:val="00564CB1"/>
    <w:rsid w:val="00566632"/>
    <w:rsid w:val="00566B7C"/>
    <w:rsid w:val="00566D99"/>
    <w:rsid w:val="00567F23"/>
    <w:rsid w:val="005706AD"/>
    <w:rsid w:val="00570D7E"/>
    <w:rsid w:val="00572E55"/>
    <w:rsid w:val="00575944"/>
    <w:rsid w:val="00576E5E"/>
    <w:rsid w:val="0058064A"/>
    <w:rsid w:val="00580FE1"/>
    <w:rsid w:val="00581D6D"/>
    <w:rsid w:val="005824C4"/>
    <w:rsid w:val="00582A54"/>
    <w:rsid w:val="00583BBD"/>
    <w:rsid w:val="00583F4B"/>
    <w:rsid w:val="005852F4"/>
    <w:rsid w:val="0058562B"/>
    <w:rsid w:val="005878DB"/>
    <w:rsid w:val="005922B1"/>
    <w:rsid w:val="005939CD"/>
    <w:rsid w:val="00594347"/>
    <w:rsid w:val="00594C1B"/>
    <w:rsid w:val="00594DF4"/>
    <w:rsid w:val="00594EDD"/>
    <w:rsid w:val="005A3C82"/>
    <w:rsid w:val="005A4D5F"/>
    <w:rsid w:val="005B1497"/>
    <w:rsid w:val="005B1C2F"/>
    <w:rsid w:val="005B20A6"/>
    <w:rsid w:val="005B4210"/>
    <w:rsid w:val="005B55EF"/>
    <w:rsid w:val="005B6D28"/>
    <w:rsid w:val="005C0600"/>
    <w:rsid w:val="005C0D88"/>
    <w:rsid w:val="005C13E1"/>
    <w:rsid w:val="005C2493"/>
    <w:rsid w:val="005C28B0"/>
    <w:rsid w:val="005C41DB"/>
    <w:rsid w:val="005C42C2"/>
    <w:rsid w:val="005C485B"/>
    <w:rsid w:val="005C6C78"/>
    <w:rsid w:val="005C744A"/>
    <w:rsid w:val="005D1D90"/>
    <w:rsid w:val="005D2633"/>
    <w:rsid w:val="005D2C9C"/>
    <w:rsid w:val="005D3803"/>
    <w:rsid w:val="005D3A5A"/>
    <w:rsid w:val="005D4B81"/>
    <w:rsid w:val="005D5179"/>
    <w:rsid w:val="005D53D9"/>
    <w:rsid w:val="005D5AD8"/>
    <w:rsid w:val="005E0549"/>
    <w:rsid w:val="005E12F0"/>
    <w:rsid w:val="005E238C"/>
    <w:rsid w:val="005E2D48"/>
    <w:rsid w:val="005E4B05"/>
    <w:rsid w:val="005E66B4"/>
    <w:rsid w:val="005E786C"/>
    <w:rsid w:val="005F102C"/>
    <w:rsid w:val="005F1ABE"/>
    <w:rsid w:val="005F1F2B"/>
    <w:rsid w:val="005F302C"/>
    <w:rsid w:val="005F57C2"/>
    <w:rsid w:val="006008DD"/>
    <w:rsid w:val="006013D6"/>
    <w:rsid w:val="006030AC"/>
    <w:rsid w:val="006031DE"/>
    <w:rsid w:val="00603889"/>
    <w:rsid w:val="00603F49"/>
    <w:rsid w:val="00604B0E"/>
    <w:rsid w:val="00604EF6"/>
    <w:rsid w:val="006078E1"/>
    <w:rsid w:val="0061094F"/>
    <w:rsid w:val="006116EA"/>
    <w:rsid w:val="00611D0F"/>
    <w:rsid w:val="0061263C"/>
    <w:rsid w:val="00612751"/>
    <w:rsid w:val="00612C5B"/>
    <w:rsid w:val="00612DB8"/>
    <w:rsid w:val="00612F37"/>
    <w:rsid w:val="0061305D"/>
    <w:rsid w:val="006130ED"/>
    <w:rsid w:val="00613D7F"/>
    <w:rsid w:val="00614853"/>
    <w:rsid w:val="0061686E"/>
    <w:rsid w:val="00617320"/>
    <w:rsid w:val="00620986"/>
    <w:rsid w:val="00620E92"/>
    <w:rsid w:val="00622015"/>
    <w:rsid w:val="00623933"/>
    <w:rsid w:val="0062459C"/>
    <w:rsid w:val="00625B25"/>
    <w:rsid w:val="00627B84"/>
    <w:rsid w:val="006323E4"/>
    <w:rsid w:val="00634970"/>
    <w:rsid w:val="00636699"/>
    <w:rsid w:val="00637260"/>
    <w:rsid w:val="0063766B"/>
    <w:rsid w:val="00637C5C"/>
    <w:rsid w:val="006407C2"/>
    <w:rsid w:val="00640D25"/>
    <w:rsid w:val="006410F2"/>
    <w:rsid w:val="00642551"/>
    <w:rsid w:val="006441AF"/>
    <w:rsid w:val="00644AB3"/>
    <w:rsid w:val="00645DE0"/>
    <w:rsid w:val="006462C0"/>
    <w:rsid w:val="00646F8F"/>
    <w:rsid w:val="00652BA5"/>
    <w:rsid w:val="006535B2"/>
    <w:rsid w:val="0065410A"/>
    <w:rsid w:val="0065471C"/>
    <w:rsid w:val="006571C4"/>
    <w:rsid w:val="006575B9"/>
    <w:rsid w:val="0066048A"/>
    <w:rsid w:val="00664104"/>
    <w:rsid w:val="00667644"/>
    <w:rsid w:val="0067015F"/>
    <w:rsid w:val="006707FD"/>
    <w:rsid w:val="00674C07"/>
    <w:rsid w:val="00675F75"/>
    <w:rsid w:val="00676576"/>
    <w:rsid w:val="0067687F"/>
    <w:rsid w:val="00676990"/>
    <w:rsid w:val="00680B7A"/>
    <w:rsid w:val="00680C1B"/>
    <w:rsid w:val="00683D74"/>
    <w:rsid w:val="00684ADD"/>
    <w:rsid w:val="006904E1"/>
    <w:rsid w:val="00691CE1"/>
    <w:rsid w:val="006934CF"/>
    <w:rsid w:val="0069377C"/>
    <w:rsid w:val="006938BE"/>
    <w:rsid w:val="00694475"/>
    <w:rsid w:val="00694EA0"/>
    <w:rsid w:val="00695124"/>
    <w:rsid w:val="006975AD"/>
    <w:rsid w:val="00697A5B"/>
    <w:rsid w:val="006A009E"/>
    <w:rsid w:val="006A1213"/>
    <w:rsid w:val="006A223D"/>
    <w:rsid w:val="006A59CB"/>
    <w:rsid w:val="006A786E"/>
    <w:rsid w:val="006B0951"/>
    <w:rsid w:val="006B6652"/>
    <w:rsid w:val="006B6DCF"/>
    <w:rsid w:val="006B71DD"/>
    <w:rsid w:val="006B7D68"/>
    <w:rsid w:val="006C1262"/>
    <w:rsid w:val="006C1417"/>
    <w:rsid w:val="006C218F"/>
    <w:rsid w:val="006C3483"/>
    <w:rsid w:val="006C42C7"/>
    <w:rsid w:val="006C46BA"/>
    <w:rsid w:val="006C667B"/>
    <w:rsid w:val="006C6C66"/>
    <w:rsid w:val="006C7EE7"/>
    <w:rsid w:val="006D15B8"/>
    <w:rsid w:val="006D1ED0"/>
    <w:rsid w:val="006D2D65"/>
    <w:rsid w:val="006D37FB"/>
    <w:rsid w:val="006D414B"/>
    <w:rsid w:val="006D423B"/>
    <w:rsid w:val="006D4D60"/>
    <w:rsid w:val="006D7B4A"/>
    <w:rsid w:val="006E003C"/>
    <w:rsid w:val="006E056C"/>
    <w:rsid w:val="006E1B4B"/>
    <w:rsid w:val="006E5A5B"/>
    <w:rsid w:val="006E5C93"/>
    <w:rsid w:val="006F0190"/>
    <w:rsid w:val="006F0864"/>
    <w:rsid w:val="006F3BEB"/>
    <w:rsid w:val="006F4853"/>
    <w:rsid w:val="00700517"/>
    <w:rsid w:val="0070081B"/>
    <w:rsid w:val="00701A20"/>
    <w:rsid w:val="00702871"/>
    <w:rsid w:val="00705712"/>
    <w:rsid w:val="0070780D"/>
    <w:rsid w:val="0071073A"/>
    <w:rsid w:val="00711110"/>
    <w:rsid w:val="00711136"/>
    <w:rsid w:val="007135BF"/>
    <w:rsid w:val="00715412"/>
    <w:rsid w:val="00716188"/>
    <w:rsid w:val="007173AF"/>
    <w:rsid w:val="007209B1"/>
    <w:rsid w:val="00720B4B"/>
    <w:rsid w:val="00721F45"/>
    <w:rsid w:val="007222C1"/>
    <w:rsid w:val="00723242"/>
    <w:rsid w:val="007255A6"/>
    <w:rsid w:val="007258EF"/>
    <w:rsid w:val="00725AFF"/>
    <w:rsid w:val="0073033E"/>
    <w:rsid w:val="007316FE"/>
    <w:rsid w:val="00731F93"/>
    <w:rsid w:val="007322EB"/>
    <w:rsid w:val="00733463"/>
    <w:rsid w:val="00733C1B"/>
    <w:rsid w:val="007357E0"/>
    <w:rsid w:val="00735FCA"/>
    <w:rsid w:val="007371C2"/>
    <w:rsid w:val="0073747E"/>
    <w:rsid w:val="00740B9B"/>
    <w:rsid w:val="0074169A"/>
    <w:rsid w:val="00742A74"/>
    <w:rsid w:val="00742A9F"/>
    <w:rsid w:val="00743010"/>
    <w:rsid w:val="00745707"/>
    <w:rsid w:val="00745FA7"/>
    <w:rsid w:val="007470E8"/>
    <w:rsid w:val="00747A4A"/>
    <w:rsid w:val="00750FB7"/>
    <w:rsid w:val="007522C9"/>
    <w:rsid w:val="00754F9B"/>
    <w:rsid w:val="007551CD"/>
    <w:rsid w:val="0075556A"/>
    <w:rsid w:val="007559F0"/>
    <w:rsid w:val="00756A47"/>
    <w:rsid w:val="0076381B"/>
    <w:rsid w:val="00764E0F"/>
    <w:rsid w:val="00765103"/>
    <w:rsid w:val="00771020"/>
    <w:rsid w:val="00771F13"/>
    <w:rsid w:val="00774ACE"/>
    <w:rsid w:val="007751C2"/>
    <w:rsid w:val="00780B48"/>
    <w:rsid w:val="00783345"/>
    <w:rsid w:val="007833E9"/>
    <w:rsid w:val="007835A5"/>
    <w:rsid w:val="0078491A"/>
    <w:rsid w:val="0078586E"/>
    <w:rsid w:val="0078603A"/>
    <w:rsid w:val="007861D7"/>
    <w:rsid w:val="00786426"/>
    <w:rsid w:val="007876E2"/>
    <w:rsid w:val="00790994"/>
    <w:rsid w:val="00790D50"/>
    <w:rsid w:val="00791276"/>
    <w:rsid w:val="00794076"/>
    <w:rsid w:val="007954FE"/>
    <w:rsid w:val="00796B41"/>
    <w:rsid w:val="00797A22"/>
    <w:rsid w:val="007A12B3"/>
    <w:rsid w:val="007A17C3"/>
    <w:rsid w:val="007A1929"/>
    <w:rsid w:val="007A1D8E"/>
    <w:rsid w:val="007A2FB1"/>
    <w:rsid w:val="007A3B31"/>
    <w:rsid w:val="007A41A2"/>
    <w:rsid w:val="007A49AE"/>
    <w:rsid w:val="007A65D8"/>
    <w:rsid w:val="007B2AC1"/>
    <w:rsid w:val="007B382F"/>
    <w:rsid w:val="007B3A4F"/>
    <w:rsid w:val="007B41D0"/>
    <w:rsid w:val="007B47C3"/>
    <w:rsid w:val="007B49C2"/>
    <w:rsid w:val="007B517E"/>
    <w:rsid w:val="007B5796"/>
    <w:rsid w:val="007B743B"/>
    <w:rsid w:val="007C0885"/>
    <w:rsid w:val="007C151E"/>
    <w:rsid w:val="007C268D"/>
    <w:rsid w:val="007C468A"/>
    <w:rsid w:val="007C58F2"/>
    <w:rsid w:val="007C798A"/>
    <w:rsid w:val="007D184D"/>
    <w:rsid w:val="007D71A7"/>
    <w:rsid w:val="007D7362"/>
    <w:rsid w:val="007D7775"/>
    <w:rsid w:val="007D77C9"/>
    <w:rsid w:val="007D7F36"/>
    <w:rsid w:val="007E0F9D"/>
    <w:rsid w:val="007E1AF0"/>
    <w:rsid w:val="007E27CB"/>
    <w:rsid w:val="007E34CB"/>
    <w:rsid w:val="007E7446"/>
    <w:rsid w:val="007E7627"/>
    <w:rsid w:val="007E795F"/>
    <w:rsid w:val="007F32B0"/>
    <w:rsid w:val="007F3BDC"/>
    <w:rsid w:val="007F4BB0"/>
    <w:rsid w:val="007F5D1A"/>
    <w:rsid w:val="007F663E"/>
    <w:rsid w:val="007F6CB7"/>
    <w:rsid w:val="007F74F6"/>
    <w:rsid w:val="007F7F97"/>
    <w:rsid w:val="0080015F"/>
    <w:rsid w:val="008005EC"/>
    <w:rsid w:val="00801240"/>
    <w:rsid w:val="00802D21"/>
    <w:rsid w:val="008032B4"/>
    <w:rsid w:val="008045CF"/>
    <w:rsid w:val="008059C8"/>
    <w:rsid w:val="00806439"/>
    <w:rsid w:val="00807E08"/>
    <w:rsid w:val="00807F25"/>
    <w:rsid w:val="00810019"/>
    <w:rsid w:val="00810FDC"/>
    <w:rsid w:val="00811EF5"/>
    <w:rsid w:val="0081252B"/>
    <w:rsid w:val="00813F7D"/>
    <w:rsid w:val="0081506A"/>
    <w:rsid w:val="008160BA"/>
    <w:rsid w:val="0081765D"/>
    <w:rsid w:val="008177DF"/>
    <w:rsid w:val="00820416"/>
    <w:rsid w:val="008236AD"/>
    <w:rsid w:val="00826F2A"/>
    <w:rsid w:val="008300AB"/>
    <w:rsid w:val="00832CE3"/>
    <w:rsid w:val="00833B33"/>
    <w:rsid w:val="00837415"/>
    <w:rsid w:val="00837BD9"/>
    <w:rsid w:val="0084166C"/>
    <w:rsid w:val="00843251"/>
    <w:rsid w:val="0084450E"/>
    <w:rsid w:val="0084497E"/>
    <w:rsid w:val="00844A49"/>
    <w:rsid w:val="008464DC"/>
    <w:rsid w:val="00846751"/>
    <w:rsid w:val="008468F8"/>
    <w:rsid w:val="00846A8B"/>
    <w:rsid w:val="00846D23"/>
    <w:rsid w:val="008509C5"/>
    <w:rsid w:val="00851EAB"/>
    <w:rsid w:val="0085286C"/>
    <w:rsid w:val="00853FE0"/>
    <w:rsid w:val="0085443F"/>
    <w:rsid w:val="008547A8"/>
    <w:rsid w:val="00860813"/>
    <w:rsid w:val="00860D7B"/>
    <w:rsid w:val="00862239"/>
    <w:rsid w:val="00862C79"/>
    <w:rsid w:val="00862DD9"/>
    <w:rsid w:val="008637FA"/>
    <w:rsid w:val="00866F25"/>
    <w:rsid w:val="00867293"/>
    <w:rsid w:val="00870062"/>
    <w:rsid w:val="00870C20"/>
    <w:rsid w:val="0087116D"/>
    <w:rsid w:val="00872C81"/>
    <w:rsid w:val="008731B2"/>
    <w:rsid w:val="0087364D"/>
    <w:rsid w:val="00874B66"/>
    <w:rsid w:val="00875209"/>
    <w:rsid w:val="008812CA"/>
    <w:rsid w:val="00881B9C"/>
    <w:rsid w:val="008821B3"/>
    <w:rsid w:val="00884F83"/>
    <w:rsid w:val="0088506E"/>
    <w:rsid w:val="00885092"/>
    <w:rsid w:val="00885846"/>
    <w:rsid w:val="00890173"/>
    <w:rsid w:val="008910D7"/>
    <w:rsid w:val="00891276"/>
    <w:rsid w:val="00891A27"/>
    <w:rsid w:val="0089221E"/>
    <w:rsid w:val="00892CCF"/>
    <w:rsid w:val="00893559"/>
    <w:rsid w:val="00897CBF"/>
    <w:rsid w:val="00897EAB"/>
    <w:rsid w:val="008A1EC5"/>
    <w:rsid w:val="008A3A91"/>
    <w:rsid w:val="008A59F3"/>
    <w:rsid w:val="008B06EE"/>
    <w:rsid w:val="008B28D5"/>
    <w:rsid w:val="008B4727"/>
    <w:rsid w:val="008B4FAE"/>
    <w:rsid w:val="008B6811"/>
    <w:rsid w:val="008B7431"/>
    <w:rsid w:val="008B7483"/>
    <w:rsid w:val="008B7C94"/>
    <w:rsid w:val="008C0B01"/>
    <w:rsid w:val="008C2EFA"/>
    <w:rsid w:val="008C342A"/>
    <w:rsid w:val="008C7D41"/>
    <w:rsid w:val="008D010C"/>
    <w:rsid w:val="008D0D62"/>
    <w:rsid w:val="008D2BD3"/>
    <w:rsid w:val="008D48DE"/>
    <w:rsid w:val="008D4FB1"/>
    <w:rsid w:val="008D5008"/>
    <w:rsid w:val="008D595C"/>
    <w:rsid w:val="008D5E20"/>
    <w:rsid w:val="008D6A58"/>
    <w:rsid w:val="008E0910"/>
    <w:rsid w:val="008E16B1"/>
    <w:rsid w:val="008E1DCD"/>
    <w:rsid w:val="008E2364"/>
    <w:rsid w:val="008E24D8"/>
    <w:rsid w:val="008E502C"/>
    <w:rsid w:val="008E56E0"/>
    <w:rsid w:val="008E5CBB"/>
    <w:rsid w:val="008E69E0"/>
    <w:rsid w:val="008E6EDA"/>
    <w:rsid w:val="008F004A"/>
    <w:rsid w:val="008F0082"/>
    <w:rsid w:val="008F0651"/>
    <w:rsid w:val="008F52BE"/>
    <w:rsid w:val="008F5393"/>
    <w:rsid w:val="008F7FDE"/>
    <w:rsid w:val="00901611"/>
    <w:rsid w:val="0090539A"/>
    <w:rsid w:val="009053E8"/>
    <w:rsid w:val="009077D3"/>
    <w:rsid w:val="00907D29"/>
    <w:rsid w:val="00910409"/>
    <w:rsid w:val="0091141E"/>
    <w:rsid w:val="00911AC2"/>
    <w:rsid w:val="00911B54"/>
    <w:rsid w:val="0091352C"/>
    <w:rsid w:val="00913F13"/>
    <w:rsid w:val="0091616D"/>
    <w:rsid w:val="00917E15"/>
    <w:rsid w:val="00920226"/>
    <w:rsid w:val="009223C3"/>
    <w:rsid w:val="00922BD3"/>
    <w:rsid w:val="00922CE9"/>
    <w:rsid w:val="0092301B"/>
    <w:rsid w:val="00924C2F"/>
    <w:rsid w:val="00926B9A"/>
    <w:rsid w:val="0092776C"/>
    <w:rsid w:val="0093039A"/>
    <w:rsid w:val="00930D7B"/>
    <w:rsid w:val="00932471"/>
    <w:rsid w:val="00933B6B"/>
    <w:rsid w:val="009349AF"/>
    <w:rsid w:val="00934D9B"/>
    <w:rsid w:val="00935D8E"/>
    <w:rsid w:val="00937334"/>
    <w:rsid w:val="009379BD"/>
    <w:rsid w:val="00940DDC"/>
    <w:rsid w:val="009416A7"/>
    <w:rsid w:val="009430C3"/>
    <w:rsid w:val="0094571E"/>
    <w:rsid w:val="009461A5"/>
    <w:rsid w:val="009475E4"/>
    <w:rsid w:val="009526AF"/>
    <w:rsid w:val="00953047"/>
    <w:rsid w:val="0095314E"/>
    <w:rsid w:val="009542D0"/>
    <w:rsid w:val="009543C5"/>
    <w:rsid w:val="009556EF"/>
    <w:rsid w:val="0095586B"/>
    <w:rsid w:val="0095692B"/>
    <w:rsid w:val="0096167D"/>
    <w:rsid w:val="00961B65"/>
    <w:rsid w:val="00962779"/>
    <w:rsid w:val="009631A5"/>
    <w:rsid w:val="00963951"/>
    <w:rsid w:val="00966784"/>
    <w:rsid w:val="009667A6"/>
    <w:rsid w:val="00966BAF"/>
    <w:rsid w:val="009707EC"/>
    <w:rsid w:val="00970E76"/>
    <w:rsid w:val="00971639"/>
    <w:rsid w:val="00972B2C"/>
    <w:rsid w:val="009738FA"/>
    <w:rsid w:val="00973D7A"/>
    <w:rsid w:val="0098173A"/>
    <w:rsid w:val="00981D3C"/>
    <w:rsid w:val="00983058"/>
    <w:rsid w:val="0098330B"/>
    <w:rsid w:val="00983A2F"/>
    <w:rsid w:val="00984E55"/>
    <w:rsid w:val="00985938"/>
    <w:rsid w:val="00985A2B"/>
    <w:rsid w:val="00987906"/>
    <w:rsid w:val="0099029C"/>
    <w:rsid w:val="0099045A"/>
    <w:rsid w:val="009913C7"/>
    <w:rsid w:val="0099141B"/>
    <w:rsid w:val="0099156E"/>
    <w:rsid w:val="00991E6B"/>
    <w:rsid w:val="00994AA0"/>
    <w:rsid w:val="00994C55"/>
    <w:rsid w:val="00995009"/>
    <w:rsid w:val="0099671E"/>
    <w:rsid w:val="009A29B0"/>
    <w:rsid w:val="009A36B7"/>
    <w:rsid w:val="009A4FDB"/>
    <w:rsid w:val="009A653E"/>
    <w:rsid w:val="009B16DD"/>
    <w:rsid w:val="009B365B"/>
    <w:rsid w:val="009B43C3"/>
    <w:rsid w:val="009B4CF1"/>
    <w:rsid w:val="009B5EFF"/>
    <w:rsid w:val="009B7A6E"/>
    <w:rsid w:val="009B7BE1"/>
    <w:rsid w:val="009B7C1E"/>
    <w:rsid w:val="009C0E50"/>
    <w:rsid w:val="009C3B4B"/>
    <w:rsid w:val="009C52C6"/>
    <w:rsid w:val="009D4501"/>
    <w:rsid w:val="009D48D2"/>
    <w:rsid w:val="009D4B3A"/>
    <w:rsid w:val="009D5936"/>
    <w:rsid w:val="009D5E16"/>
    <w:rsid w:val="009D6F93"/>
    <w:rsid w:val="009D7490"/>
    <w:rsid w:val="009E140A"/>
    <w:rsid w:val="009E21EA"/>
    <w:rsid w:val="009E3817"/>
    <w:rsid w:val="009E578E"/>
    <w:rsid w:val="009E65C5"/>
    <w:rsid w:val="009E69F3"/>
    <w:rsid w:val="009E7A21"/>
    <w:rsid w:val="009F13F8"/>
    <w:rsid w:val="009F2A97"/>
    <w:rsid w:val="009F35CB"/>
    <w:rsid w:val="009F3FA7"/>
    <w:rsid w:val="009F671A"/>
    <w:rsid w:val="009F7177"/>
    <w:rsid w:val="009F7252"/>
    <w:rsid w:val="00A01A33"/>
    <w:rsid w:val="00A10835"/>
    <w:rsid w:val="00A10A1A"/>
    <w:rsid w:val="00A148C5"/>
    <w:rsid w:val="00A211DD"/>
    <w:rsid w:val="00A2173B"/>
    <w:rsid w:val="00A21FBA"/>
    <w:rsid w:val="00A2303A"/>
    <w:rsid w:val="00A23863"/>
    <w:rsid w:val="00A2422F"/>
    <w:rsid w:val="00A26894"/>
    <w:rsid w:val="00A274DB"/>
    <w:rsid w:val="00A27AE8"/>
    <w:rsid w:val="00A32BA8"/>
    <w:rsid w:val="00A37910"/>
    <w:rsid w:val="00A400D0"/>
    <w:rsid w:val="00A4062F"/>
    <w:rsid w:val="00A4246B"/>
    <w:rsid w:val="00A43401"/>
    <w:rsid w:val="00A444E8"/>
    <w:rsid w:val="00A45C6F"/>
    <w:rsid w:val="00A45E56"/>
    <w:rsid w:val="00A51614"/>
    <w:rsid w:val="00A51759"/>
    <w:rsid w:val="00A517DF"/>
    <w:rsid w:val="00A5222E"/>
    <w:rsid w:val="00A52BA2"/>
    <w:rsid w:val="00A53C74"/>
    <w:rsid w:val="00A55F96"/>
    <w:rsid w:val="00A565BC"/>
    <w:rsid w:val="00A57773"/>
    <w:rsid w:val="00A61957"/>
    <w:rsid w:val="00A629FA"/>
    <w:rsid w:val="00A63C57"/>
    <w:rsid w:val="00A63FFE"/>
    <w:rsid w:val="00A6605C"/>
    <w:rsid w:val="00A662E6"/>
    <w:rsid w:val="00A670D4"/>
    <w:rsid w:val="00A70494"/>
    <w:rsid w:val="00A70834"/>
    <w:rsid w:val="00A73DFF"/>
    <w:rsid w:val="00A74A95"/>
    <w:rsid w:val="00A74BDA"/>
    <w:rsid w:val="00A760F7"/>
    <w:rsid w:val="00A76AB1"/>
    <w:rsid w:val="00A771B0"/>
    <w:rsid w:val="00A7725C"/>
    <w:rsid w:val="00A811F7"/>
    <w:rsid w:val="00A83019"/>
    <w:rsid w:val="00A84CB5"/>
    <w:rsid w:val="00A867BB"/>
    <w:rsid w:val="00A90984"/>
    <w:rsid w:val="00A909A9"/>
    <w:rsid w:val="00A91F38"/>
    <w:rsid w:val="00A93B5B"/>
    <w:rsid w:val="00A94E6F"/>
    <w:rsid w:val="00A956ED"/>
    <w:rsid w:val="00A96099"/>
    <w:rsid w:val="00A96961"/>
    <w:rsid w:val="00A970D5"/>
    <w:rsid w:val="00AA081E"/>
    <w:rsid w:val="00AA0937"/>
    <w:rsid w:val="00AA0F49"/>
    <w:rsid w:val="00AA3954"/>
    <w:rsid w:val="00AA53FA"/>
    <w:rsid w:val="00AA61BA"/>
    <w:rsid w:val="00AA735E"/>
    <w:rsid w:val="00AB1939"/>
    <w:rsid w:val="00AB1BD3"/>
    <w:rsid w:val="00AB287A"/>
    <w:rsid w:val="00AB29A9"/>
    <w:rsid w:val="00AB3948"/>
    <w:rsid w:val="00AB49C9"/>
    <w:rsid w:val="00AB4D41"/>
    <w:rsid w:val="00AB6406"/>
    <w:rsid w:val="00AC36C3"/>
    <w:rsid w:val="00AC3744"/>
    <w:rsid w:val="00AC3D55"/>
    <w:rsid w:val="00AC4D6B"/>
    <w:rsid w:val="00AC4F13"/>
    <w:rsid w:val="00AC5AB2"/>
    <w:rsid w:val="00AD0798"/>
    <w:rsid w:val="00AD1208"/>
    <w:rsid w:val="00AD1346"/>
    <w:rsid w:val="00AD212B"/>
    <w:rsid w:val="00AD4C10"/>
    <w:rsid w:val="00AD4D3D"/>
    <w:rsid w:val="00AD5675"/>
    <w:rsid w:val="00AD6118"/>
    <w:rsid w:val="00AD644E"/>
    <w:rsid w:val="00AD7633"/>
    <w:rsid w:val="00AE0E90"/>
    <w:rsid w:val="00AE3B36"/>
    <w:rsid w:val="00AE408D"/>
    <w:rsid w:val="00AE488A"/>
    <w:rsid w:val="00AE5ADA"/>
    <w:rsid w:val="00AE63AD"/>
    <w:rsid w:val="00AE7772"/>
    <w:rsid w:val="00AF0617"/>
    <w:rsid w:val="00AF06AB"/>
    <w:rsid w:val="00AF2238"/>
    <w:rsid w:val="00AF3978"/>
    <w:rsid w:val="00AF5463"/>
    <w:rsid w:val="00AF66B9"/>
    <w:rsid w:val="00B0100F"/>
    <w:rsid w:val="00B016A3"/>
    <w:rsid w:val="00B01A85"/>
    <w:rsid w:val="00B022C5"/>
    <w:rsid w:val="00B04B22"/>
    <w:rsid w:val="00B056DD"/>
    <w:rsid w:val="00B05FC8"/>
    <w:rsid w:val="00B10E08"/>
    <w:rsid w:val="00B139F5"/>
    <w:rsid w:val="00B14546"/>
    <w:rsid w:val="00B15DF5"/>
    <w:rsid w:val="00B15F5D"/>
    <w:rsid w:val="00B16E57"/>
    <w:rsid w:val="00B21E18"/>
    <w:rsid w:val="00B22380"/>
    <w:rsid w:val="00B22E1D"/>
    <w:rsid w:val="00B23654"/>
    <w:rsid w:val="00B245CD"/>
    <w:rsid w:val="00B2476E"/>
    <w:rsid w:val="00B261CA"/>
    <w:rsid w:val="00B2638A"/>
    <w:rsid w:val="00B26CC6"/>
    <w:rsid w:val="00B26F81"/>
    <w:rsid w:val="00B27916"/>
    <w:rsid w:val="00B31BC6"/>
    <w:rsid w:val="00B34072"/>
    <w:rsid w:val="00B37805"/>
    <w:rsid w:val="00B4053E"/>
    <w:rsid w:val="00B40D99"/>
    <w:rsid w:val="00B50A62"/>
    <w:rsid w:val="00B51FA0"/>
    <w:rsid w:val="00B53E22"/>
    <w:rsid w:val="00B545EC"/>
    <w:rsid w:val="00B57741"/>
    <w:rsid w:val="00B633E7"/>
    <w:rsid w:val="00B63F94"/>
    <w:rsid w:val="00B64423"/>
    <w:rsid w:val="00B64863"/>
    <w:rsid w:val="00B665AE"/>
    <w:rsid w:val="00B674A0"/>
    <w:rsid w:val="00B700A3"/>
    <w:rsid w:val="00B74CFB"/>
    <w:rsid w:val="00B750C1"/>
    <w:rsid w:val="00B75309"/>
    <w:rsid w:val="00B758DB"/>
    <w:rsid w:val="00B75A21"/>
    <w:rsid w:val="00B7603F"/>
    <w:rsid w:val="00B76734"/>
    <w:rsid w:val="00B76DE6"/>
    <w:rsid w:val="00B80377"/>
    <w:rsid w:val="00B80AB7"/>
    <w:rsid w:val="00B8214D"/>
    <w:rsid w:val="00B82979"/>
    <w:rsid w:val="00B82AD4"/>
    <w:rsid w:val="00B830E3"/>
    <w:rsid w:val="00B83BBF"/>
    <w:rsid w:val="00B87068"/>
    <w:rsid w:val="00B873CE"/>
    <w:rsid w:val="00B90397"/>
    <w:rsid w:val="00B91BCB"/>
    <w:rsid w:val="00B92AE2"/>
    <w:rsid w:val="00B94B3C"/>
    <w:rsid w:val="00B94EEB"/>
    <w:rsid w:val="00B950D4"/>
    <w:rsid w:val="00B96EA4"/>
    <w:rsid w:val="00B97F2A"/>
    <w:rsid w:val="00BA0382"/>
    <w:rsid w:val="00BA39CD"/>
    <w:rsid w:val="00BA3B30"/>
    <w:rsid w:val="00BA4413"/>
    <w:rsid w:val="00BA63D6"/>
    <w:rsid w:val="00BB04BF"/>
    <w:rsid w:val="00BB3852"/>
    <w:rsid w:val="00BB43BB"/>
    <w:rsid w:val="00BB5A4A"/>
    <w:rsid w:val="00BB5F52"/>
    <w:rsid w:val="00BB6D0F"/>
    <w:rsid w:val="00BB708E"/>
    <w:rsid w:val="00BC2575"/>
    <w:rsid w:val="00BC73DB"/>
    <w:rsid w:val="00BD0469"/>
    <w:rsid w:val="00BD10DA"/>
    <w:rsid w:val="00BD351B"/>
    <w:rsid w:val="00BD41F1"/>
    <w:rsid w:val="00BD441A"/>
    <w:rsid w:val="00BD4C6B"/>
    <w:rsid w:val="00BD51EF"/>
    <w:rsid w:val="00BD6DC3"/>
    <w:rsid w:val="00BD7D6A"/>
    <w:rsid w:val="00BE1232"/>
    <w:rsid w:val="00BE2BED"/>
    <w:rsid w:val="00BE32A9"/>
    <w:rsid w:val="00BE39D3"/>
    <w:rsid w:val="00BE42D4"/>
    <w:rsid w:val="00BE6AD3"/>
    <w:rsid w:val="00BE7B21"/>
    <w:rsid w:val="00BE7C19"/>
    <w:rsid w:val="00BF2717"/>
    <w:rsid w:val="00BF2C8B"/>
    <w:rsid w:val="00BF47B2"/>
    <w:rsid w:val="00BF642F"/>
    <w:rsid w:val="00BF6EAB"/>
    <w:rsid w:val="00C00935"/>
    <w:rsid w:val="00C0099C"/>
    <w:rsid w:val="00C01B24"/>
    <w:rsid w:val="00C0418C"/>
    <w:rsid w:val="00C04A31"/>
    <w:rsid w:val="00C056C1"/>
    <w:rsid w:val="00C10005"/>
    <w:rsid w:val="00C12CD6"/>
    <w:rsid w:val="00C12D4E"/>
    <w:rsid w:val="00C12D60"/>
    <w:rsid w:val="00C14A9A"/>
    <w:rsid w:val="00C16312"/>
    <w:rsid w:val="00C1646D"/>
    <w:rsid w:val="00C20054"/>
    <w:rsid w:val="00C206D0"/>
    <w:rsid w:val="00C2123C"/>
    <w:rsid w:val="00C23A59"/>
    <w:rsid w:val="00C25D52"/>
    <w:rsid w:val="00C26E24"/>
    <w:rsid w:val="00C277A1"/>
    <w:rsid w:val="00C314D9"/>
    <w:rsid w:val="00C324B2"/>
    <w:rsid w:val="00C328D7"/>
    <w:rsid w:val="00C331C7"/>
    <w:rsid w:val="00C3525A"/>
    <w:rsid w:val="00C36A54"/>
    <w:rsid w:val="00C42E14"/>
    <w:rsid w:val="00C43852"/>
    <w:rsid w:val="00C4436B"/>
    <w:rsid w:val="00C443D9"/>
    <w:rsid w:val="00C44DAE"/>
    <w:rsid w:val="00C4663F"/>
    <w:rsid w:val="00C47101"/>
    <w:rsid w:val="00C4790A"/>
    <w:rsid w:val="00C50AB3"/>
    <w:rsid w:val="00C50E9F"/>
    <w:rsid w:val="00C511D6"/>
    <w:rsid w:val="00C51964"/>
    <w:rsid w:val="00C52BFE"/>
    <w:rsid w:val="00C52EB2"/>
    <w:rsid w:val="00C534A9"/>
    <w:rsid w:val="00C5613C"/>
    <w:rsid w:val="00C606B6"/>
    <w:rsid w:val="00C61990"/>
    <w:rsid w:val="00C61EF8"/>
    <w:rsid w:val="00C61FDA"/>
    <w:rsid w:val="00C63FA6"/>
    <w:rsid w:val="00C649CE"/>
    <w:rsid w:val="00C70A29"/>
    <w:rsid w:val="00C70B3F"/>
    <w:rsid w:val="00C70CB2"/>
    <w:rsid w:val="00C71E08"/>
    <w:rsid w:val="00C71E94"/>
    <w:rsid w:val="00C728EF"/>
    <w:rsid w:val="00C74926"/>
    <w:rsid w:val="00C74F68"/>
    <w:rsid w:val="00C7628A"/>
    <w:rsid w:val="00C779F1"/>
    <w:rsid w:val="00C80A19"/>
    <w:rsid w:val="00C80E6E"/>
    <w:rsid w:val="00C81BE0"/>
    <w:rsid w:val="00C81C87"/>
    <w:rsid w:val="00C82FEB"/>
    <w:rsid w:val="00C832D3"/>
    <w:rsid w:val="00C87600"/>
    <w:rsid w:val="00C91E6F"/>
    <w:rsid w:val="00C93663"/>
    <w:rsid w:val="00C960B0"/>
    <w:rsid w:val="00C97A2D"/>
    <w:rsid w:val="00CA1DEA"/>
    <w:rsid w:val="00CA2DFA"/>
    <w:rsid w:val="00CA53BB"/>
    <w:rsid w:val="00CA5AAD"/>
    <w:rsid w:val="00CA67E3"/>
    <w:rsid w:val="00CB1B06"/>
    <w:rsid w:val="00CB1B93"/>
    <w:rsid w:val="00CB6196"/>
    <w:rsid w:val="00CB7B63"/>
    <w:rsid w:val="00CB7F9C"/>
    <w:rsid w:val="00CC085F"/>
    <w:rsid w:val="00CC1CFB"/>
    <w:rsid w:val="00CC2A5F"/>
    <w:rsid w:val="00CC5213"/>
    <w:rsid w:val="00CC6745"/>
    <w:rsid w:val="00CC7591"/>
    <w:rsid w:val="00CC7849"/>
    <w:rsid w:val="00CD1D34"/>
    <w:rsid w:val="00CD36EF"/>
    <w:rsid w:val="00CD423D"/>
    <w:rsid w:val="00CD4E61"/>
    <w:rsid w:val="00CD6087"/>
    <w:rsid w:val="00CD63FB"/>
    <w:rsid w:val="00CD6F9D"/>
    <w:rsid w:val="00CD7814"/>
    <w:rsid w:val="00CD7BFA"/>
    <w:rsid w:val="00CE0E34"/>
    <w:rsid w:val="00CE0F7D"/>
    <w:rsid w:val="00CE26E1"/>
    <w:rsid w:val="00CE6A8E"/>
    <w:rsid w:val="00CE777F"/>
    <w:rsid w:val="00CE77D0"/>
    <w:rsid w:val="00CF068D"/>
    <w:rsid w:val="00CF12F4"/>
    <w:rsid w:val="00CF2853"/>
    <w:rsid w:val="00CF2E98"/>
    <w:rsid w:val="00CF3230"/>
    <w:rsid w:val="00CF428B"/>
    <w:rsid w:val="00CF5EDE"/>
    <w:rsid w:val="00CF706C"/>
    <w:rsid w:val="00D01AEE"/>
    <w:rsid w:val="00D029D0"/>
    <w:rsid w:val="00D02F8B"/>
    <w:rsid w:val="00D04373"/>
    <w:rsid w:val="00D053D3"/>
    <w:rsid w:val="00D066B5"/>
    <w:rsid w:val="00D0759A"/>
    <w:rsid w:val="00D07A4A"/>
    <w:rsid w:val="00D07BEB"/>
    <w:rsid w:val="00D1073C"/>
    <w:rsid w:val="00D1297E"/>
    <w:rsid w:val="00D13849"/>
    <w:rsid w:val="00D13999"/>
    <w:rsid w:val="00D177E5"/>
    <w:rsid w:val="00D20024"/>
    <w:rsid w:val="00D20A74"/>
    <w:rsid w:val="00D23CDD"/>
    <w:rsid w:val="00D240D1"/>
    <w:rsid w:val="00D2494F"/>
    <w:rsid w:val="00D24C24"/>
    <w:rsid w:val="00D24F5B"/>
    <w:rsid w:val="00D26297"/>
    <w:rsid w:val="00D26782"/>
    <w:rsid w:val="00D26B14"/>
    <w:rsid w:val="00D27EC7"/>
    <w:rsid w:val="00D33A42"/>
    <w:rsid w:val="00D34146"/>
    <w:rsid w:val="00D34791"/>
    <w:rsid w:val="00D35AF1"/>
    <w:rsid w:val="00D36C16"/>
    <w:rsid w:val="00D374F2"/>
    <w:rsid w:val="00D3792F"/>
    <w:rsid w:val="00D37A26"/>
    <w:rsid w:val="00D42A33"/>
    <w:rsid w:val="00D42CC2"/>
    <w:rsid w:val="00D42F4F"/>
    <w:rsid w:val="00D43DC6"/>
    <w:rsid w:val="00D458ED"/>
    <w:rsid w:val="00D45D02"/>
    <w:rsid w:val="00D477F8"/>
    <w:rsid w:val="00D47F29"/>
    <w:rsid w:val="00D511A8"/>
    <w:rsid w:val="00D5158E"/>
    <w:rsid w:val="00D52AAC"/>
    <w:rsid w:val="00D54141"/>
    <w:rsid w:val="00D55594"/>
    <w:rsid w:val="00D5724E"/>
    <w:rsid w:val="00D576A3"/>
    <w:rsid w:val="00D57CCE"/>
    <w:rsid w:val="00D62628"/>
    <w:rsid w:val="00D62744"/>
    <w:rsid w:val="00D63F0A"/>
    <w:rsid w:val="00D65DB6"/>
    <w:rsid w:val="00D670BA"/>
    <w:rsid w:val="00D673C2"/>
    <w:rsid w:val="00D70BBB"/>
    <w:rsid w:val="00D71357"/>
    <w:rsid w:val="00D75C0C"/>
    <w:rsid w:val="00D81BD7"/>
    <w:rsid w:val="00D82651"/>
    <w:rsid w:val="00D840F1"/>
    <w:rsid w:val="00D8432A"/>
    <w:rsid w:val="00D85ADC"/>
    <w:rsid w:val="00D85ADD"/>
    <w:rsid w:val="00D863BB"/>
    <w:rsid w:val="00D931B4"/>
    <w:rsid w:val="00D93418"/>
    <w:rsid w:val="00D93602"/>
    <w:rsid w:val="00D93C8F"/>
    <w:rsid w:val="00D94398"/>
    <w:rsid w:val="00D95427"/>
    <w:rsid w:val="00D95957"/>
    <w:rsid w:val="00D972C1"/>
    <w:rsid w:val="00D973D5"/>
    <w:rsid w:val="00D973F5"/>
    <w:rsid w:val="00DA2D22"/>
    <w:rsid w:val="00DA3720"/>
    <w:rsid w:val="00DA425A"/>
    <w:rsid w:val="00DA467F"/>
    <w:rsid w:val="00DA4E3C"/>
    <w:rsid w:val="00DA51CE"/>
    <w:rsid w:val="00DA5EC3"/>
    <w:rsid w:val="00DA62B0"/>
    <w:rsid w:val="00DA68C9"/>
    <w:rsid w:val="00DB411B"/>
    <w:rsid w:val="00DB58DE"/>
    <w:rsid w:val="00DB6A3C"/>
    <w:rsid w:val="00DB7692"/>
    <w:rsid w:val="00DB7FA2"/>
    <w:rsid w:val="00DC0254"/>
    <w:rsid w:val="00DC075E"/>
    <w:rsid w:val="00DC0AE1"/>
    <w:rsid w:val="00DC27DF"/>
    <w:rsid w:val="00DC29ED"/>
    <w:rsid w:val="00DC2C68"/>
    <w:rsid w:val="00DC2EC6"/>
    <w:rsid w:val="00DC38B6"/>
    <w:rsid w:val="00DC47C8"/>
    <w:rsid w:val="00DC487B"/>
    <w:rsid w:val="00DC52AB"/>
    <w:rsid w:val="00DC5669"/>
    <w:rsid w:val="00DC5A24"/>
    <w:rsid w:val="00DC68CC"/>
    <w:rsid w:val="00DC698F"/>
    <w:rsid w:val="00DC7087"/>
    <w:rsid w:val="00DD0090"/>
    <w:rsid w:val="00DD1B60"/>
    <w:rsid w:val="00DD375B"/>
    <w:rsid w:val="00DE01D3"/>
    <w:rsid w:val="00DE272E"/>
    <w:rsid w:val="00DE2DFF"/>
    <w:rsid w:val="00DE4651"/>
    <w:rsid w:val="00DE50E5"/>
    <w:rsid w:val="00DE5446"/>
    <w:rsid w:val="00DE5FDE"/>
    <w:rsid w:val="00DF01DA"/>
    <w:rsid w:val="00DF1648"/>
    <w:rsid w:val="00DF1CA4"/>
    <w:rsid w:val="00DF41CE"/>
    <w:rsid w:val="00DF6F00"/>
    <w:rsid w:val="00DF7376"/>
    <w:rsid w:val="00DF744B"/>
    <w:rsid w:val="00E002EF"/>
    <w:rsid w:val="00E00ACF"/>
    <w:rsid w:val="00E02E6F"/>
    <w:rsid w:val="00E039E5"/>
    <w:rsid w:val="00E05BF5"/>
    <w:rsid w:val="00E06C9C"/>
    <w:rsid w:val="00E06EEE"/>
    <w:rsid w:val="00E0796D"/>
    <w:rsid w:val="00E07EDF"/>
    <w:rsid w:val="00E1245F"/>
    <w:rsid w:val="00E15474"/>
    <w:rsid w:val="00E1628E"/>
    <w:rsid w:val="00E167A3"/>
    <w:rsid w:val="00E16CD8"/>
    <w:rsid w:val="00E20471"/>
    <w:rsid w:val="00E20AAA"/>
    <w:rsid w:val="00E21477"/>
    <w:rsid w:val="00E22522"/>
    <w:rsid w:val="00E22727"/>
    <w:rsid w:val="00E23109"/>
    <w:rsid w:val="00E2495C"/>
    <w:rsid w:val="00E26D41"/>
    <w:rsid w:val="00E30596"/>
    <w:rsid w:val="00E30B89"/>
    <w:rsid w:val="00E318E3"/>
    <w:rsid w:val="00E32732"/>
    <w:rsid w:val="00E32C00"/>
    <w:rsid w:val="00E32FCB"/>
    <w:rsid w:val="00E33DFE"/>
    <w:rsid w:val="00E33EAD"/>
    <w:rsid w:val="00E3430C"/>
    <w:rsid w:val="00E351D5"/>
    <w:rsid w:val="00E3579C"/>
    <w:rsid w:val="00E36596"/>
    <w:rsid w:val="00E365A4"/>
    <w:rsid w:val="00E3785B"/>
    <w:rsid w:val="00E378E3"/>
    <w:rsid w:val="00E37CF6"/>
    <w:rsid w:val="00E37D06"/>
    <w:rsid w:val="00E402C0"/>
    <w:rsid w:val="00E404CC"/>
    <w:rsid w:val="00E406BE"/>
    <w:rsid w:val="00E461FF"/>
    <w:rsid w:val="00E465CF"/>
    <w:rsid w:val="00E46A8D"/>
    <w:rsid w:val="00E507EB"/>
    <w:rsid w:val="00E50BB7"/>
    <w:rsid w:val="00E51924"/>
    <w:rsid w:val="00E539C8"/>
    <w:rsid w:val="00E53CCE"/>
    <w:rsid w:val="00E54CF5"/>
    <w:rsid w:val="00E56F24"/>
    <w:rsid w:val="00E56F2E"/>
    <w:rsid w:val="00E60A0B"/>
    <w:rsid w:val="00E6146A"/>
    <w:rsid w:val="00E61545"/>
    <w:rsid w:val="00E61644"/>
    <w:rsid w:val="00E6175C"/>
    <w:rsid w:val="00E6238A"/>
    <w:rsid w:val="00E63666"/>
    <w:rsid w:val="00E63C56"/>
    <w:rsid w:val="00E63D09"/>
    <w:rsid w:val="00E64103"/>
    <w:rsid w:val="00E65388"/>
    <w:rsid w:val="00E725DB"/>
    <w:rsid w:val="00E752B4"/>
    <w:rsid w:val="00E76E43"/>
    <w:rsid w:val="00E77D8E"/>
    <w:rsid w:val="00E80DAC"/>
    <w:rsid w:val="00E8183E"/>
    <w:rsid w:val="00E8381E"/>
    <w:rsid w:val="00E856AF"/>
    <w:rsid w:val="00E868A6"/>
    <w:rsid w:val="00E87886"/>
    <w:rsid w:val="00E90C1E"/>
    <w:rsid w:val="00E910F7"/>
    <w:rsid w:val="00E9307B"/>
    <w:rsid w:val="00E930DF"/>
    <w:rsid w:val="00E938C0"/>
    <w:rsid w:val="00E94F77"/>
    <w:rsid w:val="00E9741C"/>
    <w:rsid w:val="00EA0766"/>
    <w:rsid w:val="00EA139C"/>
    <w:rsid w:val="00EA3C2B"/>
    <w:rsid w:val="00EA3C43"/>
    <w:rsid w:val="00EA3CEE"/>
    <w:rsid w:val="00EA6F36"/>
    <w:rsid w:val="00EB0C72"/>
    <w:rsid w:val="00EB2C61"/>
    <w:rsid w:val="00EB3805"/>
    <w:rsid w:val="00EB3F22"/>
    <w:rsid w:val="00EB6661"/>
    <w:rsid w:val="00EB7016"/>
    <w:rsid w:val="00EC02DA"/>
    <w:rsid w:val="00EC088F"/>
    <w:rsid w:val="00EC1473"/>
    <w:rsid w:val="00EC1843"/>
    <w:rsid w:val="00EC2A24"/>
    <w:rsid w:val="00EC3481"/>
    <w:rsid w:val="00EC38DD"/>
    <w:rsid w:val="00EC72E8"/>
    <w:rsid w:val="00EC738E"/>
    <w:rsid w:val="00ED0BB2"/>
    <w:rsid w:val="00ED1367"/>
    <w:rsid w:val="00ED173B"/>
    <w:rsid w:val="00ED18D4"/>
    <w:rsid w:val="00ED24CF"/>
    <w:rsid w:val="00ED2DB2"/>
    <w:rsid w:val="00ED36C2"/>
    <w:rsid w:val="00ED6CA1"/>
    <w:rsid w:val="00EE1F3C"/>
    <w:rsid w:val="00EE306E"/>
    <w:rsid w:val="00EE37BB"/>
    <w:rsid w:val="00EE395F"/>
    <w:rsid w:val="00EE476E"/>
    <w:rsid w:val="00EE4C4B"/>
    <w:rsid w:val="00EE5090"/>
    <w:rsid w:val="00EE6701"/>
    <w:rsid w:val="00EE699C"/>
    <w:rsid w:val="00EE6D64"/>
    <w:rsid w:val="00EE7728"/>
    <w:rsid w:val="00EE7755"/>
    <w:rsid w:val="00EF17D8"/>
    <w:rsid w:val="00EF5F64"/>
    <w:rsid w:val="00EF71BF"/>
    <w:rsid w:val="00F00254"/>
    <w:rsid w:val="00F002D9"/>
    <w:rsid w:val="00F005B3"/>
    <w:rsid w:val="00F0156B"/>
    <w:rsid w:val="00F01DF1"/>
    <w:rsid w:val="00F01F5F"/>
    <w:rsid w:val="00F02B32"/>
    <w:rsid w:val="00F038EC"/>
    <w:rsid w:val="00F048BE"/>
    <w:rsid w:val="00F04942"/>
    <w:rsid w:val="00F06347"/>
    <w:rsid w:val="00F10175"/>
    <w:rsid w:val="00F108F7"/>
    <w:rsid w:val="00F10A74"/>
    <w:rsid w:val="00F10C4E"/>
    <w:rsid w:val="00F10DE8"/>
    <w:rsid w:val="00F11488"/>
    <w:rsid w:val="00F11F16"/>
    <w:rsid w:val="00F12897"/>
    <w:rsid w:val="00F14CC9"/>
    <w:rsid w:val="00F2094B"/>
    <w:rsid w:val="00F20EC5"/>
    <w:rsid w:val="00F22F4F"/>
    <w:rsid w:val="00F258AD"/>
    <w:rsid w:val="00F26351"/>
    <w:rsid w:val="00F264BC"/>
    <w:rsid w:val="00F26CE0"/>
    <w:rsid w:val="00F27B83"/>
    <w:rsid w:val="00F304FD"/>
    <w:rsid w:val="00F30D67"/>
    <w:rsid w:val="00F30E56"/>
    <w:rsid w:val="00F3155C"/>
    <w:rsid w:val="00F338D2"/>
    <w:rsid w:val="00F33CC5"/>
    <w:rsid w:val="00F34730"/>
    <w:rsid w:val="00F362EB"/>
    <w:rsid w:val="00F4364C"/>
    <w:rsid w:val="00F4476D"/>
    <w:rsid w:val="00F4738F"/>
    <w:rsid w:val="00F474A0"/>
    <w:rsid w:val="00F47ACF"/>
    <w:rsid w:val="00F50D1D"/>
    <w:rsid w:val="00F53A6F"/>
    <w:rsid w:val="00F5428B"/>
    <w:rsid w:val="00F5521D"/>
    <w:rsid w:val="00F559CE"/>
    <w:rsid w:val="00F55ADC"/>
    <w:rsid w:val="00F5696A"/>
    <w:rsid w:val="00F57067"/>
    <w:rsid w:val="00F574C4"/>
    <w:rsid w:val="00F62E22"/>
    <w:rsid w:val="00F63DE3"/>
    <w:rsid w:val="00F648CC"/>
    <w:rsid w:val="00F65809"/>
    <w:rsid w:val="00F662A0"/>
    <w:rsid w:val="00F66486"/>
    <w:rsid w:val="00F679B4"/>
    <w:rsid w:val="00F67AC5"/>
    <w:rsid w:val="00F67BE1"/>
    <w:rsid w:val="00F67DC3"/>
    <w:rsid w:val="00F70988"/>
    <w:rsid w:val="00F73191"/>
    <w:rsid w:val="00F74389"/>
    <w:rsid w:val="00F778E6"/>
    <w:rsid w:val="00F8275B"/>
    <w:rsid w:val="00F82CC5"/>
    <w:rsid w:val="00F83C30"/>
    <w:rsid w:val="00F8532A"/>
    <w:rsid w:val="00F860B2"/>
    <w:rsid w:val="00F8686F"/>
    <w:rsid w:val="00F87932"/>
    <w:rsid w:val="00F90426"/>
    <w:rsid w:val="00F92CD2"/>
    <w:rsid w:val="00F9499F"/>
    <w:rsid w:val="00F953FA"/>
    <w:rsid w:val="00F95FD5"/>
    <w:rsid w:val="00F961FB"/>
    <w:rsid w:val="00F9703A"/>
    <w:rsid w:val="00FA20DB"/>
    <w:rsid w:val="00FA2125"/>
    <w:rsid w:val="00FA2321"/>
    <w:rsid w:val="00FA25F9"/>
    <w:rsid w:val="00FA2B26"/>
    <w:rsid w:val="00FA31F0"/>
    <w:rsid w:val="00FA3CDD"/>
    <w:rsid w:val="00FA5D44"/>
    <w:rsid w:val="00FA717F"/>
    <w:rsid w:val="00FA731A"/>
    <w:rsid w:val="00FB39C9"/>
    <w:rsid w:val="00FB48F8"/>
    <w:rsid w:val="00FB6824"/>
    <w:rsid w:val="00FB71FB"/>
    <w:rsid w:val="00FB7541"/>
    <w:rsid w:val="00FB77E9"/>
    <w:rsid w:val="00FB78C5"/>
    <w:rsid w:val="00FC17EE"/>
    <w:rsid w:val="00FC184B"/>
    <w:rsid w:val="00FC2311"/>
    <w:rsid w:val="00FC3175"/>
    <w:rsid w:val="00FC3579"/>
    <w:rsid w:val="00FC35FD"/>
    <w:rsid w:val="00FC39AF"/>
    <w:rsid w:val="00FC3B31"/>
    <w:rsid w:val="00FC4759"/>
    <w:rsid w:val="00FC4DCD"/>
    <w:rsid w:val="00FC562F"/>
    <w:rsid w:val="00FC6168"/>
    <w:rsid w:val="00FC714C"/>
    <w:rsid w:val="00FD0CD2"/>
    <w:rsid w:val="00FD19E0"/>
    <w:rsid w:val="00FD264A"/>
    <w:rsid w:val="00FD2F21"/>
    <w:rsid w:val="00FD47DD"/>
    <w:rsid w:val="00FD5032"/>
    <w:rsid w:val="00FD5B96"/>
    <w:rsid w:val="00FD7D2E"/>
    <w:rsid w:val="00FE0330"/>
    <w:rsid w:val="00FE08E2"/>
    <w:rsid w:val="00FE1F08"/>
    <w:rsid w:val="00FE21E1"/>
    <w:rsid w:val="00FE32F6"/>
    <w:rsid w:val="00FE588A"/>
    <w:rsid w:val="00FE5BE4"/>
    <w:rsid w:val="00FE60A1"/>
    <w:rsid w:val="00FE6C9C"/>
    <w:rsid w:val="00FE7970"/>
    <w:rsid w:val="00FF0342"/>
    <w:rsid w:val="00FF0B39"/>
    <w:rsid w:val="00FF2675"/>
    <w:rsid w:val="00FF3807"/>
    <w:rsid w:val="00FF3A2F"/>
    <w:rsid w:val="00FF5D9C"/>
    <w:rsid w:val="00FF6CCB"/>
    <w:rsid w:val="00FF72E9"/>
    <w:rsid w:val="00FF7D24"/>
    <w:rsid w:val="14F4479D"/>
    <w:rsid w:val="1A1D0C33"/>
    <w:rsid w:val="252407EF"/>
    <w:rsid w:val="328F7874"/>
    <w:rsid w:val="349E2855"/>
    <w:rsid w:val="41941F43"/>
    <w:rsid w:val="68EB189C"/>
    <w:rsid w:val="6A660B97"/>
    <w:rsid w:val="70840FD0"/>
    <w:rsid w:val="79B87D12"/>
    <w:rsid w:val="7AD273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imes New Roman"/>
      <w:kern w:val="2"/>
      <w:sz w:val="32"/>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Plain Text"/>
    <w:basedOn w:val="1"/>
    <w:link w:val="17"/>
    <w:qFormat/>
    <w:uiPriority w:val="99"/>
    <w:rPr>
      <w:rFonts w:ascii="宋体" w:hAnsi="Courier New" w:eastAsia="仿宋_GB2312"/>
      <w:kern w:val="0"/>
      <w:sz w:val="21"/>
      <w:szCs w:val="21"/>
      <w:lang w:val="zh-CN"/>
    </w:rPr>
  </w:style>
  <w:style w:type="paragraph" w:styleId="4">
    <w:name w:val="Balloon Text"/>
    <w:basedOn w:val="1"/>
    <w:link w:val="13"/>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rFonts w:ascii="Calibri" w:hAnsi="Calibri" w:eastAsia="宋体"/>
      <w:kern w:val="0"/>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1">
    <w:name w:val="页脚 Char"/>
    <w:basedOn w:val="7"/>
    <w:link w:val="5"/>
    <w:qFormat/>
    <w:uiPriority w:val="99"/>
    <w:rPr>
      <w:rFonts w:ascii="Calibri" w:hAnsi="Calibri" w:eastAsia="宋体" w:cs="Times New Roman"/>
      <w:kern w:val="0"/>
      <w:sz w:val="18"/>
      <w:szCs w:val="18"/>
    </w:rPr>
  </w:style>
  <w:style w:type="character" w:customStyle="1" w:styleId="12">
    <w:name w:val="批注文字 Char"/>
    <w:basedOn w:val="7"/>
    <w:link w:val="2"/>
    <w:semiHidden/>
    <w:qFormat/>
    <w:uiPriority w:val="99"/>
    <w:rPr>
      <w:rFonts w:ascii="Times New Roman" w:hAnsi="Times New Roman" w:eastAsia="仿宋" w:cs="Times New Roman"/>
      <w:sz w:val="32"/>
    </w:rPr>
  </w:style>
  <w:style w:type="character" w:customStyle="1" w:styleId="13">
    <w:name w:val="批注框文本 Char"/>
    <w:basedOn w:val="7"/>
    <w:link w:val="4"/>
    <w:semiHidden/>
    <w:qFormat/>
    <w:uiPriority w:val="99"/>
    <w:rPr>
      <w:rFonts w:ascii="Times New Roman" w:hAnsi="Times New Roman" w:eastAsia="仿宋" w:cs="Times New Roman"/>
      <w:sz w:val="18"/>
      <w:szCs w:val="18"/>
    </w:rPr>
  </w:style>
  <w:style w:type="character" w:customStyle="1" w:styleId="14">
    <w:name w:val="页眉 Char"/>
    <w:basedOn w:val="7"/>
    <w:link w:val="6"/>
    <w:qFormat/>
    <w:uiPriority w:val="99"/>
    <w:rPr>
      <w:rFonts w:ascii="Times New Roman" w:hAnsi="Times New Roman" w:eastAsia="仿宋" w:cs="Times New Roman"/>
      <w:sz w:val="18"/>
      <w:szCs w:val="18"/>
    </w:rPr>
  </w:style>
  <w:style w:type="character" w:customStyle="1" w:styleId="15">
    <w:name w:val="apple-converted-space"/>
    <w:basedOn w:val="7"/>
    <w:qFormat/>
    <w:uiPriority w:val="0"/>
  </w:style>
  <w:style w:type="paragraph" w:styleId="16">
    <w:name w:val="List Paragraph"/>
    <w:basedOn w:val="1"/>
    <w:unhideWhenUsed/>
    <w:qFormat/>
    <w:uiPriority w:val="99"/>
    <w:pPr>
      <w:ind w:firstLine="420" w:firstLineChars="200"/>
    </w:pPr>
  </w:style>
  <w:style w:type="character" w:customStyle="1" w:styleId="17">
    <w:name w:val="纯文本 Char"/>
    <w:basedOn w:val="7"/>
    <w:link w:val="3"/>
    <w:qFormat/>
    <w:uiPriority w:val="99"/>
    <w:rPr>
      <w:rFonts w:ascii="宋体" w:hAnsi="Courier New" w:eastAsia="仿宋_GB2312"/>
      <w:sz w:val="21"/>
      <w:szCs w:val="21"/>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D252AA-B7C0-4151-9A9F-B3B1971A9C4E}">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928</Words>
  <Characters>5295</Characters>
  <Lines>44</Lines>
  <Paragraphs>12</Paragraphs>
  <TotalTime>704</TotalTime>
  <ScaleCrop>false</ScaleCrop>
  <LinksUpToDate>false</LinksUpToDate>
  <CharactersWithSpaces>6211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2018-11-27T01:05:00Z</dcterms:created>
  <dc:creator>tjrd</dc:creator>
  <cp:lastModifiedBy>tjrd</cp:lastModifiedBy>
  <cp:lastPrinted>2018-12-13T05:17:00Z</cp:lastPrinted>
  <dcterms:modified xsi:type="dcterms:W3CDTF">2018-12-27T06:40:56Z</dcterms:modified>
  <cp:revision>723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