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bidi w:val="0"/>
        <w:spacing w:line="240" w:lineRule="auto"/>
        <w:jc w:val="left"/>
        <w:rPr>
          <w:rFonts w:hint="eastAsia" w:ascii="宋体" w:hAnsi="宋体" w:cs="Arial"/>
          <w:kern w:val="0"/>
          <w:sz w:val="32"/>
          <w:szCs w:val="32"/>
        </w:rPr>
      </w:pPr>
    </w:p>
    <w:p>
      <w:pPr>
        <w:keepNext w:val="0"/>
        <w:keepLines w:val="0"/>
        <w:pageBreakBefore w:val="0"/>
        <w:kinsoku/>
        <w:overflowPunct/>
        <w:topLinePunct w:val="0"/>
        <w:bidi w:val="0"/>
        <w:spacing w:line="240" w:lineRule="auto"/>
        <w:jc w:val="left"/>
        <w:rPr>
          <w:rFonts w:hint="eastAsia" w:ascii="宋体" w:hAnsi="宋体" w:cs="Arial"/>
          <w:kern w:val="0"/>
          <w:sz w:val="32"/>
          <w:szCs w:val="32"/>
        </w:rPr>
      </w:pPr>
    </w:p>
    <w:p>
      <w:pPr>
        <w:keepNext w:val="0"/>
        <w:keepLines w:val="0"/>
        <w:pageBreakBefore w:val="0"/>
        <w:kinsoku/>
        <w:overflowPunct/>
        <w:topLinePunct w:val="0"/>
        <w:bidi w:val="0"/>
        <w:adjustRightInd w:val="0"/>
        <w:snapToGrid w:val="0"/>
        <w:spacing w:beforeLines="50" w:afterLines="50" w:line="240" w:lineRule="auto"/>
        <w:jc w:val="center"/>
        <w:rPr>
          <w:rFonts w:hint="eastAsia" w:asciiTheme="majorEastAsia" w:hAnsiTheme="majorEastAsia" w:eastAsiaTheme="majorEastAsia" w:cstheme="majorEastAsia"/>
          <w:b w:val="0"/>
          <w:bCs/>
          <w:color w:val="auto"/>
          <w:sz w:val="44"/>
          <w:szCs w:val="44"/>
        </w:rPr>
      </w:pPr>
      <w:r>
        <w:rPr>
          <w:rFonts w:hint="eastAsia" w:asciiTheme="majorEastAsia" w:hAnsiTheme="majorEastAsia" w:eastAsiaTheme="majorEastAsia" w:cstheme="majorEastAsia"/>
          <w:b w:val="0"/>
          <w:bCs/>
          <w:color w:val="auto"/>
          <w:sz w:val="44"/>
          <w:szCs w:val="44"/>
        </w:rPr>
        <w:t>太原市建筑废弃物管理条例</w:t>
      </w:r>
    </w:p>
    <w:p>
      <w:pPr>
        <w:keepNext w:val="0"/>
        <w:keepLines w:val="0"/>
        <w:pageBreakBefore w:val="0"/>
        <w:kinsoku/>
        <w:wordWrap/>
        <w:overflowPunct/>
        <w:topLinePunct w:val="0"/>
        <w:autoSpaceDE/>
        <w:bidi w:val="0"/>
        <w:spacing w:line="240" w:lineRule="auto"/>
        <w:ind w:right="0" w:rightChars="0"/>
        <w:jc w:val="center"/>
        <w:rPr>
          <w:rFonts w:hint="eastAsia" w:ascii="楷体_GB2312" w:hAnsi="楷体_GB2312" w:eastAsia="楷体_GB2312" w:cs="楷体_GB2312"/>
          <w:color w:val="000000"/>
          <w:kern w:val="36"/>
          <w:sz w:val="32"/>
          <w:szCs w:val="32"/>
        </w:rPr>
      </w:pPr>
    </w:p>
    <w:p>
      <w:pPr>
        <w:pStyle w:val="8"/>
        <w:keepNext w:val="0"/>
        <w:keepLines w:val="0"/>
        <w:pageBreakBefore w:val="0"/>
        <w:widowControl/>
        <w:kinsoku/>
        <w:wordWrap/>
        <w:overflowPunct/>
        <w:topLinePunct w:val="0"/>
        <w:autoSpaceDE/>
        <w:autoSpaceDN w:val="0"/>
        <w:bidi w:val="0"/>
        <w:adjustRightInd/>
        <w:snapToGrid/>
        <w:spacing w:line="240" w:lineRule="auto"/>
        <w:ind w:left="420" w:leftChars="200" w:right="420" w:rightChars="200" w:firstLine="0" w:firstLineChars="0"/>
        <w:jc w:val="left"/>
        <w:textAlignment w:val="auto"/>
        <w:outlineLvl w:val="9"/>
        <w:rPr>
          <w:rFonts w:hint="eastAsia" w:ascii="楷体_GB2312" w:eastAsia="楷体_GB2312"/>
          <w:bCs/>
          <w:sz w:val="32"/>
          <w:szCs w:val="32"/>
        </w:rPr>
      </w:pPr>
      <w:r>
        <w:rPr>
          <w:rFonts w:hint="eastAsia" w:ascii="楷体_GB2312" w:eastAsia="楷体_GB2312"/>
          <w:bCs/>
          <w:sz w:val="32"/>
          <w:szCs w:val="32"/>
        </w:rPr>
        <w:t>(201</w:t>
      </w:r>
      <w:r>
        <w:rPr>
          <w:rFonts w:hint="eastAsia" w:ascii="楷体_GB2312" w:eastAsia="楷体_GB2312"/>
          <w:bCs/>
          <w:sz w:val="32"/>
          <w:szCs w:val="32"/>
          <w:lang w:val="en-US" w:eastAsia="zh-CN"/>
        </w:rPr>
        <w:t>7</w:t>
      </w:r>
      <w:r>
        <w:rPr>
          <w:rFonts w:hint="eastAsia" w:ascii="楷体_GB2312" w:eastAsia="楷体_GB2312"/>
          <w:bCs/>
          <w:sz w:val="32"/>
          <w:szCs w:val="32"/>
        </w:rPr>
        <w:t>年10月</w:t>
      </w:r>
      <w:r>
        <w:rPr>
          <w:rFonts w:hint="eastAsia" w:ascii="楷体_GB2312" w:eastAsia="楷体_GB2312"/>
          <w:bCs/>
          <w:sz w:val="32"/>
          <w:szCs w:val="32"/>
          <w:lang w:val="en-US" w:eastAsia="zh-CN"/>
        </w:rPr>
        <w:t>24</w:t>
      </w:r>
      <w:r>
        <w:rPr>
          <w:rFonts w:hint="eastAsia" w:ascii="楷体_GB2312" w:eastAsia="楷体_GB2312"/>
          <w:bCs/>
          <w:sz w:val="32"/>
          <w:szCs w:val="32"/>
        </w:rPr>
        <w:t>日太原市第十</w:t>
      </w:r>
      <w:r>
        <w:rPr>
          <w:rFonts w:hint="eastAsia" w:ascii="楷体_GB2312" w:eastAsia="楷体_GB2312"/>
          <w:bCs/>
          <w:sz w:val="32"/>
          <w:szCs w:val="32"/>
          <w:lang w:eastAsia="zh-CN"/>
        </w:rPr>
        <w:t>四</w:t>
      </w:r>
      <w:r>
        <w:rPr>
          <w:rFonts w:hint="eastAsia" w:ascii="楷体_GB2312" w:eastAsia="楷体_GB2312"/>
          <w:bCs/>
          <w:sz w:val="32"/>
          <w:szCs w:val="32"/>
        </w:rPr>
        <w:t>届人民代表大会常务委员会第</w:t>
      </w:r>
      <w:r>
        <w:rPr>
          <w:rFonts w:hint="eastAsia" w:ascii="楷体_GB2312" w:eastAsia="楷体_GB2312"/>
          <w:bCs/>
          <w:sz w:val="32"/>
          <w:szCs w:val="32"/>
          <w:lang w:eastAsia="zh-CN"/>
        </w:rPr>
        <w:t>六</w:t>
      </w:r>
      <w:r>
        <w:rPr>
          <w:rFonts w:hint="eastAsia" w:ascii="楷体_GB2312" w:eastAsia="楷体_GB2312"/>
          <w:bCs/>
          <w:sz w:val="32"/>
          <w:szCs w:val="32"/>
        </w:rPr>
        <w:t>次会议通过</w:t>
      </w:r>
      <w:r>
        <w:rPr>
          <w:rFonts w:hint="eastAsia" w:ascii="楷体_GB2312" w:eastAsia="楷体_GB2312"/>
          <w:bCs/>
          <w:sz w:val="32"/>
          <w:szCs w:val="32"/>
          <w:lang w:val="en-US" w:eastAsia="zh-CN"/>
        </w:rPr>
        <w:t xml:space="preserve">  </w:t>
      </w:r>
      <w:bookmarkStart w:id="0" w:name="_GoBack"/>
      <w:bookmarkEnd w:id="0"/>
      <w:r>
        <w:rPr>
          <w:rFonts w:hint="eastAsia" w:ascii="楷体_GB2312" w:eastAsia="楷体_GB2312"/>
          <w:bCs/>
          <w:kern w:val="0"/>
          <w:sz w:val="32"/>
          <w:szCs w:val="32"/>
        </w:rPr>
        <w:t>201</w:t>
      </w:r>
      <w:r>
        <w:rPr>
          <w:rFonts w:hint="eastAsia" w:ascii="楷体_GB2312" w:eastAsia="楷体_GB2312"/>
          <w:bCs/>
          <w:kern w:val="0"/>
          <w:sz w:val="32"/>
          <w:szCs w:val="32"/>
          <w:lang w:val="en-US" w:eastAsia="zh-CN"/>
        </w:rPr>
        <w:t>7</w:t>
      </w:r>
      <w:r>
        <w:rPr>
          <w:rFonts w:hint="eastAsia" w:ascii="楷体_GB2312" w:eastAsia="楷体_GB2312"/>
          <w:bCs/>
          <w:kern w:val="0"/>
          <w:sz w:val="32"/>
          <w:szCs w:val="32"/>
        </w:rPr>
        <w:t>年1</w:t>
      </w:r>
      <w:r>
        <w:rPr>
          <w:rFonts w:hint="eastAsia" w:ascii="楷体_GB2312" w:eastAsia="楷体_GB2312"/>
          <w:bCs/>
          <w:kern w:val="0"/>
          <w:sz w:val="32"/>
          <w:szCs w:val="32"/>
          <w:lang w:val="en-US" w:eastAsia="zh-CN"/>
        </w:rPr>
        <w:t>2</w:t>
      </w:r>
      <w:r>
        <w:rPr>
          <w:rFonts w:hint="eastAsia" w:ascii="楷体_GB2312" w:eastAsia="楷体_GB2312"/>
          <w:bCs/>
          <w:kern w:val="0"/>
          <w:sz w:val="32"/>
          <w:szCs w:val="32"/>
        </w:rPr>
        <w:t>月1日山西省第十二届人民代表大会</w:t>
      </w:r>
      <w:r>
        <w:rPr>
          <w:rFonts w:hint="eastAsia" w:ascii="楷体_GB2312" w:eastAsia="楷体_GB2312"/>
          <w:bCs/>
          <w:sz w:val="32"/>
          <w:szCs w:val="32"/>
        </w:rPr>
        <w:t>常务委员会第</w:t>
      </w:r>
      <w:r>
        <w:rPr>
          <w:rFonts w:hint="eastAsia" w:ascii="楷体_GB2312" w:eastAsia="楷体_GB2312"/>
          <w:bCs/>
          <w:sz w:val="32"/>
          <w:szCs w:val="32"/>
          <w:lang w:eastAsia="zh-CN"/>
        </w:rPr>
        <w:t>四十二</w:t>
      </w:r>
      <w:r>
        <w:rPr>
          <w:rFonts w:hint="eastAsia" w:ascii="楷体_GB2312" w:eastAsia="楷体_GB2312"/>
          <w:bCs/>
          <w:sz w:val="32"/>
          <w:szCs w:val="32"/>
        </w:rPr>
        <w:t>次会议</w:t>
      </w:r>
      <w:r>
        <w:rPr>
          <w:rFonts w:hint="eastAsia" w:ascii="楷体_GB2312" w:eastAsia="楷体_GB2312"/>
          <w:bCs/>
          <w:sz w:val="32"/>
          <w:szCs w:val="32"/>
          <w:lang w:eastAsia="zh-CN"/>
        </w:rPr>
        <w:t>批准</w:t>
      </w:r>
      <w:r>
        <w:rPr>
          <w:rFonts w:hint="eastAsia" w:ascii="楷体_GB2312" w:eastAsia="楷体_GB2312"/>
          <w:bCs/>
          <w:sz w:val="32"/>
          <w:szCs w:val="32"/>
        </w:rPr>
        <w:t>)</w:t>
      </w:r>
    </w:p>
    <w:p>
      <w:pPr>
        <w:keepNext w:val="0"/>
        <w:keepLines w:val="0"/>
        <w:pageBreakBefore w:val="0"/>
        <w:kinsoku/>
        <w:wordWrap/>
        <w:overflowPunct/>
        <w:topLinePunct w:val="0"/>
        <w:autoSpaceDE/>
        <w:bidi w:val="0"/>
        <w:adjustRightInd/>
        <w:snapToGrid/>
        <w:spacing w:line="240" w:lineRule="auto"/>
        <w:ind w:left="0" w:leftChars="0" w:right="0" w:rightChars="0" w:firstLine="640" w:firstLineChars="20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640" w:firstLineChars="200"/>
        <w:jc w:val="center"/>
        <w:textAlignment w:val="auto"/>
        <w:outlineLvl w:val="9"/>
        <w:rPr>
          <w:rFonts w:hint="eastAsia" w:ascii="楷体_GB2312" w:hAnsi="楷体_GB2312" w:eastAsia="楷体_GB2312" w:cs="楷体_GB2312"/>
          <w:b w:val="0"/>
          <w:bCs/>
          <w:color w:val="auto"/>
          <w:sz w:val="32"/>
          <w:szCs w:val="32"/>
          <w:lang w:eastAsia="zh-CN"/>
        </w:rPr>
      </w:pPr>
      <w:r>
        <w:rPr>
          <w:rFonts w:hint="eastAsia" w:ascii="楷体_GB2312" w:hAnsi="楷体_GB2312" w:eastAsia="楷体_GB2312" w:cs="楷体_GB2312"/>
          <w:b w:val="0"/>
          <w:bCs/>
          <w:color w:val="auto"/>
          <w:sz w:val="32"/>
          <w:szCs w:val="32"/>
          <w:lang w:eastAsia="zh-CN"/>
        </w:rPr>
        <w:t>目</w:t>
      </w:r>
      <w:r>
        <w:rPr>
          <w:rFonts w:hint="eastAsia" w:ascii="楷体_GB2312" w:hAnsi="楷体_GB2312" w:eastAsia="楷体_GB2312" w:cs="楷体_GB2312"/>
          <w:b w:val="0"/>
          <w:bCs/>
          <w:color w:val="auto"/>
          <w:sz w:val="32"/>
          <w:szCs w:val="32"/>
          <w:lang w:val="en-US" w:eastAsia="zh-CN"/>
        </w:rPr>
        <w:t xml:space="preserve">  </w:t>
      </w:r>
      <w:r>
        <w:rPr>
          <w:rFonts w:hint="eastAsia" w:ascii="楷体_GB2312" w:hAnsi="楷体_GB2312" w:eastAsia="楷体_GB2312" w:cs="楷体_GB2312"/>
          <w:b w:val="0"/>
          <w:bCs/>
          <w:color w:val="auto"/>
          <w:sz w:val="32"/>
          <w:szCs w:val="32"/>
          <w:lang w:eastAsia="zh-CN"/>
        </w:rPr>
        <w:t>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640" w:firstLineChars="200"/>
        <w:textAlignment w:val="auto"/>
        <w:outlineLvl w:val="9"/>
        <w:rPr>
          <w:rFonts w:hint="eastAsia" w:ascii="楷体_GB2312" w:hAnsi="楷体_GB2312" w:eastAsia="楷体_GB2312" w:cs="楷体_GB2312"/>
          <w:bCs/>
          <w:color w:val="auto"/>
          <w:sz w:val="32"/>
          <w:szCs w:val="32"/>
        </w:rPr>
      </w:pPr>
      <w:r>
        <w:rPr>
          <w:rFonts w:hint="eastAsia" w:ascii="楷体_GB2312" w:hAnsi="楷体_GB2312" w:eastAsia="楷体_GB2312" w:cs="楷体_GB2312"/>
          <w:bCs/>
          <w:color w:val="auto"/>
          <w:sz w:val="32"/>
          <w:szCs w:val="32"/>
        </w:rPr>
        <w:t xml:space="preserve">第一章 </w:t>
      </w:r>
      <w:r>
        <w:rPr>
          <w:rFonts w:hint="eastAsia" w:ascii="楷体_GB2312" w:hAnsi="楷体_GB2312" w:eastAsia="楷体_GB2312" w:cs="楷体_GB2312"/>
          <w:bCs/>
          <w:color w:val="auto"/>
          <w:sz w:val="32"/>
          <w:szCs w:val="32"/>
          <w:lang w:val="en-US" w:eastAsia="zh-CN"/>
        </w:rPr>
        <w:t xml:space="preserve"> </w:t>
      </w:r>
      <w:r>
        <w:rPr>
          <w:rFonts w:hint="eastAsia" w:ascii="楷体_GB2312" w:hAnsi="楷体_GB2312" w:eastAsia="楷体_GB2312" w:cs="楷体_GB2312"/>
          <w:bCs/>
          <w:color w:val="auto"/>
          <w:sz w:val="32"/>
          <w:szCs w:val="32"/>
        </w:rPr>
        <w:t>总则</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640" w:firstLineChars="200"/>
        <w:jc w:val="left"/>
        <w:textAlignment w:val="auto"/>
        <w:outlineLvl w:val="9"/>
        <w:rPr>
          <w:rFonts w:hint="eastAsia" w:ascii="楷体_GB2312" w:hAnsi="楷体_GB2312" w:eastAsia="楷体_GB2312" w:cs="楷体_GB2312"/>
          <w:bCs/>
          <w:color w:val="auto"/>
          <w:sz w:val="32"/>
          <w:szCs w:val="32"/>
        </w:rPr>
      </w:pPr>
      <w:r>
        <w:rPr>
          <w:rFonts w:hint="eastAsia" w:ascii="楷体_GB2312" w:hAnsi="楷体_GB2312" w:eastAsia="楷体_GB2312" w:cs="楷体_GB2312"/>
          <w:bCs/>
          <w:color w:val="auto"/>
          <w:sz w:val="32"/>
          <w:szCs w:val="32"/>
        </w:rPr>
        <w:t xml:space="preserve">第二章 </w:t>
      </w:r>
      <w:r>
        <w:rPr>
          <w:rFonts w:hint="eastAsia" w:ascii="楷体_GB2312" w:hAnsi="楷体_GB2312" w:eastAsia="楷体_GB2312" w:cs="楷体_GB2312"/>
          <w:bCs/>
          <w:color w:val="auto"/>
          <w:sz w:val="32"/>
          <w:szCs w:val="32"/>
          <w:lang w:val="en-US" w:eastAsia="zh-CN"/>
        </w:rPr>
        <w:t xml:space="preserve"> </w:t>
      </w:r>
      <w:r>
        <w:rPr>
          <w:rFonts w:hint="eastAsia" w:ascii="楷体_GB2312" w:hAnsi="楷体_GB2312" w:eastAsia="楷体_GB2312" w:cs="楷体_GB2312"/>
          <w:bCs/>
          <w:color w:val="auto"/>
          <w:sz w:val="32"/>
          <w:szCs w:val="32"/>
        </w:rPr>
        <w:t>建筑废弃物产生</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640" w:firstLineChars="200"/>
        <w:jc w:val="left"/>
        <w:textAlignment w:val="auto"/>
        <w:outlineLvl w:val="9"/>
        <w:rPr>
          <w:rFonts w:hint="eastAsia" w:ascii="楷体_GB2312" w:hAnsi="楷体_GB2312" w:eastAsia="楷体_GB2312" w:cs="楷体_GB2312"/>
          <w:bCs/>
          <w:color w:val="auto"/>
          <w:sz w:val="32"/>
          <w:szCs w:val="32"/>
        </w:rPr>
      </w:pPr>
      <w:r>
        <w:rPr>
          <w:rFonts w:hint="eastAsia" w:ascii="楷体_GB2312" w:hAnsi="楷体_GB2312" w:eastAsia="楷体_GB2312" w:cs="楷体_GB2312"/>
          <w:bCs/>
          <w:color w:val="auto"/>
          <w:sz w:val="32"/>
          <w:szCs w:val="32"/>
        </w:rPr>
        <w:t xml:space="preserve">第三章 </w:t>
      </w:r>
      <w:r>
        <w:rPr>
          <w:rFonts w:hint="eastAsia" w:ascii="楷体_GB2312" w:hAnsi="楷体_GB2312" w:eastAsia="楷体_GB2312" w:cs="楷体_GB2312"/>
          <w:bCs/>
          <w:color w:val="auto"/>
          <w:sz w:val="32"/>
          <w:szCs w:val="32"/>
          <w:lang w:val="en-US" w:eastAsia="zh-CN"/>
        </w:rPr>
        <w:t xml:space="preserve"> </w:t>
      </w:r>
      <w:r>
        <w:rPr>
          <w:rFonts w:hint="eastAsia" w:ascii="楷体_GB2312" w:hAnsi="楷体_GB2312" w:eastAsia="楷体_GB2312" w:cs="楷体_GB2312"/>
          <w:bCs/>
          <w:color w:val="auto"/>
          <w:sz w:val="32"/>
          <w:szCs w:val="32"/>
        </w:rPr>
        <w:t>建筑废弃物运输</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640" w:firstLineChars="200"/>
        <w:textAlignment w:val="auto"/>
        <w:outlineLvl w:val="9"/>
        <w:rPr>
          <w:rFonts w:hint="eastAsia" w:ascii="楷体_GB2312" w:hAnsi="楷体_GB2312" w:eastAsia="楷体_GB2312" w:cs="楷体_GB2312"/>
          <w:bCs/>
          <w:color w:val="auto"/>
          <w:sz w:val="32"/>
          <w:szCs w:val="32"/>
        </w:rPr>
      </w:pPr>
      <w:r>
        <w:rPr>
          <w:rFonts w:hint="eastAsia" w:ascii="楷体_GB2312" w:hAnsi="楷体_GB2312" w:eastAsia="楷体_GB2312" w:cs="楷体_GB2312"/>
          <w:bCs/>
          <w:color w:val="auto"/>
          <w:sz w:val="32"/>
          <w:szCs w:val="32"/>
        </w:rPr>
        <w:t xml:space="preserve">第四章 </w:t>
      </w:r>
      <w:r>
        <w:rPr>
          <w:rFonts w:hint="eastAsia" w:ascii="楷体_GB2312" w:hAnsi="楷体_GB2312" w:eastAsia="楷体_GB2312" w:cs="楷体_GB2312"/>
          <w:bCs/>
          <w:color w:val="auto"/>
          <w:sz w:val="32"/>
          <w:szCs w:val="32"/>
          <w:lang w:val="en-US" w:eastAsia="zh-CN"/>
        </w:rPr>
        <w:t xml:space="preserve"> </w:t>
      </w:r>
      <w:r>
        <w:rPr>
          <w:rFonts w:hint="eastAsia" w:ascii="楷体_GB2312" w:hAnsi="楷体_GB2312" w:eastAsia="楷体_GB2312" w:cs="楷体_GB2312"/>
          <w:bCs/>
          <w:color w:val="auto"/>
          <w:sz w:val="32"/>
          <w:szCs w:val="32"/>
        </w:rPr>
        <w:t>建筑废弃物消纳</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640" w:firstLineChars="200"/>
        <w:textAlignment w:val="auto"/>
        <w:outlineLvl w:val="9"/>
        <w:rPr>
          <w:rFonts w:hint="eastAsia" w:ascii="楷体_GB2312" w:hAnsi="楷体_GB2312" w:eastAsia="楷体_GB2312" w:cs="楷体_GB2312"/>
          <w:bCs/>
          <w:color w:val="auto"/>
          <w:sz w:val="32"/>
          <w:szCs w:val="32"/>
        </w:rPr>
      </w:pPr>
      <w:r>
        <w:rPr>
          <w:rFonts w:hint="eastAsia" w:ascii="楷体_GB2312" w:hAnsi="楷体_GB2312" w:eastAsia="楷体_GB2312" w:cs="楷体_GB2312"/>
          <w:bCs/>
          <w:color w:val="auto"/>
          <w:sz w:val="32"/>
          <w:szCs w:val="32"/>
        </w:rPr>
        <w:t xml:space="preserve">第五章 </w:t>
      </w:r>
      <w:r>
        <w:rPr>
          <w:rFonts w:hint="eastAsia" w:ascii="楷体_GB2312" w:hAnsi="楷体_GB2312" w:eastAsia="楷体_GB2312" w:cs="楷体_GB2312"/>
          <w:bCs/>
          <w:color w:val="auto"/>
          <w:sz w:val="32"/>
          <w:szCs w:val="32"/>
          <w:lang w:val="en-US" w:eastAsia="zh-CN"/>
        </w:rPr>
        <w:t xml:space="preserve"> </w:t>
      </w:r>
      <w:r>
        <w:rPr>
          <w:rFonts w:hint="eastAsia" w:ascii="楷体_GB2312" w:hAnsi="楷体_GB2312" w:eastAsia="楷体_GB2312" w:cs="楷体_GB2312"/>
          <w:bCs/>
          <w:color w:val="auto"/>
          <w:sz w:val="32"/>
          <w:szCs w:val="32"/>
        </w:rPr>
        <w:t>建筑废弃物综合利用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640" w:firstLineChars="200"/>
        <w:jc w:val="left"/>
        <w:textAlignment w:val="auto"/>
        <w:outlineLvl w:val="9"/>
        <w:rPr>
          <w:rFonts w:hint="eastAsia" w:ascii="楷体_GB2312" w:hAnsi="楷体_GB2312" w:eastAsia="楷体_GB2312" w:cs="楷体_GB2312"/>
          <w:bCs/>
          <w:color w:val="auto"/>
          <w:sz w:val="32"/>
          <w:szCs w:val="32"/>
        </w:rPr>
      </w:pPr>
      <w:r>
        <w:rPr>
          <w:rFonts w:hint="eastAsia" w:ascii="楷体_GB2312" w:hAnsi="楷体_GB2312" w:eastAsia="楷体_GB2312" w:cs="楷体_GB2312"/>
          <w:bCs/>
          <w:color w:val="auto"/>
          <w:sz w:val="32"/>
          <w:szCs w:val="32"/>
        </w:rPr>
        <w:t xml:space="preserve">第六章 </w:t>
      </w:r>
      <w:r>
        <w:rPr>
          <w:rFonts w:hint="eastAsia" w:ascii="楷体_GB2312" w:hAnsi="楷体_GB2312" w:eastAsia="楷体_GB2312" w:cs="楷体_GB2312"/>
          <w:bCs/>
          <w:color w:val="auto"/>
          <w:sz w:val="32"/>
          <w:szCs w:val="32"/>
          <w:lang w:val="en-US" w:eastAsia="zh-CN"/>
        </w:rPr>
        <w:t xml:space="preserve"> </w:t>
      </w:r>
      <w:r>
        <w:rPr>
          <w:rFonts w:hint="eastAsia" w:ascii="楷体_GB2312" w:hAnsi="楷体_GB2312" w:eastAsia="楷体_GB2312" w:cs="楷体_GB2312"/>
          <w:bCs/>
          <w:color w:val="auto"/>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楷体_GB2312" w:hAnsi="楷体_GB2312" w:eastAsia="楷体_GB2312" w:cs="楷体_GB2312"/>
          <w:bCs/>
          <w:color w:val="auto"/>
          <w:sz w:val="32"/>
          <w:szCs w:val="32"/>
        </w:rPr>
      </w:pPr>
      <w:r>
        <w:rPr>
          <w:rFonts w:hint="eastAsia" w:ascii="楷体_GB2312" w:hAnsi="楷体_GB2312" w:eastAsia="楷体_GB2312" w:cs="楷体_GB2312"/>
          <w:bCs/>
          <w:color w:val="auto"/>
          <w:sz w:val="32"/>
          <w:szCs w:val="32"/>
        </w:rPr>
        <w:t xml:space="preserve">第七章 </w:t>
      </w:r>
      <w:r>
        <w:rPr>
          <w:rFonts w:hint="eastAsia" w:ascii="楷体_GB2312" w:hAnsi="楷体_GB2312" w:eastAsia="楷体_GB2312" w:cs="楷体_GB2312"/>
          <w:bCs/>
          <w:color w:val="auto"/>
          <w:sz w:val="32"/>
          <w:szCs w:val="32"/>
          <w:lang w:val="en-US" w:eastAsia="zh-CN"/>
        </w:rPr>
        <w:t xml:space="preserve"> </w:t>
      </w:r>
      <w:r>
        <w:rPr>
          <w:rFonts w:hint="eastAsia" w:ascii="楷体_GB2312" w:hAnsi="楷体_GB2312" w:eastAsia="楷体_GB2312" w:cs="楷体_GB2312"/>
          <w:bCs/>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宋体" w:hAnsi="宋体" w:eastAsia="宋体" w:cs="宋体"/>
          <w:bCs/>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bCs/>
          <w:color w:val="auto"/>
          <w:sz w:val="32"/>
          <w:szCs w:val="32"/>
        </w:rPr>
      </w:pPr>
      <w:r>
        <w:rPr>
          <w:rFonts w:hint="eastAsia" w:ascii="黑体" w:hAnsi="黑体" w:eastAsia="黑体" w:cs="黑体"/>
          <w:bCs/>
          <w:color w:val="auto"/>
          <w:sz w:val="32"/>
          <w:szCs w:val="32"/>
          <w:lang w:eastAsia="zh-CN"/>
        </w:rPr>
        <w:t>第一章</w:t>
      </w:r>
      <w:r>
        <w:rPr>
          <w:rFonts w:hint="eastAsia" w:ascii="黑体" w:hAnsi="黑体" w:eastAsia="黑体" w:cs="黑体"/>
          <w:bCs/>
          <w:color w:val="auto"/>
          <w:sz w:val="32"/>
          <w:szCs w:val="32"/>
          <w:lang w:val="en-US" w:eastAsia="zh-CN"/>
        </w:rPr>
        <w:t xml:space="preserve">  </w:t>
      </w:r>
      <w:r>
        <w:rPr>
          <w:rFonts w:hint="eastAsia" w:ascii="黑体" w:hAnsi="黑体" w:eastAsia="黑体" w:cs="黑体"/>
          <w:bCs/>
          <w:color w:val="auto"/>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bCs/>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2"/>
        <w:textAlignment w:val="auto"/>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第一条</w:t>
      </w:r>
      <w:r>
        <w:rPr>
          <w:rFonts w:hint="eastAsia" w:ascii="仿宋_GB2312" w:hAnsi="仿宋_GB2312" w:eastAsia="仿宋_GB2312" w:cs="仿宋_GB2312"/>
          <w:b/>
          <w:color w:val="auto"/>
          <w:sz w:val="32"/>
          <w:szCs w:val="32"/>
          <w:lang w:val="en-US" w:eastAsia="zh-CN"/>
        </w:rPr>
        <w:t xml:space="preserve">  </w:t>
      </w:r>
      <w:r>
        <w:rPr>
          <w:rFonts w:hint="eastAsia" w:ascii="仿宋_GB2312" w:hAnsi="仿宋_GB2312" w:eastAsia="仿宋_GB2312" w:cs="仿宋_GB2312"/>
          <w:bCs/>
          <w:color w:val="auto"/>
          <w:sz w:val="32"/>
          <w:szCs w:val="32"/>
        </w:rPr>
        <w:t>为了规范建筑废弃物管理，维护城乡容貌和环境卫生，促进建筑废弃物综合利用，保护和改善生态环境，根据《中华人民共和国固体废物污染环境防治法》、</w:t>
      </w:r>
      <w:r>
        <w:rPr>
          <w:rFonts w:hint="eastAsia" w:ascii="仿宋_GB2312" w:hAnsi="仿宋_GB2312" w:eastAsia="仿宋_GB2312" w:cs="仿宋_GB2312"/>
          <w:bCs/>
          <w:color w:val="auto"/>
          <w:sz w:val="32"/>
          <w:szCs w:val="32"/>
          <w:lang w:eastAsia="zh-CN"/>
        </w:rPr>
        <w:t>国务院</w:t>
      </w:r>
      <w:r>
        <w:rPr>
          <w:rFonts w:hint="eastAsia" w:ascii="仿宋_GB2312" w:hAnsi="仿宋_GB2312" w:eastAsia="仿宋_GB2312" w:cs="仿宋_GB2312"/>
          <w:bCs/>
          <w:color w:val="auto"/>
          <w:sz w:val="32"/>
          <w:szCs w:val="32"/>
        </w:rPr>
        <w:t>《城市市容和环境卫生管理条例》等有关法律</w:t>
      </w:r>
      <w:r>
        <w:rPr>
          <w:rFonts w:hint="eastAsia" w:ascii="仿宋_GB2312" w:hAnsi="仿宋_GB2312" w:eastAsia="仿宋_GB2312" w:cs="仿宋_GB2312"/>
          <w:bCs/>
          <w:color w:val="auto"/>
          <w:sz w:val="32"/>
          <w:szCs w:val="32"/>
          <w:lang w:eastAsia="zh-CN"/>
        </w:rPr>
        <w:t>、</w:t>
      </w:r>
      <w:r>
        <w:rPr>
          <w:rFonts w:hint="eastAsia" w:ascii="仿宋_GB2312" w:hAnsi="仿宋_GB2312" w:eastAsia="仿宋_GB2312" w:cs="仿宋_GB2312"/>
          <w:bCs/>
          <w:color w:val="auto"/>
          <w:sz w:val="32"/>
          <w:szCs w:val="32"/>
        </w:rPr>
        <w:t>法规的规定，结合本市实际，制定本条例。</w:t>
      </w:r>
    </w:p>
    <w:p>
      <w:pPr>
        <w:keepNext w:val="0"/>
        <w:keepLines w:val="0"/>
        <w:pageBreakBefore w:val="0"/>
        <w:kinsoku/>
        <w:overflowPunct/>
        <w:topLinePunct w:val="0"/>
        <w:bidi w:val="0"/>
        <w:spacing w:line="240" w:lineRule="auto"/>
        <w:ind w:firstLine="642"/>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第二条</w:t>
      </w:r>
      <w:r>
        <w:rPr>
          <w:rFonts w:hint="eastAsia" w:ascii="仿宋_GB2312" w:hAnsi="仿宋_GB2312" w:eastAsia="仿宋_GB2312" w:cs="仿宋_GB2312"/>
          <w:b/>
          <w:color w:val="auto"/>
          <w:sz w:val="32"/>
          <w:szCs w:val="32"/>
          <w:lang w:val="en-US" w:eastAsia="zh-CN"/>
        </w:rPr>
        <w:t xml:space="preserve">  </w:t>
      </w:r>
      <w:r>
        <w:rPr>
          <w:rFonts w:hint="eastAsia" w:ascii="仿宋_GB2312" w:hAnsi="仿宋_GB2312" w:eastAsia="仿宋_GB2312" w:cs="仿宋_GB2312"/>
          <w:bCs/>
          <w:color w:val="auto"/>
          <w:sz w:val="32"/>
          <w:szCs w:val="32"/>
        </w:rPr>
        <w:t>本市城区范围内建筑废弃物的产生、运输、中转、消纳、利用等活动，适用本条例。</w:t>
      </w:r>
    </w:p>
    <w:p>
      <w:pPr>
        <w:keepNext w:val="0"/>
        <w:keepLines w:val="0"/>
        <w:pageBreakBefore w:val="0"/>
        <w:kinsoku/>
        <w:overflowPunct/>
        <w:topLinePunct w:val="0"/>
        <w:bidi w:val="0"/>
        <w:spacing w:line="240" w:lineRule="auto"/>
        <w:ind w:firstLine="642"/>
        <w:rPr>
          <w:rFonts w:hint="eastAsia"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第三条</w:t>
      </w:r>
      <w:r>
        <w:rPr>
          <w:rFonts w:hint="eastAsia" w:ascii="仿宋_GB2312" w:hAnsi="仿宋_GB2312" w:eastAsia="仿宋_GB2312" w:cs="仿宋_GB2312"/>
          <w:b/>
          <w:color w:val="auto"/>
          <w:sz w:val="32"/>
          <w:szCs w:val="32"/>
          <w:lang w:val="en-US" w:eastAsia="zh-CN"/>
        </w:rPr>
        <w:t xml:space="preserve">  </w:t>
      </w:r>
      <w:r>
        <w:rPr>
          <w:rFonts w:hint="eastAsia" w:ascii="仿宋_GB2312" w:hAnsi="仿宋_GB2312" w:eastAsia="仿宋_GB2312" w:cs="仿宋_GB2312"/>
          <w:bCs/>
          <w:color w:val="auto"/>
          <w:sz w:val="32"/>
          <w:szCs w:val="32"/>
        </w:rPr>
        <w:t>本条例所称建筑废弃物，是指</w:t>
      </w:r>
      <w:r>
        <w:rPr>
          <w:rFonts w:hint="eastAsia" w:ascii="仿宋_GB2312" w:hAnsi="仿宋_GB2312" w:eastAsia="仿宋_GB2312" w:cs="仿宋_GB2312"/>
          <w:bCs/>
          <w:color w:val="auto"/>
          <w:sz w:val="32"/>
          <w:szCs w:val="32"/>
          <w:lang w:eastAsia="zh-CN"/>
        </w:rPr>
        <w:t>在</w:t>
      </w:r>
      <w:r>
        <w:rPr>
          <w:rFonts w:hint="eastAsia" w:ascii="仿宋_GB2312" w:hAnsi="仿宋_GB2312" w:eastAsia="仿宋_GB2312" w:cs="仿宋_GB2312"/>
          <w:bCs/>
          <w:color w:val="auto"/>
          <w:sz w:val="32"/>
          <w:szCs w:val="32"/>
        </w:rPr>
        <w:t>新建、改建、扩建、拆除各类建筑物、构筑物、道路管网、园林绿化、装饰装修等工程中所产生的弃土、弃料等废弃物。</w:t>
      </w:r>
    </w:p>
    <w:p>
      <w:pPr>
        <w:keepNext w:val="0"/>
        <w:keepLines w:val="0"/>
        <w:pageBreakBefore w:val="0"/>
        <w:kinsoku/>
        <w:overflowPunct/>
        <w:topLinePunct w:val="0"/>
        <w:bidi w:val="0"/>
        <w:spacing w:line="240" w:lineRule="auto"/>
        <w:ind w:firstLine="642"/>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前款规定的弃土是指工程开挖后需外运的余泥土石方，包括工程渣土、工程泥浆等</w:t>
      </w:r>
      <w:r>
        <w:rPr>
          <w:rFonts w:hint="eastAsia" w:ascii="仿宋_GB2312" w:hAnsi="仿宋_GB2312" w:eastAsia="仿宋_GB2312" w:cs="仿宋_GB2312"/>
          <w:bCs/>
          <w:color w:val="auto"/>
          <w:sz w:val="32"/>
          <w:szCs w:val="32"/>
          <w:lang w:eastAsia="zh-CN"/>
        </w:rPr>
        <w:t>；</w:t>
      </w:r>
      <w:r>
        <w:rPr>
          <w:rFonts w:hint="eastAsia" w:ascii="仿宋_GB2312" w:hAnsi="仿宋_GB2312" w:eastAsia="仿宋_GB2312" w:cs="仿宋_GB2312"/>
          <w:bCs/>
          <w:color w:val="auto"/>
          <w:sz w:val="32"/>
          <w:szCs w:val="32"/>
        </w:rPr>
        <w:t>弃料是指各种废弃砖瓦、混凝土、木材、管材、沥青等。</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第四条</w:t>
      </w:r>
      <w:r>
        <w:rPr>
          <w:rFonts w:hint="eastAsia" w:ascii="仿宋_GB2312" w:hAnsi="仿宋_GB2312" w:eastAsia="仿宋_GB2312" w:cs="仿宋_GB2312"/>
          <w:b/>
          <w:color w:val="auto"/>
          <w:sz w:val="32"/>
          <w:szCs w:val="32"/>
          <w:lang w:val="en-US" w:eastAsia="zh-CN"/>
        </w:rPr>
        <w:t xml:space="preserve">  </w:t>
      </w:r>
      <w:r>
        <w:rPr>
          <w:rFonts w:hint="eastAsia" w:ascii="仿宋_GB2312" w:hAnsi="仿宋_GB2312" w:eastAsia="仿宋_GB2312" w:cs="仿宋_GB2312"/>
          <w:bCs/>
          <w:color w:val="auto"/>
          <w:sz w:val="32"/>
          <w:szCs w:val="32"/>
          <w:lang w:eastAsia="zh-CN"/>
        </w:rPr>
        <w:t>对</w:t>
      </w:r>
      <w:r>
        <w:rPr>
          <w:rFonts w:hint="eastAsia" w:ascii="仿宋_GB2312" w:hAnsi="仿宋_GB2312" w:eastAsia="仿宋_GB2312" w:cs="仿宋_GB2312"/>
          <w:bCs/>
          <w:color w:val="auto"/>
          <w:sz w:val="32"/>
          <w:szCs w:val="32"/>
        </w:rPr>
        <w:t>建筑废弃物实行减量化、资源化、无害化和谁产生谁承担责任的原则。</w:t>
      </w:r>
    </w:p>
    <w:p>
      <w:pPr>
        <w:pStyle w:val="2"/>
        <w:keepNext w:val="0"/>
        <w:keepLines w:val="0"/>
        <w:pageBreakBefore w:val="0"/>
        <w:widowControl/>
        <w:kinsoku/>
        <w:wordWrap w:val="0"/>
        <w:overflowPunct/>
        <w:topLinePunct w:val="0"/>
        <w:bidi w:val="0"/>
        <w:spacing w:beforeAutospacing="0" w:afterAutospacing="0" w:line="240" w:lineRule="auto"/>
        <w:ind w:firstLine="640" w:firstLineChars="200"/>
        <w:jc w:val="both"/>
        <w:rPr>
          <w:rFonts w:hint="eastAsia" w:ascii="仿宋_GB2312" w:hAnsi="仿宋_GB2312" w:eastAsia="仿宋_GB2312" w:cs="仿宋_GB2312"/>
          <w:b w:val="0"/>
          <w:color w:val="auto"/>
          <w:sz w:val="32"/>
          <w:szCs w:val="32"/>
          <w:lang w:eastAsia="zh-CN"/>
        </w:rPr>
      </w:pPr>
      <w:r>
        <w:rPr>
          <w:rFonts w:hint="eastAsia" w:ascii="黑体" w:hAnsi="黑体" w:eastAsia="黑体" w:cs="黑体"/>
          <w:b w:val="0"/>
          <w:bCs/>
          <w:color w:val="auto"/>
          <w:kern w:val="2"/>
          <w:sz w:val="32"/>
          <w:szCs w:val="32"/>
          <w:lang w:val="en-US" w:eastAsia="zh-CN" w:bidi="ar-SA"/>
        </w:rPr>
        <w:t>第五条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b w:val="0"/>
          <w:color w:val="auto"/>
          <w:sz w:val="32"/>
          <w:szCs w:val="32"/>
        </w:rPr>
        <w:t>市、区人民政府应当加强对建筑废弃物管理工作的组织领导</w:t>
      </w:r>
      <w:r>
        <w:rPr>
          <w:rFonts w:hint="eastAsia" w:ascii="仿宋_GB2312" w:hAnsi="仿宋_GB2312" w:eastAsia="仿宋_GB2312" w:cs="仿宋_GB2312"/>
          <w:b w:val="0"/>
          <w:color w:val="auto"/>
          <w:sz w:val="32"/>
          <w:szCs w:val="32"/>
          <w:lang w:eastAsia="zh-CN"/>
        </w:rPr>
        <w:t>，严格执行行政许可法，按照简政放权、放管结合、优化服务改革要求，简化审批程序，加强事中事后管理，提供优质服务。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color w:val="auto"/>
          <w:kern w:val="44"/>
          <w:sz w:val="32"/>
          <w:szCs w:val="32"/>
          <w:lang w:val="en-US" w:eastAsia="zh-CN" w:bidi="ar-SA"/>
        </w:rPr>
      </w:pPr>
      <w:r>
        <w:rPr>
          <w:rFonts w:hint="eastAsia" w:ascii="仿宋_GB2312" w:hAnsi="仿宋_GB2312" w:eastAsia="仿宋_GB2312" w:cs="仿宋_GB2312"/>
          <w:b w:val="0"/>
          <w:color w:val="auto"/>
          <w:kern w:val="44"/>
          <w:sz w:val="32"/>
          <w:szCs w:val="32"/>
          <w:lang w:val="en-US" w:eastAsia="zh-CN" w:bidi="ar-SA"/>
        </w:rPr>
        <w:t>市人民政府应当制定建筑废弃物储备规划，明确填埋标准和规范，防止二次污染。</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第六条</w:t>
      </w:r>
      <w:r>
        <w:rPr>
          <w:rFonts w:hint="eastAsia" w:ascii="仿宋_GB2312" w:hAnsi="仿宋_GB2312" w:eastAsia="仿宋_GB2312" w:cs="仿宋_GB2312"/>
          <w:b/>
          <w:color w:val="auto"/>
          <w:sz w:val="32"/>
          <w:szCs w:val="32"/>
          <w:lang w:val="en-US" w:eastAsia="zh-CN"/>
        </w:rPr>
        <w:t xml:space="preserve">  </w:t>
      </w:r>
      <w:r>
        <w:rPr>
          <w:rFonts w:hint="eastAsia" w:ascii="仿宋_GB2312" w:hAnsi="仿宋_GB2312" w:eastAsia="仿宋_GB2312" w:cs="仿宋_GB2312"/>
          <w:bCs/>
          <w:color w:val="auto"/>
          <w:sz w:val="32"/>
          <w:szCs w:val="32"/>
        </w:rPr>
        <w:t>市城乡管理</w:t>
      </w:r>
      <w:r>
        <w:rPr>
          <w:rFonts w:hint="eastAsia" w:ascii="仿宋_GB2312" w:hAnsi="仿宋_GB2312" w:eastAsia="仿宋_GB2312" w:cs="仿宋_GB2312"/>
          <w:color w:val="auto"/>
          <w:sz w:val="32"/>
          <w:szCs w:val="32"/>
        </w:rPr>
        <w:t>部门</w:t>
      </w:r>
      <w:r>
        <w:rPr>
          <w:rFonts w:hint="eastAsia" w:ascii="仿宋_GB2312" w:hAnsi="仿宋_GB2312" w:eastAsia="仿宋_GB2312" w:cs="仿宋_GB2312"/>
          <w:color w:val="auto"/>
          <w:sz w:val="32"/>
          <w:szCs w:val="32"/>
          <w:lang w:eastAsia="zh-CN"/>
        </w:rPr>
        <w:t>主管</w:t>
      </w:r>
      <w:r>
        <w:rPr>
          <w:rFonts w:hint="eastAsia" w:ascii="仿宋_GB2312" w:hAnsi="仿宋_GB2312" w:eastAsia="仿宋_GB2312" w:cs="仿宋_GB2312"/>
          <w:color w:val="auto"/>
          <w:sz w:val="32"/>
          <w:szCs w:val="32"/>
        </w:rPr>
        <w:t>本市建筑废弃物管理工作，会同有关部门根据本市城市总体规划、土地利用规划以及国民经济和社会发展规划，编制建筑废弃物消纳场所、中转站、综合利用设施建设规划。</w:t>
      </w:r>
    </w:p>
    <w:p>
      <w:pPr>
        <w:keepNext w:val="0"/>
        <w:keepLines w:val="0"/>
        <w:pageBreakBefore w:val="0"/>
        <w:kinsoku/>
        <w:overflowPunct/>
        <w:topLinePunct w:val="0"/>
        <w:bidi w:val="0"/>
        <w:spacing w:line="240" w:lineRule="auto"/>
        <w:ind w:firstLine="640" w:firstLineChars="200"/>
        <w:jc w:val="both"/>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市市容环境卫生管理部门负责本市建筑废弃物的具体管理工作。</w:t>
      </w:r>
    </w:p>
    <w:p>
      <w:pPr>
        <w:pStyle w:val="3"/>
        <w:keepNext w:val="0"/>
        <w:keepLines w:val="0"/>
        <w:pageBreakBefore w:val="0"/>
        <w:kinsoku/>
        <w:overflowPunct/>
        <w:topLinePunct w:val="0"/>
        <w:bidi w:val="0"/>
        <w:spacing w:line="240" w:lineRule="auto"/>
        <w:jc w:val="both"/>
        <w:rPr>
          <w:rFonts w:hint="eastAsia" w:ascii="仿宋_GB2312" w:hAnsi="仿宋_GB2312" w:eastAsia="仿宋_GB2312" w:cs="仿宋_GB2312"/>
          <w:color w:val="auto"/>
          <w:kern w:val="2"/>
          <w:sz w:val="32"/>
          <w:szCs w:val="32"/>
          <w:lang w:val="en-US" w:eastAsia="zh-CN" w:bidi="ar-SA"/>
        </w:rPr>
      </w:pPr>
      <w:r>
        <w:rPr>
          <w:rFonts w:hint="eastAsia" w:ascii="仿宋_GB2312" w:eastAsia="仿宋_GB2312"/>
          <w:color w:val="auto"/>
          <w:sz w:val="32"/>
          <w:szCs w:val="32"/>
        </w:rPr>
        <w:t xml:space="preserve">    区市容环境卫生管理部</w:t>
      </w:r>
      <w:r>
        <w:rPr>
          <w:rFonts w:hint="eastAsia" w:ascii="仿宋_GB2312" w:hAnsi="仿宋_GB2312" w:eastAsia="仿宋_GB2312" w:cs="仿宋_GB2312"/>
          <w:color w:val="auto"/>
          <w:kern w:val="2"/>
          <w:sz w:val="32"/>
          <w:szCs w:val="32"/>
          <w:lang w:val="en-US" w:eastAsia="zh-CN" w:bidi="ar-SA"/>
        </w:rPr>
        <w:t>门在市市容环境卫生管理部门的指导下，做好本行政区域内建筑废弃物的管理工作。</w:t>
      </w:r>
    </w:p>
    <w:p>
      <w:pPr>
        <w:keepNext w:val="0"/>
        <w:keepLines w:val="0"/>
        <w:pageBreakBefore w:val="0"/>
        <w:kinsoku/>
        <w:overflowPunct/>
        <w:topLinePunct w:val="0"/>
        <w:bidi w:val="0"/>
        <w:spacing w:line="240" w:lineRule="auto"/>
        <w:ind w:firstLine="640" w:firstLineChars="200"/>
        <w:jc w:val="both"/>
        <w:rPr>
          <w:rFonts w:ascii="仿宋_GB2312" w:hAnsi="仿宋_GB2312" w:eastAsia="仿宋_GB2312" w:cs="仿宋_GB2312"/>
          <w:color w:val="auto"/>
          <w:sz w:val="32"/>
          <w:szCs w:val="32"/>
        </w:rPr>
      </w:pPr>
      <w:r>
        <w:rPr>
          <w:rFonts w:hint="eastAsia" w:ascii="仿宋_GB2312" w:hAnsi="仿宋_GB2312" w:eastAsia="仿宋_GB2312" w:cs="仿宋_GB2312"/>
          <w:color w:val="auto"/>
          <w:kern w:val="2"/>
          <w:sz w:val="32"/>
          <w:szCs w:val="32"/>
          <w:lang w:val="en-US" w:eastAsia="zh-CN" w:bidi="ar-SA"/>
        </w:rPr>
        <w:t>街道办事处、乡（镇）人民政</w:t>
      </w:r>
      <w:r>
        <w:rPr>
          <w:rFonts w:hint="eastAsia" w:ascii="仿宋_GB2312" w:hAnsi="仿宋_GB2312" w:eastAsia="仿宋_GB2312" w:cs="仿宋_GB2312"/>
          <w:color w:val="auto"/>
          <w:sz w:val="32"/>
          <w:szCs w:val="32"/>
        </w:rPr>
        <w:t>府</w:t>
      </w:r>
      <w:r>
        <w:rPr>
          <w:rFonts w:hint="eastAsia" w:ascii="仿宋_GB2312" w:hAnsi="仿宋_GB2312" w:eastAsia="仿宋_GB2312" w:cs="仿宋_GB2312"/>
          <w:strike w:val="0"/>
          <w:dstrike w:val="0"/>
          <w:color w:val="auto"/>
          <w:sz w:val="32"/>
          <w:szCs w:val="32"/>
        </w:rPr>
        <w:t>在区市容环境卫生管理部门的指导下</w:t>
      </w:r>
      <w:r>
        <w:rPr>
          <w:rFonts w:hint="eastAsia" w:ascii="仿宋_GB2312" w:hAnsi="仿宋_GB2312" w:eastAsia="仿宋_GB2312" w:cs="仿宋_GB2312"/>
          <w:color w:val="auto"/>
          <w:kern w:val="2"/>
          <w:sz w:val="32"/>
          <w:szCs w:val="32"/>
          <w:lang w:val="en-US" w:eastAsia="zh-CN" w:bidi="ar-SA"/>
        </w:rPr>
        <w:t>，做好本</w:t>
      </w:r>
      <w:r>
        <w:rPr>
          <w:rFonts w:hint="eastAsia" w:ascii="仿宋_GB2312" w:hAnsi="仿宋_GB2312" w:eastAsia="仿宋_GB2312" w:cs="仿宋_GB2312"/>
          <w:color w:val="auto"/>
          <w:sz w:val="32"/>
          <w:szCs w:val="32"/>
        </w:rPr>
        <w:t>辖区内建筑废弃物的日常管理工作。</w:t>
      </w:r>
    </w:p>
    <w:p>
      <w:pPr>
        <w:keepNext w:val="0"/>
        <w:keepLines w:val="0"/>
        <w:pageBreakBefore w:val="0"/>
        <w:kinsoku/>
        <w:overflowPunct/>
        <w:topLinePunct w:val="0"/>
        <w:bidi w:val="0"/>
        <w:spacing w:line="240" w:lineRule="auto"/>
        <w:ind w:firstLine="640" w:firstLineChars="200"/>
        <w:jc w:val="both"/>
        <w:rPr>
          <w:rFonts w:ascii="仿宋_GB2312" w:eastAsia="仿宋_GB2312"/>
          <w:color w:val="auto"/>
          <w:sz w:val="32"/>
          <w:szCs w:val="32"/>
        </w:rPr>
      </w:pPr>
      <w:r>
        <w:rPr>
          <w:rFonts w:hint="eastAsia" w:ascii="仿宋_GB2312" w:hAnsi="仿宋_GB2312" w:eastAsia="仿宋_GB2312" w:cs="仿宋_GB2312"/>
          <w:color w:val="auto"/>
          <w:sz w:val="32"/>
          <w:szCs w:val="32"/>
        </w:rPr>
        <w:t>住建、环保、公安、国土、规划、交通、房管、园林、</w:t>
      </w:r>
      <w:r>
        <w:rPr>
          <w:rFonts w:hint="eastAsia" w:ascii="仿宋_GB2312" w:hAnsi="仿宋_GB2312" w:eastAsia="仿宋_GB2312" w:cs="仿宋_GB2312"/>
          <w:color w:val="auto"/>
          <w:sz w:val="32"/>
          <w:szCs w:val="32"/>
          <w:lang w:eastAsia="zh-CN"/>
        </w:rPr>
        <w:t>林业、</w:t>
      </w:r>
      <w:r>
        <w:rPr>
          <w:rFonts w:hint="eastAsia" w:ascii="仿宋_GB2312" w:hAnsi="仿宋_GB2312" w:eastAsia="仿宋_GB2312" w:cs="仿宋_GB2312"/>
          <w:color w:val="auto"/>
          <w:sz w:val="32"/>
          <w:szCs w:val="32"/>
        </w:rPr>
        <w:t>水务等部门在各自职责范围内做好</w:t>
      </w:r>
      <w:r>
        <w:rPr>
          <w:rFonts w:hint="eastAsia" w:ascii="仿宋_GB2312" w:hAnsi="仿宋_GB2312" w:eastAsia="仿宋_GB2312" w:cs="仿宋_GB2312"/>
          <w:bCs/>
          <w:color w:val="auto"/>
          <w:sz w:val="32"/>
          <w:szCs w:val="32"/>
        </w:rPr>
        <w:t>建筑废弃物的监督管理工作</w:t>
      </w:r>
      <w:r>
        <w:rPr>
          <w:rFonts w:hint="eastAsia" w:ascii="仿宋_GB2312" w:hAnsi="仿宋_GB2312" w:eastAsia="仿宋_GB2312" w:cs="仿宋_GB2312"/>
          <w:bCs/>
          <w:color w:val="auto"/>
          <w:sz w:val="32"/>
          <w:szCs w:val="32"/>
          <w:lang w:eastAsia="zh-CN"/>
        </w:rPr>
        <w:t>。</w:t>
      </w:r>
    </w:p>
    <w:p>
      <w:pPr>
        <w:keepNext w:val="0"/>
        <w:keepLines w:val="0"/>
        <w:pageBreakBefore w:val="0"/>
        <w:kinsoku/>
        <w:overflowPunct/>
        <w:topLinePunct w:val="0"/>
        <w:bidi w:val="0"/>
        <w:spacing w:line="240" w:lineRule="auto"/>
        <w:ind w:left="0" w:leftChars="0" w:right="0" w:rightChars="0" w:firstLine="640" w:firstLineChars="200"/>
        <w:jc w:val="both"/>
        <w:textAlignment w:val="auto"/>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第七条</w:t>
      </w:r>
      <w:r>
        <w:rPr>
          <w:rFonts w:hint="eastAsia" w:ascii="仿宋_GB2312" w:hAnsi="仿宋_GB2312" w:eastAsia="仿宋_GB2312" w:cs="仿宋_GB2312"/>
          <w:bCs/>
          <w:color w:val="auto"/>
          <w:sz w:val="32"/>
          <w:szCs w:val="32"/>
          <w:lang w:val="en-US" w:eastAsia="zh-CN"/>
        </w:rPr>
        <w:t xml:space="preserve">  </w:t>
      </w:r>
      <w:r>
        <w:rPr>
          <w:rFonts w:hint="eastAsia" w:ascii="仿宋_GB2312" w:hAnsi="仿宋_GB2312" w:eastAsia="仿宋_GB2312" w:cs="仿宋_GB2312"/>
          <w:bCs/>
          <w:color w:val="auto"/>
          <w:sz w:val="32"/>
          <w:szCs w:val="32"/>
        </w:rPr>
        <w:t>任何单位和个人对乱堆、乱放、乱倒、抛撒建筑废弃物等行为有权进行举报和投诉。</w:t>
      </w:r>
    </w:p>
    <w:p>
      <w:pPr>
        <w:keepNext w:val="0"/>
        <w:keepLines w:val="0"/>
        <w:pageBreakBefore w:val="0"/>
        <w:kinsoku/>
        <w:overflowPunct/>
        <w:topLinePunct w:val="0"/>
        <w:bidi w:val="0"/>
        <w:spacing w:line="240" w:lineRule="auto"/>
        <w:ind w:firstLine="640" w:firstLineChars="200"/>
        <w:jc w:val="both"/>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市容环境卫生管理部门在接到投诉、举报后应当及时处理并将处理结果反馈投诉、举报人。</w:t>
      </w:r>
    </w:p>
    <w:p>
      <w:pPr>
        <w:keepNext w:val="0"/>
        <w:keepLines w:val="0"/>
        <w:pageBreakBefore w:val="0"/>
        <w:kinsoku/>
        <w:overflowPunct/>
        <w:topLinePunct w:val="0"/>
        <w:bidi w:val="0"/>
        <w:spacing w:line="240" w:lineRule="auto"/>
        <w:ind w:firstLine="640" w:firstLineChars="200"/>
        <w:jc w:val="both"/>
        <w:rPr>
          <w:rFonts w:hint="eastAsia" w:ascii="仿宋_GB2312" w:hAnsi="仿宋_GB2312" w:eastAsia="仿宋_GB2312" w:cs="仿宋_GB2312"/>
          <w:color w:val="auto"/>
          <w:sz w:val="32"/>
          <w:szCs w:val="32"/>
        </w:rPr>
      </w:pPr>
    </w:p>
    <w:p>
      <w:pPr>
        <w:keepNext w:val="0"/>
        <w:keepLines w:val="0"/>
        <w:pageBreakBefore w:val="0"/>
        <w:kinsoku/>
        <w:overflowPunct/>
        <w:topLinePunct w:val="0"/>
        <w:bidi w:val="0"/>
        <w:spacing w:beforeLines="50" w:afterLines="50" w:line="240" w:lineRule="auto"/>
        <w:jc w:val="center"/>
        <w:rPr>
          <w:rFonts w:ascii="黑体" w:hAnsi="黑体" w:eastAsia="黑体" w:cs="黑体"/>
          <w:bCs/>
          <w:color w:val="auto"/>
          <w:sz w:val="32"/>
          <w:szCs w:val="32"/>
        </w:rPr>
      </w:pPr>
      <w:r>
        <w:rPr>
          <w:rFonts w:hint="eastAsia" w:ascii="黑体" w:hAnsi="黑体" w:eastAsia="黑体" w:cs="黑体"/>
          <w:bCs/>
          <w:color w:val="auto"/>
          <w:sz w:val="32"/>
          <w:szCs w:val="32"/>
        </w:rPr>
        <w:t>第二章</w:t>
      </w:r>
      <w:r>
        <w:rPr>
          <w:rFonts w:ascii="黑体" w:hAnsi="黑体" w:eastAsia="黑体" w:cs="黑体"/>
          <w:bCs/>
          <w:color w:val="auto"/>
          <w:sz w:val="32"/>
          <w:szCs w:val="32"/>
        </w:rPr>
        <w:t xml:space="preserve"> </w:t>
      </w:r>
      <w:r>
        <w:rPr>
          <w:rFonts w:hint="eastAsia" w:ascii="黑体" w:hAnsi="黑体" w:eastAsia="黑体" w:cs="黑体"/>
          <w:bCs/>
          <w:color w:val="auto"/>
          <w:sz w:val="32"/>
          <w:szCs w:val="32"/>
          <w:lang w:val="en-US" w:eastAsia="zh-CN"/>
        </w:rPr>
        <w:t xml:space="preserve"> </w:t>
      </w:r>
      <w:r>
        <w:rPr>
          <w:rFonts w:hint="eastAsia" w:ascii="黑体" w:hAnsi="黑体" w:eastAsia="黑体" w:cs="黑体"/>
          <w:bCs/>
          <w:color w:val="auto"/>
          <w:sz w:val="32"/>
          <w:szCs w:val="32"/>
        </w:rPr>
        <w:t>建筑废弃物产生</w:t>
      </w:r>
    </w:p>
    <w:p>
      <w:pPr>
        <w:keepNext w:val="0"/>
        <w:keepLines w:val="0"/>
        <w:pageBreakBefore w:val="0"/>
        <w:kinsoku/>
        <w:overflowPunct/>
        <w:topLinePunct w:val="0"/>
        <w:bidi w:val="0"/>
        <w:spacing w:line="240" w:lineRule="auto"/>
        <w:ind w:firstLine="640" w:firstLineChars="200"/>
        <w:rPr>
          <w:rFonts w:hint="eastAsia" w:ascii="黑体" w:hAnsi="黑体" w:eastAsia="黑体" w:cs="黑体"/>
          <w:b w:val="0"/>
          <w:bCs/>
          <w:color w:val="auto"/>
          <w:sz w:val="32"/>
          <w:szCs w:val="32"/>
        </w:rPr>
      </w:pP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第八条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Cs/>
          <w:color w:val="auto"/>
          <w:sz w:val="32"/>
          <w:szCs w:val="32"/>
        </w:rPr>
        <w:t xml:space="preserve"> </w:t>
      </w:r>
      <w:r>
        <w:rPr>
          <w:rFonts w:hint="eastAsia" w:ascii="仿宋_GB2312" w:hAnsi="仿宋_GB2312" w:eastAsia="仿宋_GB2312" w:cs="仿宋_GB2312"/>
          <w:bCs/>
          <w:color w:val="auto"/>
          <w:sz w:val="32"/>
          <w:szCs w:val="32"/>
          <w:lang w:eastAsia="zh-CN"/>
        </w:rPr>
        <w:t>建设单位、施工单位应当实行工程化管理，</w:t>
      </w:r>
      <w:r>
        <w:rPr>
          <w:rFonts w:hint="eastAsia" w:ascii="仿宋_GB2312" w:hAnsi="仿宋_GB2312" w:eastAsia="仿宋_GB2312" w:cs="仿宋_GB2312"/>
          <w:bCs/>
          <w:color w:val="auto"/>
          <w:sz w:val="32"/>
          <w:szCs w:val="32"/>
        </w:rPr>
        <w:t>采取措施减少建筑废弃物的产生。</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施工现场应当设置围挡，覆盖易起尘物料，工地实行湿法作业，硬化进出路面，清洗出入车辆，散装物料密闭运输。</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strike/>
          <w:dstrike w:val="0"/>
          <w:color w:val="auto"/>
          <w:sz w:val="32"/>
          <w:szCs w:val="32"/>
        </w:rPr>
      </w:pPr>
      <w:r>
        <w:rPr>
          <w:rFonts w:hint="eastAsia" w:ascii="黑体" w:hAnsi="黑体" w:eastAsia="黑体" w:cs="黑体"/>
          <w:b w:val="0"/>
          <w:bCs/>
          <w:color w:val="auto"/>
          <w:sz w:val="32"/>
          <w:szCs w:val="32"/>
        </w:rPr>
        <w:t>第九条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bCs/>
          <w:color w:val="auto"/>
          <w:sz w:val="32"/>
          <w:szCs w:val="32"/>
        </w:rPr>
        <w:t>产生建筑废弃物</w:t>
      </w:r>
      <w:r>
        <w:rPr>
          <w:rFonts w:hint="eastAsia" w:ascii="仿宋_GB2312" w:hAnsi="仿宋_GB2312" w:eastAsia="仿宋_GB2312" w:cs="仿宋_GB2312"/>
          <w:bCs/>
          <w:strike w:val="0"/>
          <w:dstrike w:val="0"/>
          <w:color w:val="auto"/>
          <w:sz w:val="32"/>
          <w:szCs w:val="32"/>
        </w:rPr>
        <w:t>的</w:t>
      </w:r>
      <w:r>
        <w:rPr>
          <w:rFonts w:hint="eastAsia" w:ascii="仿宋_GB2312" w:hAnsi="仿宋_GB2312" w:eastAsia="仿宋_GB2312" w:cs="仿宋_GB2312"/>
          <w:bCs/>
          <w:color w:val="auto"/>
          <w:sz w:val="32"/>
          <w:szCs w:val="32"/>
          <w:lang w:eastAsia="zh-CN"/>
        </w:rPr>
        <w:t>单位，应当将建筑废弃物的产生地点、时间、种类、数量、处置方式等事项向市</w:t>
      </w:r>
      <w:r>
        <w:rPr>
          <w:rFonts w:hint="eastAsia" w:ascii="仿宋_GB2312" w:hAnsi="仿宋_GB2312" w:eastAsia="仿宋_GB2312" w:cs="仿宋_GB2312"/>
          <w:bCs/>
          <w:color w:val="auto"/>
          <w:sz w:val="32"/>
          <w:szCs w:val="32"/>
        </w:rPr>
        <w:t>市容环境卫生管理部门</w:t>
      </w:r>
      <w:r>
        <w:rPr>
          <w:rFonts w:hint="eastAsia" w:ascii="仿宋_GB2312" w:hAnsi="仿宋_GB2312" w:eastAsia="仿宋_GB2312" w:cs="仿宋_GB2312"/>
          <w:color w:val="auto"/>
          <w:sz w:val="32"/>
          <w:szCs w:val="32"/>
        </w:rPr>
        <w:t>申报登记</w:t>
      </w:r>
      <w:r>
        <w:rPr>
          <w:rFonts w:hint="eastAsia" w:ascii="仿宋_GB2312" w:hAnsi="仿宋_GB2312" w:eastAsia="仿宋_GB2312" w:cs="仿宋_GB2312"/>
          <w:color w:val="auto"/>
          <w:sz w:val="32"/>
          <w:szCs w:val="32"/>
          <w:lang w:eastAsia="zh-CN"/>
        </w:rPr>
        <w:t>。</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第十条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bCs/>
          <w:color w:val="auto"/>
          <w:sz w:val="32"/>
          <w:szCs w:val="32"/>
        </w:rPr>
        <w:t>建设工程施工单位应当按照下列规定管理施工现场：</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u w:val="none" w:color="auto"/>
          <w:lang w:eastAsia="zh-CN"/>
        </w:rPr>
      </w:pPr>
      <w:r>
        <w:rPr>
          <w:rFonts w:hint="eastAsia" w:ascii="仿宋_GB2312" w:hAnsi="仿宋_GB2312" w:eastAsia="仿宋_GB2312" w:cs="仿宋_GB2312"/>
          <w:bCs/>
          <w:color w:val="auto"/>
          <w:sz w:val="32"/>
          <w:szCs w:val="32"/>
          <w:u w:val="none" w:color="auto"/>
          <w:lang w:eastAsia="zh-CN"/>
        </w:rPr>
        <w:t>（一）分类收集、堆放建筑废弃物，禁止将生活垃圾混入建筑废弃物；</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lang w:eastAsia="zh-CN"/>
        </w:rPr>
        <w:t>（二）</w:t>
      </w:r>
      <w:r>
        <w:rPr>
          <w:rFonts w:hint="eastAsia" w:ascii="仿宋_GB2312" w:hAnsi="仿宋_GB2312" w:eastAsia="仿宋_GB2312" w:cs="仿宋_GB2312"/>
          <w:bCs/>
          <w:color w:val="auto"/>
          <w:sz w:val="32"/>
          <w:szCs w:val="32"/>
        </w:rPr>
        <w:t>及时回填、清运建筑废弃物，不能及时回填或者清运的，应当</w:t>
      </w:r>
      <w:r>
        <w:rPr>
          <w:rFonts w:hint="eastAsia" w:ascii="仿宋_GB2312" w:hAnsi="仿宋_GB2312" w:eastAsia="仿宋_GB2312" w:cs="仿宋_GB2312"/>
          <w:bCs/>
          <w:color w:val="auto"/>
          <w:sz w:val="32"/>
          <w:szCs w:val="32"/>
          <w:lang w:eastAsia="zh-CN"/>
        </w:rPr>
        <w:t>采取</w:t>
      </w:r>
      <w:r>
        <w:rPr>
          <w:rFonts w:hint="eastAsia" w:ascii="仿宋_GB2312" w:hAnsi="仿宋_GB2312" w:eastAsia="仿宋_GB2312" w:cs="仿宋_GB2312"/>
          <w:bCs/>
          <w:color w:val="auto"/>
          <w:sz w:val="32"/>
          <w:szCs w:val="32"/>
        </w:rPr>
        <w:t>防尘、防渗、防滑坡等</w:t>
      </w:r>
      <w:r>
        <w:rPr>
          <w:rFonts w:hint="eastAsia" w:ascii="仿宋_GB2312" w:hAnsi="仿宋_GB2312" w:eastAsia="仿宋_GB2312" w:cs="仿宋_GB2312"/>
          <w:bCs/>
          <w:color w:val="auto"/>
          <w:sz w:val="32"/>
          <w:szCs w:val="32"/>
          <w:lang w:eastAsia="zh-CN"/>
        </w:rPr>
        <w:t>措施</w:t>
      </w:r>
      <w:r>
        <w:rPr>
          <w:rFonts w:hint="eastAsia" w:ascii="仿宋_GB2312" w:hAnsi="仿宋_GB2312" w:eastAsia="仿宋_GB2312" w:cs="仿宋_GB2312"/>
          <w:bCs/>
          <w:color w:val="auto"/>
          <w:sz w:val="32"/>
          <w:szCs w:val="32"/>
        </w:rPr>
        <w:t>；</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lang w:eastAsia="zh-CN"/>
        </w:rPr>
        <w:t>三</w:t>
      </w:r>
      <w:r>
        <w:rPr>
          <w:rFonts w:hint="eastAsia" w:ascii="仿宋_GB2312" w:hAnsi="仿宋_GB2312" w:eastAsia="仿宋_GB2312" w:cs="仿宋_GB2312"/>
          <w:bCs/>
          <w:color w:val="auto"/>
          <w:sz w:val="32"/>
          <w:szCs w:val="32"/>
        </w:rPr>
        <w:t>）对工程泥浆实施浆水分离，规范排放，有条件的应当进行干化处理；</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strike/>
          <w:dstrike w:val="0"/>
          <w:color w:val="auto"/>
          <w:sz w:val="32"/>
          <w:szCs w:val="32"/>
          <w:u w:val="none" w:color="auto"/>
        </w:rPr>
      </w:pP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lang w:eastAsia="zh-CN"/>
        </w:rPr>
        <w:t>四</w:t>
      </w: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u w:val="none" w:color="auto"/>
        </w:rPr>
        <w:t>硬化施工工地出入口道路，配备车辆冲洗设施，确保运输车辆净车出场。</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lang w:val="en-US" w:eastAsia="zh-CN"/>
        </w:rPr>
        <w:t xml:space="preserve">第十一条 </w:t>
      </w:r>
      <w:r>
        <w:rPr>
          <w:rFonts w:ascii="仿宋_GB2312" w:hAnsi="仿宋_GB2312" w:eastAsia="仿宋_GB2312" w:cs="仿宋_GB2312"/>
          <w:bCs/>
          <w:color w:val="auto"/>
          <w:sz w:val="32"/>
          <w:szCs w:val="32"/>
        </w:rPr>
        <w:t xml:space="preserve"> </w:t>
      </w:r>
      <w:r>
        <w:rPr>
          <w:rFonts w:hint="eastAsia" w:ascii="仿宋_GB2312" w:hAnsi="仿宋_GB2312" w:eastAsia="仿宋_GB2312" w:cs="仿宋_GB2312"/>
          <w:bCs/>
          <w:color w:val="auto"/>
          <w:sz w:val="32"/>
          <w:szCs w:val="32"/>
        </w:rPr>
        <w:t>拆除工程施工单位应当按照下列规定管理拆除现场：</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u w:val="none" w:color="auto"/>
        </w:rPr>
      </w:pPr>
      <w:r>
        <w:rPr>
          <w:rFonts w:hint="eastAsia" w:ascii="仿宋_GB2312" w:hAnsi="仿宋_GB2312" w:eastAsia="仿宋_GB2312" w:cs="仿宋_GB2312"/>
          <w:bCs/>
          <w:color w:val="auto"/>
          <w:sz w:val="32"/>
          <w:szCs w:val="32"/>
          <w:lang w:eastAsia="zh-CN"/>
        </w:rPr>
        <w:t>（一）</w:t>
      </w:r>
      <w:r>
        <w:rPr>
          <w:rFonts w:hint="eastAsia" w:ascii="仿宋_GB2312" w:hAnsi="仿宋_GB2312" w:eastAsia="仿宋_GB2312" w:cs="仿宋_GB2312"/>
          <w:bCs/>
          <w:strike w:val="0"/>
          <w:color w:val="auto"/>
          <w:sz w:val="32"/>
          <w:szCs w:val="32"/>
          <w:u w:val="none" w:color="auto"/>
          <w:lang w:eastAsia="zh-CN"/>
        </w:rPr>
        <w:t>采取喷淋除</w:t>
      </w:r>
      <w:r>
        <w:rPr>
          <w:rFonts w:hint="eastAsia" w:ascii="仿宋_GB2312" w:hAnsi="仿宋_GB2312" w:eastAsia="仿宋_GB2312" w:cs="仿宋_GB2312"/>
          <w:bCs/>
          <w:color w:val="auto"/>
          <w:sz w:val="32"/>
          <w:szCs w:val="32"/>
          <w:u w:val="none" w:color="auto"/>
          <w:lang w:eastAsia="zh-CN"/>
        </w:rPr>
        <w:t>尘措施并设置围挡、防尘设施，实行隔离作业，施工完成后二十四小时内将建筑废弃物清运完毕，做到拆运同步；</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lang w:eastAsia="zh-CN"/>
        </w:rPr>
        <w:t>二</w:t>
      </w:r>
      <w:r>
        <w:rPr>
          <w:rFonts w:hint="eastAsia" w:ascii="仿宋_GB2312" w:hAnsi="仿宋_GB2312" w:eastAsia="仿宋_GB2312" w:cs="仿宋_GB2312"/>
          <w:bCs/>
          <w:color w:val="auto"/>
          <w:sz w:val="32"/>
          <w:szCs w:val="32"/>
        </w:rPr>
        <w:t>）对可以回收利用的建筑废弃物实施分类回收利用；</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lang w:eastAsia="zh-CN"/>
        </w:rPr>
        <w:t>三</w:t>
      </w:r>
      <w:r>
        <w:rPr>
          <w:rFonts w:hint="eastAsia" w:ascii="仿宋_GB2312" w:hAnsi="仿宋_GB2312" w:eastAsia="仿宋_GB2312" w:cs="仿宋_GB2312"/>
          <w:bCs/>
          <w:color w:val="auto"/>
          <w:sz w:val="32"/>
          <w:szCs w:val="32"/>
        </w:rPr>
        <w:t>）安排专职人员进行现场监督。</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eastAsia="zh-CN"/>
        </w:rPr>
        <w:t>二</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Cs/>
          <w:color w:val="auto"/>
          <w:sz w:val="32"/>
          <w:szCs w:val="32"/>
        </w:rPr>
        <w:t xml:space="preserve"> </w:t>
      </w:r>
      <w:r>
        <w:rPr>
          <w:rFonts w:hint="eastAsia" w:ascii="仿宋_GB2312" w:hAnsi="仿宋_GB2312" w:eastAsia="仿宋_GB2312" w:cs="仿宋_GB2312"/>
          <w:bCs/>
          <w:color w:val="auto"/>
          <w:sz w:val="32"/>
          <w:szCs w:val="32"/>
        </w:rPr>
        <w:t>道路管网、园林绿化施工单位应当屏蔽隔离作业，并及时清运建筑废弃物</w:t>
      </w:r>
      <w:r>
        <w:rPr>
          <w:rFonts w:hint="eastAsia" w:ascii="仿宋_GB2312" w:hAnsi="仿宋_GB2312" w:eastAsia="仿宋_GB2312" w:cs="仿宋_GB2312"/>
          <w:bCs/>
          <w:color w:val="auto"/>
          <w:sz w:val="32"/>
          <w:szCs w:val="32"/>
          <w:lang w:eastAsia="zh-CN"/>
        </w:rPr>
        <w:t>。对因特殊情况不能及时清运的，应当采取防尘措施。</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eastAsia="zh-CN"/>
        </w:rPr>
        <w:t>三</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bCs/>
          <w:color w:val="auto"/>
          <w:sz w:val="32"/>
          <w:szCs w:val="32"/>
        </w:rPr>
        <w:t>装饰装修房屋产生</w:t>
      </w:r>
      <w:r>
        <w:rPr>
          <w:rFonts w:hint="eastAsia" w:ascii="仿宋_GB2312" w:hAnsi="仿宋_GB2312" w:eastAsia="仿宋_GB2312" w:cs="仿宋_GB2312"/>
          <w:bCs/>
          <w:color w:val="auto"/>
          <w:sz w:val="32"/>
          <w:szCs w:val="32"/>
          <w:lang w:eastAsia="zh-CN"/>
        </w:rPr>
        <w:t>的</w:t>
      </w:r>
      <w:r>
        <w:rPr>
          <w:rFonts w:hint="eastAsia" w:ascii="仿宋_GB2312" w:hAnsi="仿宋_GB2312" w:eastAsia="仿宋_GB2312" w:cs="仿宋_GB2312"/>
          <w:bCs/>
          <w:color w:val="auto"/>
          <w:sz w:val="32"/>
          <w:szCs w:val="32"/>
        </w:rPr>
        <w:t>建筑废弃物应当分类</w:t>
      </w:r>
      <w:r>
        <w:rPr>
          <w:rFonts w:hint="eastAsia" w:ascii="仿宋_GB2312" w:hAnsi="仿宋_GB2312" w:eastAsia="仿宋_GB2312" w:cs="仿宋_GB2312"/>
          <w:bCs/>
          <w:strike w:val="0"/>
          <w:dstrike w:val="0"/>
          <w:color w:val="auto"/>
          <w:sz w:val="32"/>
          <w:szCs w:val="32"/>
        </w:rPr>
        <w:t>袋</w:t>
      </w:r>
      <w:r>
        <w:rPr>
          <w:rFonts w:hint="eastAsia" w:ascii="仿宋_GB2312" w:hAnsi="仿宋_GB2312" w:eastAsia="仿宋_GB2312" w:cs="仿宋_GB2312"/>
          <w:bCs/>
          <w:color w:val="auto"/>
          <w:sz w:val="32"/>
          <w:szCs w:val="32"/>
        </w:rPr>
        <w:t>装，并堆放到指定地点，由建筑废弃物运输单位进行清运。</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eastAsia="zh-CN"/>
        </w:rPr>
        <w:t>四</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bCs/>
          <w:color w:val="auto"/>
          <w:sz w:val="32"/>
          <w:szCs w:val="32"/>
        </w:rPr>
        <w:t>鼓励建筑的工业化生产，逐步推行</w:t>
      </w:r>
      <w:r>
        <w:rPr>
          <w:rFonts w:hint="eastAsia" w:ascii="仿宋_GB2312" w:hAnsi="仿宋_GB2312" w:eastAsia="仿宋_GB2312" w:cs="仿宋_GB2312"/>
          <w:bCs/>
          <w:color w:val="auto"/>
          <w:sz w:val="32"/>
          <w:szCs w:val="32"/>
          <w:lang w:eastAsia="zh-CN"/>
        </w:rPr>
        <w:t>建筑物、构</w:t>
      </w:r>
      <w:r>
        <w:rPr>
          <w:rFonts w:hint="eastAsia" w:ascii="仿宋_GB2312" w:hAnsi="仿宋_GB2312" w:eastAsia="仿宋_GB2312" w:cs="仿宋_GB2312"/>
          <w:bCs/>
          <w:color w:val="auto"/>
          <w:sz w:val="32"/>
          <w:szCs w:val="32"/>
        </w:rPr>
        <w:t>筑物配件的标准化设计、工厂化生产，并推广装配式建筑，提高新建住宅全装修比例</w:t>
      </w:r>
      <w:r>
        <w:rPr>
          <w:rFonts w:hint="eastAsia" w:ascii="仿宋_GB2312" w:hAnsi="仿宋_GB2312" w:eastAsia="仿宋_GB2312" w:cs="仿宋_GB2312"/>
          <w:bCs/>
          <w:color w:val="auto"/>
          <w:sz w:val="32"/>
          <w:szCs w:val="32"/>
          <w:lang w:eastAsia="zh-CN"/>
        </w:rPr>
        <w:t>，减少建筑废弃物的产生。</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鼓励采用可重复使用的材料搭设施工现场临时建筑物、临时围挡。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Cs/>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Cs/>
          <w:color w:val="auto"/>
          <w:sz w:val="32"/>
          <w:szCs w:val="32"/>
        </w:rPr>
      </w:pPr>
      <w:r>
        <w:rPr>
          <w:rFonts w:hint="eastAsia" w:ascii="黑体" w:hAnsi="黑体" w:eastAsia="黑体" w:cs="黑体"/>
          <w:bCs/>
          <w:color w:val="auto"/>
          <w:sz w:val="32"/>
          <w:szCs w:val="32"/>
          <w:lang w:eastAsia="zh-CN"/>
        </w:rPr>
        <w:t>第三章</w:t>
      </w:r>
      <w:r>
        <w:rPr>
          <w:rFonts w:hint="eastAsia" w:ascii="黑体" w:hAnsi="黑体" w:eastAsia="黑体" w:cs="黑体"/>
          <w:bCs/>
          <w:color w:val="auto"/>
          <w:sz w:val="32"/>
          <w:szCs w:val="32"/>
          <w:lang w:val="en-US" w:eastAsia="zh-CN"/>
        </w:rPr>
        <w:t xml:space="preserve">  </w:t>
      </w:r>
      <w:r>
        <w:rPr>
          <w:rFonts w:hint="eastAsia" w:ascii="黑体" w:hAnsi="黑体" w:eastAsia="黑体" w:cs="黑体"/>
          <w:bCs/>
          <w:color w:val="auto"/>
          <w:sz w:val="32"/>
          <w:szCs w:val="32"/>
        </w:rPr>
        <w:t>建筑废弃物运输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黑体" w:eastAsia="黑体" w:cs="黑体"/>
          <w:bCs/>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eastAsia="zh-CN"/>
        </w:rPr>
        <w:t>五</w:t>
      </w:r>
      <w:r>
        <w:rPr>
          <w:rFonts w:hint="eastAsia" w:ascii="黑体" w:hAnsi="黑体" w:eastAsia="黑体" w:cs="黑体"/>
          <w:b w:val="0"/>
          <w:bCs/>
          <w:color w:val="auto"/>
          <w:sz w:val="32"/>
          <w:szCs w:val="32"/>
        </w:rPr>
        <w:t>条</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b/>
          <w:color w:val="auto"/>
          <w:sz w:val="32"/>
          <w:szCs w:val="32"/>
          <w:lang w:val="en-US" w:eastAsia="zh-CN"/>
        </w:rPr>
        <w:t xml:space="preserve"> </w:t>
      </w:r>
      <w:r>
        <w:rPr>
          <w:rFonts w:hint="eastAsia" w:ascii="仿宋_GB2312" w:hAnsi="仿宋_GB2312" w:eastAsia="仿宋_GB2312" w:cs="仿宋_GB2312"/>
          <w:bCs/>
          <w:color w:val="auto"/>
          <w:sz w:val="32"/>
          <w:szCs w:val="32"/>
        </w:rPr>
        <w:t>运输建筑废弃物实行许可制度。</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运输</w:t>
      </w:r>
      <w:r>
        <w:rPr>
          <w:rFonts w:hint="eastAsia" w:ascii="仿宋_GB2312" w:hAnsi="仿宋_GB2312" w:eastAsia="仿宋_GB2312" w:cs="仿宋_GB2312"/>
          <w:bCs/>
          <w:color w:val="auto"/>
          <w:sz w:val="32"/>
          <w:szCs w:val="32"/>
          <w:lang w:eastAsia="zh-CN"/>
        </w:rPr>
        <w:t>建筑废弃物的企业</w:t>
      </w:r>
      <w:r>
        <w:rPr>
          <w:rFonts w:hint="eastAsia" w:ascii="仿宋_GB2312" w:hAnsi="仿宋_GB2312" w:eastAsia="仿宋_GB2312" w:cs="仿宋_GB2312"/>
          <w:bCs/>
          <w:color w:val="auto"/>
          <w:sz w:val="32"/>
          <w:szCs w:val="32"/>
        </w:rPr>
        <w:t>应当</w:t>
      </w:r>
      <w:r>
        <w:rPr>
          <w:rFonts w:hint="eastAsia" w:ascii="仿宋_GB2312" w:hAnsi="仿宋_GB2312" w:eastAsia="仿宋_GB2312" w:cs="仿宋_GB2312"/>
          <w:bCs/>
          <w:color w:val="auto"/>
          <w:sz w:val="32"/>
          <w:szCs w:val="32"/>
          <w:lang w:eastAsia="zh-CN"/>
        </w:rPr>
        <w:t>符合下列条件</w:t>
      </w:r>
      <w:r>
        <w:rPr>
          <w:rFonts w:hint="eastAsia" w:ascii="仿宋_GB2312" w:hAnsi="仿宋_GB2312" w:eastAsia="仿宋_GB2312" w:cs="仿宋_GB2312"/>
          <w:bCs/>
          <w:color w:val="auto"/>
          <w:sz w:val="32"/>
          <w:szCs w:val="32"/>
        </w:rPr>
        <w:t>：</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（一）根据《中华人民共和国道路运输条例》的规定取得道路运输经营许可证；</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（二）有一定数量并</w:t>
      </w:r>
      <w:r>
        <w:rPr>
          <w:rFonts w:hint="eastAsia" w:ascii="仿宋_GB2312" w:hAnsi="仿宋_GB2312" w:eastAsia="仿宋_GB2312" w:cs="仿宋_GB2312"/>
          <w:bCs/>
          <w:color w:val="auto"/>
          <w:sz w:val="32"/>
          <w:szCs w:val="32"/>
        </w:rPr>
        <w:t>符合本市</w:t>
      </w:r>
      <w:r>
        <w:rPr>
          <w:rFonts w:hint="eastAsia" w:ascii="仿宋_GB2312" w:hAnsi="仿宋_GB2312" w:eastAsia="仿宋_GB2312" w:cs="仿宋_GB2312"/>
          <w:bCs/>
          <w:color w:val="auto"/>
          <w:sz w:val="32"/>
          <w:szCs w:val="32"/>
          <w:lang w:eastAsia="zh-CN"/>
        </w:rPr>
        <w:t>要求的</w:t>
      </w:r>
      <w:r>
        <w:rPr>
          <w:rFonts w:hint="eastAsia" w:ascii="仿宋_GB2312" w:hAnsi="仿宋_GB2312" w:eastAsia="仿宋_GB2312" w:cs="仿宋_GB2312"/>
          <w:bCs/>
          <w:color w:val="auto"/>
          <w:sz w:val="32"/>
          <w:szCs w:val="32"/>
        </w:rPr>
        <w:t>建筑废弃物运输车辆</w:t>
      </w:r>
      <w:r>
        <w:rPr>
          <w:rFonts w:hint="eastAsia" w:ascii="仿宋_GB2312" w:hAnsi="仿宋_GB2312" w:eastAsia="仿宋_GB2312" w:cs="仿宋_GB2312"/>
          <w:bCs/>
          <w:color w:val="auto"/>
          <w:sz w:val="32"/>
          <w:szCs w:val="32"/>
          <w:lang w:eastAsia="zh-CN"/>
        </w:rPr>
        <w:t>；</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（三）有固定的办公场所、停车场地，有相应的配套设施；</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（四）有建筑废弃物车辆运营、安全、质量、保养等管理制度；</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（五）法律法规规定的其他条件。</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lang w:eastAsia="zh-CN"/>
        </w:rPr>
        <w:t>企业运输建筑废弃物的，应当向市市容环境卫生管理部门提出申请。</w:t>
      </w:r>
      <w:r>
        <w:rPr>
          <w:rFonts w:hint="eastAsia" w:ascii="仿宋_GB2312" w:hAnsi="仿宋_GB2312" w:eastAsia="仿宋_GB2312" w:cs="仿宋_GB2312"/>
          <w:bCs/>
          <w:color w:val="auto"/>
          <w:sz w:val="32"/>
          <w:szCs w:val="32"/>
        </w:rPr>
        <w:t>市市容环境卫生管理部门应当</w:t>
      </w:r>
      <w:r>
        <w:rPr>
          <w:rFonts w:hint="eastAsia" w:ascii="仿宋_GB2312" w:hAnsi="仿宋_GB2312" w:eastAsia="仿宋_GB2312" w:cs="仿宋_GB2312"/>
          <w:bCs/>
          <w:color w:val="auto"/>
          <w:sz w:val="32"/>
          <w:szCs w:val="32"/>
          <w:lang w:eastAsia="zh-CN"/>
        </w:rPr>
        <w:t>自</w:t>
      </w:r>
      <w:r>
        <w:rPr>
          <w:rFonts w:hint="eastAsia" w:ascii="仿宋_GB2312" w:hAnsi="仿宋_GB2312" w:eastAsia="仿宋_GB2312" w:cs="仿宋_GB2312"/>
          <w:bCs/>
          <w:color w:val="auto"/>
          <w:sz w:val="32"/>
          <w:szCs w:val="32"/>
        </w:rPr>
        <w:t>受理申请之日起二十日内进行审核。符合</w:t>
      </w:r>
      <w:r>
        <w:rPr>
          <w:rFonts w:hint="eastAsia" w:ascii="仿宋_GB2312" w:hAnsi="仿宋_GB2312" w:eastAsia="仿宋_GB2312" w:cs="仿宋_GB2312"/>
          <w:bCs/>
          <w:color w:val="auto"/>
          <w:sz w:val="32"/>
          <w:szCs w:val="32"/>
          <w:lang w:eastAsia="zh-CN"/>
        </w:rPr>
        <w:t>条件</w:t>
      </w:r>
      <w:r>
        <w:rPr>
          <w:rFonts w:hint="eastAsia" w:ascii="仿宋_GB2312" w:hAnsi="仿宋_GB2312" w:eastAsia="仿宋_GB2312" w:cs="仿宋_GB2312"/>
          <w:bCs/>
          <w:color w:val="auto"/>
          <w:sz w:val="32"/>
          <w:szCs w:val="32"/>
        </w:rPr>
        <w:t>的，</w:t>
      </w:r>
      <w:r>
        <w:rPr>
          <w:rFonts w:hint="eastAsia" w:ascii="仿宋_GB2312" w:hAnsi="仿宋_GB2312" w:eastAsia="仿宋_GB2312" w:cs="仿宋_GB2312"/>
          <w:bCs/>
          <w:color w:val="auto"/>
          <w:sz w:val="32"/>
          <w:szCs w:val="32"/>
          <w:lang w:eastAsia="zh-CN"/>
        </w:rPr>
        <w:t>准予核准</w:t>
      </w:r>
      <w:r>
        <w:rPr>
          <w:rFonts w:hint="eastAsia" w:ascii="仿宋_GB2312" w:hAnsi="仿宋_GB2312" w:eastAsia="仿宋_GB2312" w:cs="仿宋_GB2312"/>
          <w:bCs/>
          <w:color w:val="auto"/>
          <w:sz w:val="32"/>
          <w:szCs w:val="32"/>
        </w:rPr>
        <w:t>；不符合</w:t>
      </w:r>
      <w:r>
        <w:rPr>
          <w:rFonts w:hint="eastAsia" w:ascii="仿宋_GB2312" w:hAnsi="仿宋_GB2312" w:eastAsia="仿宋_GB2312" w:cs="仿宋_GB2312"/>
          <w:bCs/>
          <w:color w:val="auto"/>
          <w:sz w:val="32"/>
          <w:szCs w:val="32"/>
          <w:lang w:eastAsia="zh-CN"/>
        </w:rPr>
        <w:t>条件</w:t>
      </w:r>
      <w:r>
        <w:rPr>
          <w:rFonts w:hint="eastAsia" w:ascii="仿宋_GB2312" w:hAnsi="仿宋_GB2312" w:eastAsia="仿宋_GB2312" w:cs="仿宋_GB2312"/>
          <w:bCs/>
          <w:color w:val="auto"/>
          <w:sz w:val="32"/>
          <w:szCs w:val="32"/>
        </w:rPr>
        <w:t>的，书面告知原因。</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lang w:eastAsia="zh-CN"/>
        </w:rPr>
        <w:t>任何单位和个人不得伪造</w:t>
      </w: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lang w:eastAsia="zh-CN"/>
        </w:rPr>
        <w:t>变造</w:t>
      </w:r>
      <w:r>
        <w:rPr>
          <w:rFonts w:hint="eastAsia" w:ascii="仿宋_GB2312" w:hAnsi="仿宋_GB2312" w:eastAsia="仿宋_GB2312" w:cs="仿宋_GB2312"/>
          <w:bCs/>
          <w:color w:val="auto"/>
          <w:sz w:val="32"/>
          <w:szCs w:val="32"/>
        </w:rPr>
        <w:t>、买卖运输建筑废弃物许可手续。</w:t>
      </w:r>
    </w:p>
    <w:p>
      <w:pPr>
        <w:keepNext w:val="0"/>
        <w:keepLines w:val="0"/>
        <w:pageBreakBefore w:val="0"/>
        <w:kinsoku/>
        <w:overflowPunct/>
        <w:topLinePunct w:val="0"/>
        <w:bidi w:val="0"/>
        <w:spacing w:line="240" w:lineRule="auto"/>
        <w:ind w:firstLine="640" w:firstLineChars="200"/>
        <w:rPr>
          <w:rFonts w:ascii="仿宋_GB2312" w:eastAsia="仿宋_GB2312"/>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rPr>
        <w:t>条</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b/>
          <w:color w:val="auto"/>
          <w:sz w:val="32"/>
          <w:szCs w:val="32"/>
          <w:lang w:val="en-US" w:eastAsia="zh-CN"/>
        </w:rPr>
        <w:t xml:space="preserve"> </w:t>
      </w:r>
      <w:r>
        <w:rPr>
          <w:rFonts w:hint="eastAsia" w:ascii="仿宋_GB2312" w:eastAsia="仿宋_GB2312"/>
          <w:color w:val="auto"/>
          <w:sz w:val="32"/>
          <w:szCs w:val="32"/>
        </w:rPr>
        <w:t>市市容环境卫生管理部门应当向社会公布取得运输建筑废弃物许可的企业名录。</w:t>
      </w:r>
    </w:p>
    <w:p>
      <w:pPr>
        <w:keepNext w:val="0"/>
        <w:keepLines w:val="0"/>
        <w:pageBreakBefore w:val="0"/>
        <w:kinsoku/>
        <w:overflowPunct/>
        <w:topLinePunct w:val="0"/>
        <w:bidi w:val="0"/>
        <w:spacing w:line="240" w:lineRule="auto"/>
        <w:ind w:firstLine="640" w:firstLineChars="200"/>
        <w:rPr>
          <w:rFonts w:hint="eastAsia" w:ascii="仿宋_GB2312" w:eastAsia="仿宋_GB2312"/>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eastAsia="zh-CN"/>
        </w:rPr>
        <w:t>七</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Cs/>
          <w:color w:val="auto"/>
          <w:sz w:val="32"/>
          <w:szCs w:val="32"/>
        </w:rPr>
        <w:t xml:space="preserve"> 取得运输建筑废弃物许可的</w:t>
      </w:r>
      <w:r>
        <w:rPr>
          <w:rFonts w:hint="eastAsia" w:ascii="仿宋_GB2312" w:hAnsi="仿宋_GB2312" w:eastAsia="仿宋_GB2312" w:cs="仿宋_GB2312"/>
          <w:bCs/>
          <w:color w:val="auto"/>
          <w:sz w:val="32"/>
          <w:szCs w:val="32"/>
          <w:lang w:eastAsia="zh-CN"/>
        </w:rPr>
        <w:t>企业</w:t>
      </w:r>
      <w:r>
        <w:rPr>
          <w:rFonts w:hint="eastAsia" w:ascii="仿宋_GB2312" w:hAnsi="仿宋_GB2312" w:eastAsia="仿宋_GB2312" w:cs="仿宋_GB2312"/>
          <w:bCs/>
          <w:color w:val="auto"/>
          <w:sz w:val="32"/>
          <w:szCs w:val="32"/>
        </w:rPr>
        <w:t>从事建筑废弃物运输活动，应当按照要求</w:t>
      </w:r>
      <w:r>
        <w:rPr>
          <w:rFonts w:hint="eastAsia" w:ascii="仿宋_GB2312" w:hAnsi="仿宋_GB2312" w:eastAsia="仿宋_GB2312" w:cs="仿宋_GB2312"/>
          <w:bCs/>
          <w:color w:val="auto"/>
          <w:sz w:val="32"/>
          <w:szCs w:val="32"/>
          <w:lang w:eastAsia="zh-CN"/>
        </w:rPr>
        <w:t>到</w:t>
      </w:r>
      <w:r>
        <w:rPr>
          <w:rFonts w:hint="eastAsia" w:ascii="仿宋_GB2312" w:hAnsi="仿宋_GB2312" w:eastAsia="仿宋_GB2312" w:cs="仿宋_GB2312"/>
          <w:bCs/>
          <w:color w:val="auto"/>
          <w:sz w:val="32"/>
          <w:szCs w:val="32"/>
        </w:rPr>
        <w:t>市市容环境卫生管理</w:t>
      </w:r>
      <w:r>
        <w:rPr>
          <w:rFonts w:hint="eastAsia" w:ascii="仿宋_GB2312" w:eastAsia="仿宋_GB2312"/>
          <w:color w:val="auto"/>
          <w:sz w:val="32"/>
          <w:szCs w:val="32"/>
        </w:rPr>
        <w:t>部门</w:t>
      </w:r>
      <w:r>
        <w:rPr>
          <w:rFonts w:hint="eastAsia" w:ascii="仿宋_GB2312" w:eastAsia="仿宋_GB2312"/>
          <w:color w:val="auto"/>
          <w:sz w:val="32"/>
          <w:szCs w:val="32"/>
          <w:lang w:eastAsia="zh-CN"/>
        </w:rPr>
        <w:t>办理准运手续，领取建筑废弃物</w:t>
      </w:r>
      <w:r>
        <w:rPr>
          <w:rFonts w:hint="eastAsia" w:ascii="仿宋_GB2312" w:eastAsia="仿宋_GB2312"/>
          <w:color w:val="auto"/>
          <w:sz w:val="32"/>
          <w:szCs w:val="32"/>
        </w:rPr>
        <w:t>准运证</w:t>
      </w:r>
      <w:r>
        <w:rPr>
          <w:rFonts w:hint="eastAsia" w:ascii="仿宋_GB2312" w:eastAsia="仿宋_GB2312"/>
          <w:color w:val="auto"/>
          <w:sz w:val="32"/>
          <w:szCs w:val="32"/>
          <w:lang w:eastAsia="zh-CN"/>
        </w:rPr>
        <w:t>。建筑废弃物准运证为一车一证，准运证上应当载明车辆信息、运输建筑废弃物的路线、时间等</w:t>
      </w:r>
      <w:r>
        <w:rPr>
          <w:rFonts w:hint="eastAsia" w:ascii="仿宋_GB2312" w:eastAsia="仿宋_GB2312"/>
          <w:color w:val="auto"/>
          <w:sz w:val="32"/>
          <w:szCs w:val="32"/>
        </w:rPr>
        <w:t>。</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eastAsia="zh-CN"/>
        </w:rPr>
        <w:t>十八</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bCs/>
          <w:color w:val="auto"/>
          <w:sz w:val="32"/>
          <w:szCs w:val="32"/>
        </w:rPr>
        <w:t>运输建筑废弃物</w:t>
      </w:r>
      <w:r>
        <w:rPr>
          <w:rFonts w:hint="eastAsia" w:ascii="仿宋_GB2312" w:hAnsi="仿宋_GB2312" w:eastAsia="仿宋_GB2312" w:cs="仿宋_GB2312"/>
          <w:bCs/>
          <w:color w:val="auto"/>
          <w:sz w:val="32"/>
          <w:szCs w:val="32"/>
          <w:lang w:eastAsia="zh-CN"/>
        </w:rPr>
        <w:t>的企业</w:t>
      </w:r>
      <w:r>
        <w:rPr>
          <w:rFonts w:hint="eastAsia" w:ascii="仿宋_GB2312" w:hAnsi="仿宋_GB2312" w:eastAsia="仿宋_GB2312" w:cs="仿宋_GB2312"/>
          <w:bCs/>
          <w:color w:val="auto"/>
          <w:sz w:val="32"/>
          <w:szCs w:val="32"/>
        </w:rPr>
        <w:t>及其所属车辆应当遵守下列规定：</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（一）运输车辆应当随车携带</w:t>
      </w:r>
      <w:r>
        <w:rPr>
          <w:rFonts w:hint="eastAsia" w:ascii="仿宋_GB2312" w:hAnsi="仿宋_GB2312" w:eastAsia="仿宋_GB2312" w:cs="仿宋_GB2312"/>
          <w:bCs/>
          <w:color w:val="auto"/>
          <w:sz w:val="32"/>
          <w:szCs w:val="32"/>
          <w:lang w:eastAsia="zh-CN"/>
        </w:rPr>
        <w:t>建筑废弃物</w:t>
      </w:r>
      <w:r>
        <w:rPr>
          <w:rFonts w:hint="eastAsia" w:ascii="仿宋_GB2312" w:hAnsi="仿宋_GB2312" w:eastAsia="仿宋_GB2312" w:cs="仿宋_GB2312"/>
          <w:bCs/>
          <w:color w:val="auto"/>
          <w:sz w:val="32"/>
          <w:szCs w:val="32"/>
        </w:rPr>
        <w:t>准运证和道路限行通行证；</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（二）运输车辆具备全密闭运输机械装置或者密闭苫盖装置，安装行驶及装卸记录仪、卫星定位监控装置和顶灯，喷涂车辆标识、编号、反光标贴及放大号牌，车身颜色统一；</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（三）做到车容整洁、密闭运输、车辆清洗、达标运营，不得沿途泄漏、抛撒，禁止车轮、车厢外侧带泥行驶；</w:t>
      </w:r>
    </w:p>
    <w:p>
      <w:pPr>
        <w:keepNext w:val="0"/>
        <w:keepLines w:val="0"/>
        <w:pageBreakBefore w:val="0"/>
        <w:kinsoku/>
        <w:wordWrap/>
        <w:overflowPunct/>
        <w:topLinePunct w:val="0"/>
        <w:bidi w:val="0"/>
        <w:snapToGrid/>
        <w:spacing w:line="240" w:lineRule="auto"/>
        <w:ind w:left="0" w:leftChars="0" w:right="0" w:rightChars="0" w:firstLine="640" w:firstLineChars="200"/>
        <w:textAlignment w:val="auto"/>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（四）按照建筑废弃物准运证载明的路线、时间运往指定的场所，不得乱倾乱倒。</w:t>
      </w:r>
    </w:p>
    <w:p>
      <w:pPr>
        <w:keepNext w:val="0"/>
        <w:keepLines w:val="0"/>
        <w:pageBreakBefore w:val="0"/>
        <w:kinsoku/>
        <w:overflowPunct/>
        <w:topLinePunct w:val="0"/>
        <w:bidi w:val="0"/>
        <w:spacing w:line="240" w:lineRule="auto"/>
        <w:ind w:firstLine="640" w:firstLineChars="200"/>
        <w:rPr>
          <w:rFonts w:hint="eastAsia" w:ascii="仿宋_GB2312" w:eastAsia="仿宋_GB2312"/>
          <w:color w:val="auto"/>
          <w:sz w:val="32"/>
          <w:szCs w:val="32"/>
          <w:lang w:eastAsia="zh-CN"/>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eastAsia="zh-CN"/>
        </w:rPr>
        <w:t>十九</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sz w:val="32"/>
          <w:szCs w:val="32"/>
          <w:lang w:val="en-US" w:eastAsia="zh-CN"/>
        </w:rPr>
        <w:t>产生建筑废弃物的单位不得与未取得运输建筑废弃物许可的企业签订合同。</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第二十条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bCs/>
          <w:color w:val="auto"/>
          <w:sz w:val="32"/>
          <w:szCs w:val="32"/>
        </w:rPr>
        <w:t>市市容环境卫生管理部</w:t>
      </w:r>
      <w:r>
        <w:rPr>
          <w:rFonts w:hint="eastAsia" w:ascii="仿宋_GB2312" w:eastAsia="仿宋_GB2312"/>
          <w:color w:val="auto"/>
          <w:sz w:val="32"/>
          <w:szCs w:val="32"/>
          <w:lang w:eastAsia="zh-CN"/>
        </w:rPr>
        <w:t>门应当根据本</w:t>
      </w:r>
      <w:r>
        <w:rPr>
          <w:rFonts w:hint="eastAsia" w:ascii="仿宋_GB2312" w:hAnsi="仿宋_GB2312" w:eastAsia="仿宋_GB2312" w:cs="仿宋_GB2312"/>
          <w:bCs/>
          <w:color w:val="auto"/>
          <w:sz w:val="32"/>
          <w:szCs w:val="32"/>
        </w:rPr>
        <w:t>市建筑废弃物中转站建设规划，建设建筑废弃物中转站，并向社会公布。</w:t>
      </w:r>
    </w:p>
    <w:p>
      <w:pPr>
        <w:keepNext w:val="0"/>
        <w:keepLines w:val="0"/>
        <w:pageBreakBefore w:val="0"/>
        <w:widowControl w:val="0"/>
        <w:tabs>
          <w:tab w:val="left" w:pos="4927"/>
        </w:tabs>
        <w:kinsoku/>
        <w:wordWrap/>
        <w:overflowPunct/>
        <w:topLinePunct w:val="0"/>
        <w:autoSpaceDE/>
        <w:autoSpaceDN/>
        <w:bidi w:val="0"/>
        <w:adjustRightInd w:val="0"/>
        <w:snapToGrid/>
        <w:spacing w:line="240" w:lineRule="auto"/>
        <w:ind w:left="0" w:leftChars="0" w:right="0" w:rightChars="0" w:firstLine="640" w:firstLineChars="200"/>
        <w:jc w:val="left"/>
        <w:textAlignment w:val="auto"/>
        <w:outlineLvl w:val="9"/>
        <w:rPr>
          <w:rFonts w:hint="eastAsia" w:ascii="黑体" w:hAnsi="黑体" w:eastAsia="黑体" w:cs="黑体"/>
          <w:b/>
          <w:bCs w:val="0"/>
          <w:color w:val="auto"/>
          <w:sz w:val="32"/>
          <w:szCs w:val="32"/>
          <w:lang w:eastAsia="zh-CN"/>
        </w:rPr>
      </w:pPr>
      <w:r>
        <w:rPr>
          <w:rFonts w:hint="eastAsia" w:ascii="黑体" w:hAnsi="黑体" w:eastAsia="黑体" w:cs="黑体"/>
          <w:bCs/>
          <w:color w:val="auto"/>
          <w:sz w:val="32"/>
          <w:szCs w:val="32"/>
          <w:lang w:eastAsia="zh-CN"/>
        </w:rPr>
        <w:t>第二十一条</w:t>
      </w:r>
      <w:r>
        <w:rPr>
          <w:rFonts w:hint="eastAsia" w:ascii="黑体" w:hAnsi="黑体" w:eastAsia="黑体" w:cs="黑体"/>
          <w:bCs/>
          <w:color w:val="auto"/>
          <w:sz w:val="32"/>
          <w:szCs w:val="32"/>
          <w:lang w:val="en-US" w:eastAsia="zh-CN"/>
        </w:rPr>
        <w:t xml:space="preserve">  </w:t>
      </w:r>
      <w:r>
        <w:rPr>
          <w:rFonts w:hint="eastAsia" w:ascii="仿宋_GB2312" w:eastAsia="仿宋_GB2312"/>
          <w:color w:val="auto"/>
          <w:sz w:val="32"/>
          <w:szCs w:val="32"/>
          <w:lang w:eastAsia="zh-CN"/>
        </w:rPr>
        <w:t>区人民政府是查处无证运营、强买强卖建筑废弃物等违法行为的管理主体，城管、公安、交通、环卫等相关部门应当联合执法，规范运营秩序，净化市场环境。</w:t>
      </w:r>
    </w:p>
    <w:p>
      <w:pPr>
        <w:keepNext w:val="0"/>
        <w:keepLines w:val="0"/>
        <w:pageBreakBefore w:val="0"/>
        <w:kinsoku/>
        <w:overflowPunct/>
        <w:topLinePunct w:val="0"/>
        <w:bidi w:val="0"/>
        <w:spacing w:beforeLines="50" w:afterLines="50" w:line="240" w:lineRule="auto"/>
        <w:jc w:val="center"/>
        <w:rPr>
          <w:rFonts w:hint="eastAsia" w:ascii="黑体" w:hAnsi="黑体" w:eastAsia="黑体" w:cs="黑体"/>
          <w:bCs/>
          <w:color w:val="auto"/>
          <w:sz w:val="32"/>
          <w:szCs w:val="32"/>
        </w:rPr>
      </w:pPr>
    </w:p>
    <w:p>
      <w:pPr>
        <w:keepNext w:val="0"/>
        <w:keepLines w:val="0"/>
        <w:pageBreakBefore w:val="0"/>
        <w:kinsoku/>
        <w:overflowPunct/>
        <w:topLinePunct w:val="0"/>
        <w:bidi w:val="0"/>
        <w:spacing w:beforeLines="50" w:afterLines="50" w:line="240" w:lineRule="auto"/>
        <w:jc w:val="center"/>
        <w:rPr>
          <w:rFonts w:ascii="黑体" w:hAnsi="黑体" w:eastAsia="黑体" w:cs="黑体"/>
          <w:b/>
          <w:color w:val="auto"/>
          <w:sz w:val="32"/>
          <w:szCs w:val="32"/>
        </w:rPr>
      </w:pPr>
      <w:r>
        <w:rPr>
          <w:rFonts w:hint="eastAsia" w:ascii="黑体" w:hAnsi="黑体" w:eastAsia="黑体" w:cs="黑体"/>
          <w:bCs/>
          <w:color w:val="auto"/>
          <w:sz w:val="32"/>
          <w:szCs w:val="32"/>
        </w:rPr>
        <w:t>第四章</w:t>
      </w:r>
      <w:r>
        <w:rPr>
          <w:rFonts w:hint="eastAsia" w:ascii="黑体" w:hAnsi="黑体" w:eastAsia="黑体" w:cs="黑体"/>
          <w:bCs/>
          <w:color w:val="auto"/>
          <w:sz w:val="32"/>
          <w:szCs w:val="32"/>
          <w:lang w:val="en-US" w:eastAsia="zh-CN"/>
        </w:rPr>
        <w:t xml:space="preserve">  </w:t>
      </w:r>
      <w:r>
        <w:rPr>
          <w:rFonts w:hint="eastAsia" w:ascii="黑体" w:hAnsi="黑体" w:eastAsia="黑体" w:cs="黑体"/>
          <w:bCs/>
          <w:color w:val="auto"/>
          <w:sz w:val="32"/>
          <w:szCs w:val="32"/>
        </w:rPr>
        <w:t>建筑废弃物消纳</w:t>
      </w:r>
    </w:p>
    <w:p>
      <w:pPr>
        <w:keepNext w:val="0"/>
        <w:keepLines w:val="0"/>
        <w:pageBreakBefore w:val="0"/>
        <w:kinsoku/>
        <w:overflowPunct/>
        <w:topLinePunct w:val="0"/>
        <w:bidi w:val="0"/>
        <w:spacing w:line="240" w:lineRule="auto"/>
        <w:ind w:firstLine="643" w:firstLineChars="200"/>
        <w:rPr>
          <w:rFonts w:hint="eastAsia" w:ascii="仿宋_GB2312" w:hAnsi="仿宋_GB2312" w:eastAsia="仿宋_GB2312" w:cs="仿宋_GB2312"/>
          <w:b/>
          <w:color w:val="auto"/>
          <w:sz w:val="32"/>
          <w:szCs w:val="32"/>
        </w:rPr>
      </w:pP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color w:val="auto"/>
          <w:sz w:val="32"/>
          <w:szCs w:val="32"/>
          <w:lang w:eastAsia="zh-CN"/>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eastAsia="zh-CN"/>
        </w:rPr>
        <w:t>二</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color w:val="auto"/>
          <w:sz w:val="32"/>
          <w:szCs w:val="32"/>
        </w:rPr>
        <w:t>区</w:t>
      </w:r>
      <w:r>
        <w:rPr>
          <w:rFonts w:hint="eastAsia" w:ascii="仿宋_GB2312" w:hAnsi="仿宋_GB2312" w:eastAsia="仿宋_GB2312" w:cs="仿宋_GB2312"/>
          <w:color w:val="auto"/>
          <w:sz w:val="32"/>
          <w:szCs w:val="32"/>
          <w:lang w:eastAsia="zh-CN"/>
        </w:rPr>
        <w:t>人民政府</w:t>
      </w:r>
      <w:r>
        <w:rPr>
          <w:rFonts w:hint="eastAsia" w:ascii="仿宋_GB2312" w:hAnsi="仿宋_GB2312" w:eastAsia="仿宋_GB2312" w:cs="仿宋_GB2312"/>
          <w:color w:val="auto"/>
          <w:sz w:val="32"/>
          <w:szCs w:val="32"/>
        </w:rPr>
        <w:t>应当</w:t>
      </w:r>
      <w:r>
        <w:rPr>
          <w:rFonts w:hint="eastAsia" w:ascii="仿宋_GB2312" w:hAnsi="仿宋_GB2312" w:eastAsia="仿宋_GB2312" w:cs="仿宋_GB2312"/>
          <w:color w:val="auto"/>
          <w:sz w:val="32"/>
          <w:szCs w:val="32"/>
          <w:lang w:eastAsia="zh-CN"/>
        </w:rPr>
        <w:t>根据本市建筑废弃物消纳场所建设规划，建设消纳场所。</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eastAsia="zh-CN"/>
        </w:rPr>
        <w:t>三</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bCs/>
          <w:color w:val="auto"/>
          <w:sz w:val="32"/>
          <w:szCs w:val="32"/>
        </w:rPr>
        <w:t>建筑废弃物消纳场所应当符合下列规定：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bCs/>
          <w:color w:val="auto"/>
          <w:sz w:val="32"/>
          <w:szCs w:val="32"/>
        </w:rPr>
        <w:t>（一）符合</w:t>
      </w:r>
      <w:r>
        <w:rPr>
          <w:rFonts w:hint="eastAsia" w:ascii="仿宋_GB2312" w:hAnsi="仿宋_GB2312" w:eastAsia="仿宋_GB2312" w:cs="仿宋_GB2312"/>
          <w:color w:val="auto"/>
          <w:sz w:val="32"/>
          <w:szCs w:val="32"/>
          <w:lang w:eastAsia="zh-CN"/>
        </w:rPr>
        <w:t>城市</w:t>
      </w:r>
      <w:r>
        <w:rPr>
          <w:rFonts w:hint="eastAsia" w:ascii="仿宋_GB2312" w:hAnsi="仿宋_GB2312" w:eastAsia="仿宋_GB2312" w:cs="仿宋_GB2312"/>
          <w:color w:val="auto"/>
          <w:sz w:val="32"/>
          <w:szCs w:val="32"/>
        </w:rPr>
        <w:t>总体规划，</w:t>
      </w:r>
      <w:r>
        <w:rPr>
          <w:rFonts w:hint="eastAsia" w:ascii="仿宋_GB2312" w:hAnsi="仿宋_GB2312" w:eastAsia="仿宋_GB2312" w:cs="仿宋_GB2312"/>
          <w:color w:val="auto"/>
          <w:sz w:val="32"/>
          <w:szCs w:val="32"/>
          <w:lang w:val="en-US" w:eastAsia="zh-CN"/>
        </w:rPr>
        <w:t>协调土地利用规划，并与区域规划相衔接</w:t>
      </w:r>
      <w:r>
        <w:rPr>
          <w:rFonts w:hint="eastAsia" w:ascii="仿宋_GB2312" w:hAnsi="仿宋_GB2312" w:eastAsia="仿宋_GB2312" w:cs="仿宋_GB2312"/>
          <w:color w:val="auto"/>
          <w:sz w:val="32"/>
          <w:szCs w:val="32"/>
        </w:rPr>
        <w:t>；</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（二）全市统筹，合理布局，</w:t>
      </w:r>
      <w:r>
        <w:rPr>
          <w:rFonts w:hint="eastAsia" w:ascii="仿宋_GB2312" w:hAnsi="仿宋_GB2312" w:eastAsia="仿宋_GB2312" w:cs="仿宋_GB2312"/>
          <w:color w:val="auto"/>
          <w:sz w:val="32"/>
          <w:szCs w:val="32"/>
          <w:lang w:eastAsia="zh-CN"/>
        </w:rPr>
        <w:t>因地制宜，</w:t>
      </w:r>
      <w:r>
        <w:rPr>
          <w:rFonts w:hint="eastAsia" w:ascii="仿宋_GB2312" w:hAnsi="仿宋_GB2312" w:eastAsia="仿宋_GB2312" w:cs="仿宋_GB2312"/>
          <w:color w:val="auto"/>
          <w:sz w:val="32"/>
          <w:szCs w:val="32"/>
        </w:rPr>
        <w:t>实现运输费用、建设条件和环境要求相</w:t>
      </w:r>
      <w:r>
        <w:rPr>
          <w:rFonts w:hint="eastAsia" w:ascii="仿宋_GB2312" w:hAnsi="仿宋_GB2312" w:eastAsia="仿宋_GB2312" w:cs="仿宋_GB2312"/>
          <w:color w:val="auto"/>
          <w:sz w:val="32"/>
          <w:szCs w:val="32"/>
          <w:lang w:val="en-US" w:eastAsia="zh-CN"/>
        </w:rPr>
        <w:t>适应</w:t>
      </w:r>
      <w:r>
        <w:rPr>
          <w:rFonts w:hint="eastAsia" w:ascii="仿宋_GB2312" w:hAnsi="仿宋_GB2312" w:eastAsia="仿宋_GB2312" w:cs="仿宋_GB2312"/>
          <w:color w:val="auto"/>
          <w:sz w:val="32"/>
          <w:szCs w:val="32"/>
        </w:rPr>
        <w:t>；</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（三）利用城市周边适宜填埋的浅沟洼地，就近回填建筑废弃物，降低成本；</w:t>
      </w:r>
    </w:p>
    <w:p>
      <w:pPr>
        <w:keepNext w:val="0"/>
        <w:keepLines w:val="0"/>
        <w:pageBreakBefore w:val="0"/>
        <w:kinsoku/>
        <w:overflowPunct/>
        <w:topLinePunct w:val="0"/>
        <w:bidi w:val="0"/>
        <w:spacing w:line="240" w:lineRule="auto"/>
        <w:rPr>
          <w:rFonts w:ascii="仿宋_GB2312" w:hAnsi="仿宋_GB2312" w:eastAsia="仿宋_GB2312" w:cs="仿宋_GB2312"/>
          <w:b/>
          <w:color w:val="auto"/>
          <w:sz w:val="32"/>
          <w:szCs w:val="32"/>
        </w:rPr>
      </w:pPr>
      <w:r>
        <w:rPr>
          <w:rFonts w:ascii="仿宋_GB2312" w:hAnsi="仿宋_GB2312" w:eastAsia="仿宋_GB2312" w:cs="仿宋_GB2312"/>
          <w:bCs/>
          <w:color w:val="auto"/>
          <w:sz w:val="32"/>
          <w:szCs w:val="32"/>
        </w:rPr>
        <w:t xml:space="preserve">    </w:t>
      </w: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lang w:eastAsia="zh-CN"/>
        </w:rPr>
        <w:t>四</w:t>
      </w:r>
      <w:r>
        <w:rPr>
          <w:rFonts w:hint="eastAsia" w:ascii="仿宋_GB2312" w:hAnsi="仿宋_GB2312" w:eastAsia="仿宋_GB2312" w:cs="仿宋_GB2312"/>
          <w:bCs/>
          <w:color w:val="auto"/>
          <w:sz w:val="32"/>
          <w:szCs w:val="32"/>
        </w:rPr>
        <w:t>）避开城市建设区、水源保护地、风景名胜区、文物</w:t>
      </w:r>
      <w:r>
        <w:rPr>
          <w:rFonts w:hint="eastAsia" w:ascii="仿宋_GB2312" w:hAnsi="仿宋_GB2312" w:eastAsia="仿宋_GB2312" w:cs="仿宋_GB2312"/>
          <w:bCs/>
          <w:color w:val="auto"/>
          <w:sz w:val="32"/>
          <w:szCs w:val="32"/>
          <w:lang w:val="en-US" w:eastAsia="zh-CN"/>
        </w:rPr>
        <w:t>保护</w:t>
      </w:r>
      <w:r>
        <w:rPr>
          <w:rFonts w:hint="eastAsia" w:ascii="仿宋_GB2312" w:hAnsi="仿宋_GB2312" w:eastAsia="仿宋_GB2312" w:cs="仿宋_GB2312"/>
          <w:bCs/>
          <w:color w:val="auto"/>
          <w:sz w:val="32"/>
          <w:szCs w:val="32"/>
        </w:rPr>
        <w:t>区</w:t>
      </w:r>
      <w:r>
        <w:rPr>
          <w:rFonts w:hint="eastAsia" w:ascii="仿宋_GB2312" w:hAnsi="仿宋_GB2312" w:eastAsia="仿宋_GB2312" w:cs="仿宋_GB2312"/>
          <w:bCs/>
          <w:color w:val="auto"/>
          <w:sz w:val="32"/>
          <w:szCs w:val="32"/>
          <w:lang w:eastAsia="zh-CN"/>
        </w:rPr>
        <w:t>等</w:t>
      </w:r>
      <w:r>
        <w:rPr>
          <w:rFonts w:hint="eastAsia" w:ascii="仿宋_GB2312" w:hAnsi="仿宋_GB2312" w:eastAsia="仿宋_GB2312" w:cs="仿宋_GB2312"/>
          <w:bCs/>
          <w:color w:val="auto"/>
          <w:sz w:val="32"/>
          <w:szCs w:val="32"/>
        </w:rPr>
        <w:t>。</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eastAsia="zh-CN"/>
        </w:rPr>
        <w:t>四</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Cs/>
          <w:color w:val="auto"/>
          <w:sz w:val="32"/>
          <w:szCs w:val="32"/>
        </w:rPr>
        <w:t xml:space="preserve"> </w:t>
      </w:r>
      <w:r>
        <w:rPr>
          <w:rFonts w:hint="eastAsia" w:ascii="仿宋_GB2312" w:hAnsi="仿宋_GB2312" w:eastAsia="仿宋_GB2312" w:cs="仿宋_GB2312"/>
          <w:bCs/>
          <w:color w:val="auto"/>
          <w:sz w:val="32"/>
          <w:szCs w:val="32"/>
        </w:rPr>
        <w:t>消纳场所的运营单位应当遵守下列规定：</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（一）按照规定公示消纳场所的布局图和现场路线图；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（二）保证消纳场所相关设备、设施完好，保持消纳场所和周边环境整洁；</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（三）进出消纳场所道路应当硬化，满足运输需求和环保要求，及时维护保养，确保正常使用；</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lang w:eastAsia="zh-CN"/>
        </w:rPr>
        <w:t>四</w:t>
      </w:r>
      <w:r>
        <w:rPr>
          <w:rFonts w:hint="eastAsia" w:ascii="仿宋_GB2312" w:hAnsi="仿宋_GB2312" w:eastAsia="仿宋_GB2312" w:cs="仿宋_GB2312"/>
          <w:bCs/>
          <w:color w:val="auto"/>
          <w:sz w:val="32"/>
          <w:szCs w:val="32"/>
        </w:rPr>
        <w:t>）按照规定受纳</w:t>
      </w:r>
      <w:r>
        <w:rPr>
          <w:rFonts w:hint="eastAsia" w:ascii="仿宋_GB2312" w:hAnsi="宋体" w:eastAsia="仿宋_GB2312"/>
          <w:color w:val="auto"/>
          <w:kern w:val="0"/>
          <w:sz w:val="32"/>
          <w:szCs w:val="21"/>
          <w:shd w:val="clear" w:color="auto" w:fill="FFFFFF"/>
        </w:rPr>
        <w:t>建筑废弃物</w:t>
      </w:r>
      <w:r>
        <w:rPr>
          <w:rFonts w:hint="eastAsia" w:ascii="仿宋_GB2312" w:hAnsi="仿宋_GB2312" w:eastAsia="仿宋_GB2312" w:cs="仿宋_GB2312"/>
          <w:bCs/>
          <w:color w:val="auto"/>
          <w:sz w:val="32"/>
          <w:szCs w:val="32"/>
        </w:rPr>
        <w:t>，不得受纳生活垃圾；</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lang w:eastAsia="zh-CN"/>
        </w:rPr>
        <w:t>五</w:t>
      </w:r>
      <w:r>
        <w:rPr>
          <w:rFonts w:hint="eastAsia" w:ascii="仿宋_GB2312" w:hAnsi="仿宋_GB2312" w:eastAsia="仿宋_GB2312" w:cs="仿宋_GB2312"/>
          <w:bCs/>
          <w:color w:val="auto"/>
          <w:sz w:val="32"/>
          <w:szCs w:val="32"/>
        </w:rPr>
        <w:t>）受纳的建筑废弃物符合要求的，向运输单位出具建筑废弃物消纳结算凭证；</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lang w:eastAsia="zh-CN"/>
        </w:rPr>
        <w:t>六</w:t>
      </w:r>
      <w:r>
        <w:rPr>
          <w:rFonts w:hint="eastAsia" w:ascii="仿宋_GB2312" w:hAnsi="仿宋_GB2312" w:eastAsia="仿宋_GB2312" w:cs="仿宋_GB2312"/>
          <w:bCs/>
          <w:color w:val="auto"/>
          <w:sz w:val="32"/>
          <w:szCs w:val="32"/>
        </w:rPr>
        <w:t>）对受纳的建筑废弃物按照设计要求进行推平、碾压，推摊</w:t>
      </w:r>
      <w:r>
        <w:rPr>
          <w:rFonts w:hint="eastAsia" w:ascii="仿宋_GB2312" w:hAnsi="仿宋_GB2312" w:eastAsia="仿宋_GB2312" w:cs="仿宋_GB2312"/>
          <w:bCs/>
          <w:color w:val="auto"/>
          <w:sz w:val="32"/>
          <w:szCs w:val="32"/>
          <w:lang w:eastAsia="zh-CN"/>
        </w:rPr>
        <w:t>作业</w:t>
      </w:r>
      <w:r>
        <w:rPr>
          <w:rFonts w:hint="eastAsia" w:ascii="仿宋_GB2312" w:hAnsi="仿宋_GB2312" w:eastAsia="仿宋_GB2312" w:cs="仿宋_GB2312"/>
          <w:bCs/>
          <w:color w:val="auto"/>
          <w:sz w:val="32"/>
          <w:szCs w:val="32"/>
        </w:rPr>
        <w:t>时喷水降尘，</w:t>
      </w:r>
      <w:r>
        <w:rPr>
          <w:rFonts w:hint="eastAsia" w:ascii="仿宋_GB2312" w:hAnsi="仿宋_GB2312" w:eastAsia="仿宋_GB2312" w:cs="仿宋_GB2312"/>
          <w:bCs/>
          <w:color w:val="auto"/>
          <w:sz w:val="32"/>
          <w:szCs w:val="32"/>
          <w:lang w:eastAsia="zh-CN"/>
        </w:rPr>
        <w:t>对裸露的建筑废弃物</w:t>
      </w:r>
      <w:r>
        <w:rPr>
          <w:rFonts w:hint="eastAsia" w:ascii="仿宋_GB2312" w:hAnsi="仿宋_GB2312" w:eastAsia="仿宋_GB2312" w:cs="仿宋_GB2312"/>
          <w:bCs/>
          <w:color w:val="auto"/>
          <w:sz w:val="32"/>
          <w:szCs w:val="32"/>
        </w:rPr>
        <w:t>用高密度滤网覆盖；</w:t>
      </w:r>
    </w:p>
    <w:p>
      <w:pPr>
        <w:keepNext w:val="0"/>
        <w:keepLines w:val="0"/>
        <w:pageBreakBefore w:val="0"/>
        <w:kinsoku/>
        <w:overflowPunct/>
        <w:topLinePunct w:val="0"/>
        <w:bidi w:val="0"/>
        <w:spacing w:line="240" w:lineRule="auto"/>
        <w:ind w:firstLine="640" w:firstLineChars="200"/>
        <w:rPr>
          <w:rFonts w:hint="eastAsia" w:ascii="黑体" w:hAnsi="黑体" w:eastAsia="黑体" w:cs="黑体"/>
          <w:b/>
          <w:bCs/>
          <w:color w:val="auto"/>
          <w:sz w:val="32"/>
          <w:szCs w:val="32"/>
        </w:rPr>
      </w:pP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lang w:eastAsia="zh-CN"/>
        </w:rPr>
        <w:t>七</w:t>
      </w:r>
      <w:r>
        <w:rPr>
          <w:rFonts w:hint="eastAsia" w:ascii="仿宋_GB2312" w:hAnsi="仿宋_GB2312" w:eastAsia="仿宋_GB2312" w:cs="仿宋_GB2312"/>
          <w:bCs/>
          <w:color w:val="auto"/>
          <w:sz w:val="32"/>
          <w:szCs w:val="32"/>
        </w:rPr>
        <w:t>）不得擅自关闭或者拒绝消纳建筑</w:t>
      </w:r>
      <w:r>
        <w:rPr>
          <w:rFonts w:hint="eastAsia" w:ascii="仿宋_GB2312" w:hAnsi="仿宋_GB2312" w:eastAsia="仿宋_GB2312" w:cs="仿宋_GB2312"/>
          <w:bCs/>
          <w:color w:val="auto"/>
          <w:sz w:val="32"/>
          <w:szCs w:val="32"/>
          <w:lang w:val="en-US" w:eastAsia="zh-CN"/>
        </w:rPr>
        <w:t>废弃物</w:t>
      </w:r>
      <w:r>
        <w:rPr>
          <w:rFonts w:hint="eastAsia" w:ascii="仿宋_GB2312" w:hAnsi="仿宋_GB2312" w:eastAsia="仿宋_GB2312" w:cs="仿宋_GB2312"/>
          <w:bCs/>
          <w:color w:val="auto"/>
          <w:sz w:val="32"/>
          <w:szCs w:val="32"/>
        </w:rPr>
        <w:t>。</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eastAsia="zh-CN"/>
        </w:rPr>
        <w:t>五</w:t>
      </w:r>
      <w:r>
        <w:rPr>
          <w:rFonts w:hint="eastAsia" w:ascii="黑体" w:hAnsi="黑体" w:eastAsia="黑体" w:cs="黑体"/>
          <w:b w:val="0"/>
          <w:bCs/>
          <w:color w:val="auto"/>
          <w:sz w:val="32"/>
          <w:szCs w:val="32"/>
        </w:rPr>
        <w:t>条</w:t>
      </w:r>
      <w:r>
        <w:rPr>
          <w:rFonts w:hint="eastAsia" w:ascii="仿宋_GB2312" w:hAnsi="仿宋_GB2312" w:eastAsia="仿宋_GB2312" w:cs="仿宋_GB2312"/>
          <w:b/>
          <w:color w:val="auto"/>
          <w:sz w:val="32"/>
          <w:szCs w:val="32"/>
          <w:lang w:val="en-US" w:eastAsia="zh-CN"/>
        </w:rPr>
        <w:t xml:space="preserve">  </w:t>
      </w:r>
      <w:r>
        <w:rPr>
          <w:rFonts w:hint="eastAsia" w:ascii="仿宋_GB2312" w:hAnsi="仿宋_GB2312" w:eastAsia="仿宋_GB2312" w:cs="仿宋_GB2312"/>
          <w:bCs/>
          <w:color w:val="auto"/>
          <w:sz w:val="32"/>
          <w:szCs w:val="32"/>
        </w:rPr>
        <w:t>消纳场所达到封场要求的，运营单位应当及时进行封场作业，不得超限运行。</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消纳场所的运营单位应当对消纳场</w:t>
      </w:r>
      <w:r>
        <w:rPr>
          <w:rFonts w:hint="eastAsia" w:ascii="仿宋_GB2312" w:hAnsi="仿宋_GB2312" w:eastAsia="仿宋_GB2312" w:cs="仿宋_GB2312"/>
          <w:bCs/>
          <w:color w:val="auto"/>
          <w:sz w:val="32"/>
          <w:szCs w:val="32"/>
          <w:lang w:eastAsia="zh-CN"/>
        </w:rPr>
        <w:t>所进行生态</w:t>
      </w:r>
      <w:r>
        <w:rPr>
          <w:rFonts w:hint="eastAsia" w:ascii="仿宋_GB2312" w:hAnsi="仿宋_GB2312" w:eastAsia="仿宋_GB2312" w:cs="仿宋_GB2312"/>
          <w:bCs/>
          <w:color w:val="auto"/>
          <w:sz w:val="32"/>
          <w:szCs w:val="32"/>
        </w:rPr>
        <w:t>修复。</w:t>
      </w:r>
    </w:p>
    <w:p>
      <w:pPr>
        <w:keepNext w:val="0"/>
        <w:keepLines w:val="0"/>
        <w:pageBreakBefore w:val="0"/>
        <w:kinsoku/>
        <w:overflowPunct/>
        <w:topLinePunct w:val="0"/>
        <w:bidi w:val="0"/>
        <w:spacing w:beforeLines="50" w:afterLines="50" w:line="240" w:lineRule="auto"/>
        <w:jc w:val="center"/>
        <w:rPr>
          <w:rFonts w:hint="eastAsia" w:ascii="黑体" w:hAnsi="黑体" w:eastAsia="黑体" w:cs="黑体"/>
          <w:bCs/>
          <w:color w:val="auto"/>
          <w:sz w:val="32"/>
          <w:szCs w:val="32"/>
        </w:rPr>
      </w:pPr>
    </w:p>
    <w:p>
      <w:pPr>
        <w:keepNext w:val="0"/>
        <w:keepLines w:val="0"/>
        <w:pageBreakBefore w:val="0"/>
        <w:kinsoku/>
        <w:overflowPunct/>
        <w:topLinePunct w:val="0"/>
        <w:bidi w:val="0"/>
        <w:spacing w:beforeLines="50" w:afterLines="50" w:line="240" w:lineRule="auto"/>
        <w:jc w:val="center"/>
        <w:rPr>
          <w:rFonts w:ascii="黑体" w:hAnsi="黑体" w:eastAsia="黑体" w:cs="黑体"/>
          <w:bCs/>
          <w:color w:val="auto"/>
          <w:sz w:val="32"/>
          <w:szCs w:val="32"/>
        </w:rPr>
      </w:pPr>
      <w:r>
        <w:rPr>
          <w:rFonts w:hint="eastAsia" w:ascii="黑体" w:hAnsi="黑体" w:eastAsia="黑体" w:cs="黑体"/>
          <w:bCs/>
          <w:color w:val="auto"/>
          <w:sz w:val="32"/>
          <w:szCs w:val="32"/>
        </w:rPr>
        <w:t>第五章</w:t>
      </w:r>
      <w:r>
        <w:rPr>
          <w:rFonts w:hint="eastAsia" w:ascii="黑体" w:hAnsi="黑体" w:eastAsia="黑体" w:cs="黑体"/>
          <w:bCs/>
          <w:color w:val="auto"/>
          <w:sz w:val="32"/>
          <w:szCs w:val="32"/>
          <w:lang w:val="en-US" w:eastAsia="zh-CN"/>
        </w:rPr>
        <w:t xml:space="preserve"> </w:t>
      </w:r>
      <w:r>
        <w:rPr>
          <w:rFonts w:ascii="黑体" w:hAnsi="黑体" w:eastAsia="黑体" w:cs="黑体"/>
          <w:bCs/>
          <w:color w:val="auto"/>
          <w:sz w:val="32"/>
          <w:szCs w:val="32"/>
        </w:rPr>
        <w:t xml:space="preserve"> </w:t>
      </w:r>
      <w:r>
        <w:rPr>
          <w:rFonts w:hint="eastAsia" w:ascii="黑体" w:hAnsi="黑体" w:eastAsia="黑体" w:cs="黑体"/>
          <w:bCs/>
          <w:color w:val="auto"/>
          <w:sz w:val="32"/>
          <w:szCs w:val="32"/>
          <w:u w:val="none" w:color="auto"/>
        </w:rPr>
        <w:t>建筑废弃物综合利用</w:t>
      </w:r>
    </w:p>
    <w:p>
      <w:pPr>
        <w:keepNext w:val="0"/>
        <w:keepLines w:val="0"/>
        <w:pageBreakBefore w:val="0"/>
        <w:kinsoku/>
        <w:overflowPunct/>
        <w:topLinePunct w:val="0"/>
        <w:bidi w:val="0"/>
        <w:spacing w:line="240" w:lineRule="auto"/>
        <w:ind w:firstLine="643" w:firstLineChars="200"/>
        <w:rPr>
          <w:rFonts w:hint="eastAsia" w:ascii="仿宋_GB2312" w:hAnsi="仿宋_GB2312" w:eastAsia="仿宋_GB2312" w:cs="仿宋_GB2312"/>
          <w:b/>
          <w:color w:val="auto"/>
          <w:sz w:val="32"/>
          <w:szCs w:val="32"/>
        </w:rPr>
      </w:pP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eastAsia="zh-CN"/>
        </w:rPr>
        <w:t>六</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color w:val="auto"/>
          <w:sz w:val="32"/>
          <w:szCs w:val="32"/>
        </w:rPr>
        <w:t>鼓励采用新技术、新工艺、新材料、新设备</w:t>
      </w:r>
      <w:r>
        <w:rPr>
          <w:rFonts w:hint="eastAsia" w:ascii="仿宋_GB2312" w:hAnsi="仿宋_GB2312" w:eastAsia="仿宋_GB2312" w:cs="仿宋_GB2312"/>
          <w:strike w:val="0"/>
          <w:dstrike w:val="0"/>
          <w:color w:val="auto"/>
          <w:sz w:val="32"/>
          <w:szCs w:val="32"/>
        </w:rPr>
        <w:t>对</w:t>
      </w:r>
      <w:r>
        <w:rPr>
          <w:rFonts w:hint="eastAsia" w:ascii="仿宋_GB2312" w:hAnsi="仿宋_GB2312" w:eastAsia="仿宋_GB2312" w:cs="仿宋_GB2312"/>
          <w:color w:val="auto"/>
          <w:sz w:val="32"/>
          <w:szCs w:val="32"/>
        </w:rPr>
        <w:t>建筑废弃物进行综合利用。</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eastAsia="zh-CN"/>
        </w:rPr>
        <w:t>二十七</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bCs/>
          <w:color w:val="auto"/>
          <w:sz w:val="32"/>
          <w:szCs w:val="32"/>
        </w:rPr>
        <w:t>市、区人民政府应当将建筑废弃物综合利用项目列入科技发展规划和高新技术产业发展规划，优先安排建设用地，并在产业、财政等方面给予扶持。</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鼓励和引导社会资本参与建筑废弃物综合利用项目，支持建筑废弃物再生产品的研发机构和生产企业发展。</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鼓励建筑废弃物综合利用企业采用移动式设备现场处置建筑废弃物，因处置建筑废弃物需要临时占用土地的，在征得市容环境卫生管理部门同意后，按照有关规定办理审批手续。</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eastAsia="zh-CN"/>
        </w:rPr>
        <w:t>二十八</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Cs/>
          <w:color w:val="auto"/>
          <w:sz w:val="32"/>
          <w:szCs w:val="32"/>
        </w:rPr>
        <w:t xml:space="preserve"> </w:t>
      </w:r>
      <w:r>
        <w:rPr>
          <w:rFonts w:hint="eastAsia" w:ascii="仿宋_GB2312" w:hAnsi="仿宋_GB2312" w:eastAsia="仿宋_GB2312" w:cs="仿宋_GB2312"/>
          <w:bCs/>
          <w:color w:val="auto"/>
          <w:sz w:val="32"/>
          <w:szCs w:val="32"/>
        </w:rPr>
        <w:t>利用财政性资金建设的城市环境卫生设施、市政工程设施、园林绿化设施等项目应当优先使用建筑废弃物综合利用产品。</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鼓励新建、改建、扩建的各类工程项目在保证工程质量的前提下，优先使用建筑废弃物综合利用产品。</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鼓励建设单位、施工单位优先使用可现场回收利用的建筑废弃物，鼓励道路工程的施工单位在满足使用功能的前提下，优先使用建筑废弃物作为路基垫层。</w:t>
      </w:r>
    </w:p>
    <w:p>
      <w:pPr>
        <w:keepNext w:val="0"/>
        <w:keepLines w:val="0"/>
        <w:pageBreakBefore w:val="0"/>
        <w:widowControl/>
        <w:kinsoku/>
        <w:overflowPunct/>
        <w:topLinePunct w:val="0"/>
        <w:autoSpaceDE w:val="0"/>
        <w:autoSpaceDN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二十九</w:t>
      </w:r>
      <w:r>
        <w:rPr>
          <w:rFonts w:hint="eastAsia" w:ascii="黑体" w:hAnsi="黑体" w:eastAsia="黑体" w:cs="黑体"/>
          <w:b w:val="0"/>
          <w:bCs w:val="0"/>
          <w:color w:val="auto"/>
          <w:sz w:val="32"/>
          <w:szCs w:val="32"/>
        </w:rPr>
        <w:t>条</w:t>
      </w:r>
      <w:r>
        <w:rPr>
          <w:rFonts w:hint="eastAsia" w:ascii="黑体" w:hAnsi="黑体" w:eastAsia="黑体" w:cs="黑体"/>
          <w:b w:val="0"/>
          <w:bCs w:val="0"/>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bCs/>
          <w:color w:val="auto"/>
          <w:sz w:val="32"/>
          <w:szCs w:val="32"/>
        </w:rPr>
        <w:t>建筑废弃物再生产品的各项技术指标应当符合国家产品质量标准。</w:t>
      </w:r>
    </w:p>
    <w:p>
      <w:pPr>
        <w:keepNext w:val="0"/>
        <w:keepLines w:val="0"/>
        <w:pageBreakBefore w:val="0"/>
        <w:widowControl/>
        <w:kinsoku/>
        <w:overflowPunct/>
        <w:topLinePunct w:val="0"/>
        <w:autoSpaceDE w:val="0"/>
        <w:autoSpaceDN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企业生产或者使用列入国家建筑废</w:t>
      </w:r>
      <w:r>
        <w:rPr>
          <w:rFonts w:hint="eastAsia" w:ascii="仿宋_GB2312" w:hAnsi="仿宋_GB2312" w:eastAsia="仿宋_GB2312" w:cs="仿宋_GB2312"/>
          <w:bCs/>
          <w:color w:val="auto"/>
          <w:sz w:val="32"/>
          <w:szCs w:val="32"/>
          <w:u w:val="none" w:color="auto"/>
        </w:rPr>
        <w:t>弃</w:t>
      </w:r>
      <w:r>
        <w:rPr>
          <w:rFonts w:hint="eastAsia" w:ascii="仿宋_GB2312" w:hAnsi="仿宋_GB2312" w:eastAsia="仿宋_GB2312" w:cs="仿宋_GB2312"/>
          <w:bCs/>
          <w:color w:val="auto"/>
          <w:sz w:val="32"/>
          <w:szCs w:val="32"/>
        </w:rPr>
        <w:t>物综合利用鼓励名录的技术、工艺、设备或者产品的，按照国家有关规定享受优惠政策。</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建筑废弃物综合利用企业，不得采用列入国家淘汰名录的技术、工艺和设备进行生产。</w:t>
      </w:r>
    </w:p>
    <w:p>
      <w:pPr>
        <w:keepNext w:val="0"/>
        <w:keepLines w:val="0"/>
        <w:pageBreakBefore w:val="0"/>
        <w:kinsoku/>
        <w:overflowPunct/>
        <w:topLinePunct w:val="0"/>
        <w:bidi w:val="0"/>
        <w:spacing w:line="240" w:lineRule="auto"/>
        <w:ind w:firstLine="640" w:firstLineChars="200"/>
        <w:jc w:val="center"/>
        <w:rPr>
          <w:rFonts w:hint="eastAsia" w:ascii="黑体" w:hAnsi="黑体" w:eastAsia="黑体" w:cs="黑体"/>
          <w:bCs/>
          <w:color w:val="auto"/>
          <w:sz w:val="32"/>
          <w:szCs w:val="32"/>
        </w:rPr>
      </w:pPr>
    </w:p>
    <w:p>
      <w:pPr>
        <w:keepNext w:val="0"/>
        <w:keepLines w:val="0"/>
        <w:pageBreakBefore w:val="0"/>
        <w:kinsoku/>
        <w:overflowPunct/>
        <w:topLinePunct w:val="0"/>
        <w:bidi w:val="0"/>
        <w:spacing w:line="240" w:lineRule="auto"/>
        <w:ind w:firstLine="640" w:firstLineChars="200"/>
        <w:jc w:val="center"/>
        <w:rPr>
          <w:rFonts w:ascii="黑体" w:hAnsi="黑体" w:eastAsia="黑体" w:cs="黑体"/>
          <w:bCs/>
          <w:color w:val="auto"/>
          <w:sz w:val="32"/>
          <w:szCs w:val="32"/>
        </w:rPr>
      </w:pPr>
      <w:r>
        <w:rPr>
          <w:rFonts w:hint="eastAsia" w:ascii="黑体" w:hAnsi="黑体" w:eastAsia="黑体" w:cs="黑体"/>
          <w:bCs/>
          <w:color w:val="auto"/>
          <w:sz w:val="32"/>
          <w:szCs w:val="32"/>
        </w:rPr>
        <w:t>第六章</w:t>
      </w:r>
      <w:r>
        <w:rPr>
          <w:rFonts w:ascii="黑体" w:hAnsi="黑体" w:eastAsia="黑体" w:cs="黑体"/>
          <w:bCs/>
          <w:color w:val="auto"/>
          <w:sz w:val="32"/>
          <w:szCs w:val="32"/>
        </w:rPr>
        <w:t xml:space="preserve"> </w:t>
      </w:r>
      <w:r>
        <w:rPr>
          <w:rFonts w:hint="eastAsia" w:ascii="黑体" w:hAnsi="黑体" w:eastAsia="黑体" w:cs="黑体"/>
          <w:bCs/>
          <w:color w:val="auto"/>
          <w:sz w:val="32"/>
          <w:szCs w:val="32"/>
          <w:lang w:val="en-US" w:eastAsia="zh-CN"/>
        </w:rPr>
        <w:t xml:space="preserve"> </w:t>
      </w:r>
      <w:r>
        <w:rPr>
          <w:rFonts w:hint="eastAsia" w:ascii="黑体" w:hAnsi="黑体" w:eastAsia="黑体" w:cs="黑体"/>
          <w:bCs/>
          <w:color w:val="auto"/>
          <w:sz w:val="32"/>
          <w:szCs w:val="32"/>
        </w:rPr>
        <w:t>法律责任</w:t>
      </w:r>
    </w:p>
    <w:p>
      <w:pPr>
        <w:keepNext w:val="0"/>
        <w:keepLines w:val="0"/>
        <w:pageBreakBefore w:val="0"/>
        <w:kinsoku/>
        <w:overflowPunct/>
        <w:topLinePunct w:val="0"/>
        <w:bidi w:val="0"/>
        <w:spacing w:line="240" w:lineRule="auto"/>
        <w:ind w:firstLine="643" w:firstLineChars="200"/>
        <w:rPr>
          <w:rFonts w:hint="eastAsia" w:ascii="仿宋_GB2312" w:hAnsi="仿宋_GB2312" w:eastAsia="仿宋_GB2312" w:cs="仿宋_GB2312"/>
          <w:b/>
          <w:bCs/>
          <w:color w:val="auto"/>
          <w:sz w:val="32"/>
          <w:szCs w:val="32"/>
        </w:rPr>
      </w:pP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第三十条</w:t>
      </w:r>
      <w:r>
        <w:rPr>
          <w:rFonts w:hint="eastAsia" w:ascii="黑体" w:hAnsi="黑体" w:eastAsia="黑体" w:cs="黑体"/>
          <w:b w:val="0"/>
          <w:bCs w:val="0"/>
          <w:color w:val="auto"/>
          <w:sz w:val="32"/>
          <w:szCs w:val="32"/>
          <w:lang w:val="en-US" w:eastAsia="zh-CN"/>
        </w:rPr>
        <w:t xml:space="preserve"> </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eastAsia="zh-CN"/>
        </w:rPr>
        <w:t>违反本条例规定，法律、行政法规已有法律责任规定的，从其规定。</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黑体" w:hAnsi="黑体" w:eastAsia="黑体" w:cs="黑体"/>
          <w:b w:val="0"/>
          <w:bCs w:val="0"/>
          <w:color w:val="auto"/>
          <w:sz w:val="32"/>
          <w:szCs w:val="32"/>
        </w:rPr>
        <w:t>第三十</w:t>
      </w:r>
      <w:r>
        <w:rPr>
          <w:rFonts w:hint="eastAsia" w:ascii="黑体" w:hAnsi="黑体" w:eastAsia="黑体" w:cs="黑体"/>
          <w:b w:val="0"/>
          <w:bCs w:val="0"/>
          <w:color w:val="auto"/>
          <w:sz w:val="32"/>
          <w:szCs w:val="32"/>
          <w:lang w:eastAsia="zh-CN"/>
        </w:rPr>
        <w:t>一</w:t>
      </w:r>
      <w:r>
        <w:rPr>
          <w:rFonts w:hint="eastAsia" w:ascii="黑体" w:hAnsi="黑体" w:eastAsia="黑体" w:cs="黑体"/>
          <w:b w:val="0"/>
          <w:bCs w:val="0"/>
          <w:color w:val="auto"/>
          <w:sz w:val="32"/>
          <w:szCs w:val="32"/>
        </w:rPr>
        <w:t>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color w:val="auto"/>
          <w:sz w:val="32"/>
          <w:szCs w:val="32"/>
          <w:lang w:eastAsia="zh-CN"/>
        </w:rPr>
        <w:t>违反本条例规定，产生</w:t>
      </w:r>
      <w:r>
        <w:rPr>
          <w:rFonts w:hint="eastAsia" w:ascii="仿宋_GB2312" w:hAnsi="仿宋_GB2312" w:eastAsia="仿宋_GB2312" w:cs="仿宋_GB2312"/>
          <w:color w:val="auto"/>
          <w:sz w:val="32"/>
          <w:szCs w:val="32"/>
        </w:rPr>
        <w:t>建筑废弃物</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单位有下列情形之一</w:t>
      </w:r>
      <w:r>
        <w:rPr>
          <w:rFonts w:hint="eastAsia" w:ascii="仿宋_GB2312" w:hAnsi="仿宋_GB2312" w:eastAsia="仿宋_GB2312" w:cs="仿宋_GB2312"/>
          <w:bCs/>
          <w:color w:val="auto"/>
          <w:sz w:val="32"/>
          <w:szCs w:val="32"/>
        </w:rPr>
        <w:t>的，由市容环境卫生管理部门责令停止违法行为，限期改正，并</w:t>
      </w:r>
      <w:r>
        <w:rPr>
          <w:rFonts w:hint="eastAsia" w:ascii="仿宋_GB2312" w:hAnsi="仿宋_GB2312" w:eastAsia="仿宋_GB2312" w:cs="仿宋_GB2312"/>
          <w:bCs/>
          <w:color w:val="auto"/>
          <w:sz w:val="32"/>
          <w:szCs w:val="32"/>
          <w:lang w:eastAsia="zh-CN"/>
        </w:rPr>
        <w:t>处罚款：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（一）将建筑废弃物交由未经许可的企业的，处一万元以上三万元以下罚款；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（二）将生活垃圾混入建筑废弃物的，处一千元以上三千元以下罚款；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（三）未按规定进行湿法作业或者未设置围挡、防尘设施的，处一千元以上五千元以下罚款；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（四）未按规定清理建筑废弃物的,处五千元以上三万元以下罚款；</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color w:val="auto"/>
          <w:sz w:val="32"/>
          <w:szCs w:val="32"/>
        </w:rPr>
      </w:pPr>
      <w:r>
        <w:rPr>
          <w:rFonts w:hint="eastAsia" w:ascii="仿宋_GB2312" w:hAnsi="仿宋_GB2312" w:eastAsia="仿宋_GB2312" w:cs="仿宋_GB2312"/>
          <w:bCs/>
          <w:color w:val="auto"/>
          <w:sz w:val="32"/>
          <w:szCs w:val="32"/>
          <w:lang w:eastAsia="zh-CN"/>
        </w:rPr>
        <w:t>（五）道路管网或者园林建设施工单位未屏蔽隔离作业的</w:t>
      </w: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color w:val="auto"/>
          <w:sz w:val="32"/>
          <w:szCs w:val="32"/>
        </w:rPr>
        <w:t>处二千元以上一万元以下罚款；</w:t>
      </w:r>
    </w:p>
    <w:p>
      <w:pPr>
        <w:keepNext w:val="0"/>
        <w:keepLines w:val="0"/>
        <w:pageBreakBefore w:val="0"/>
        <w:kinsoku/>
        <w:overflowPunct/>
        <w:topLinePunct w:val="0"/>
        <w:bidi w:val="0"/>
        <w:spacing w:line="240" w:lineRule="auto"/>
        <w:ind w:firstLine="640"/>
        <w:rPr>
          <w:rFonts w:ascii="仿宋_GB2312" w:hAnsi="仿宋_GB2312" w:eastAsia="仿宋_GB2312" w:cs="仿宋_GB2312"/>
          <w:color w:val="auto"/>
          <w:sz w:val="32"/>
          <w:szCs w:val="32"/>
        </w:rPr>
      </w:pP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bCs/>
          <w:color w:val="auto"/>
          <w:sz w:val="32"/>
          <w:szCs w:val="32"/>
          <w:lang w:eastAsia="zh-CN"/>
        </w:rPr>
        <w:t>六</w:t>
      </w:r>
      <w:r>
        <w:rPr>
          <w:rFonts w:hint="eastAsia" w:ascii="仿宋_GB2312" w:hAnsi="仿宋_GB2312" w:eastAsia="仿宋_GB2312" w:cs="仿宋_GB2312"/>
          <w:bCs/>
          <w:color w:val="auto"/>
          <w:sz w:val="32"/>
          <w:szCs w:val="32"/>
        </w:rPr>
        <w:t>）</w:t>
      </w:r>
      <w:r>
        <w:rPr>
          <w:rFonts w:hint="eastAsia" w:ascii="仿宋_GB2312" w:hAnsi="仿宋_GB2312" w:eastAsia="仿宋_GB2312" w:cs="仿宋_GB2312"/>
          <w:color w:val="auto"/>
          <w:sz w:val="32"/>
          <w:szCs w:val="32"/>
        </w:rPr>
        <w:t>装饰装修</w:t>
      </w:r>
      <w:r>
        <w:rPr>
          <w:rFonts w:hint="eastAsia" w:ascii="仿宋_GB2312" w:hAnsi="仿宋_GB2312" w:eastAsia="仿宋_GB2312" w:cs="仿宋_GB2312"/>
          <w:color w:val="auto"/>
          <w:sz w:val="32"/>
          <w:szCs w:val="32"/>
          <w:lang w:eastAsia="zh-CN"/>
        </w:rPr>
        <w:t>房屋</w:t>
      </w:r>
      <w:r>
        <w:rPr>
          <w:rFonts w:hint="eastAsia" w:ascii="仿宋_GB2312" w:hAnsi="仿宋_GB2312" w:eastAsia="仿宋_GB2312" w:cs="仿宋_GB2312"/>
          <w:color w:val="auto"/>
          <w:sz w:val="32"/>
          <w:szCs w:val="32"/>
        </w:rPr>
        <w:t>产生</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建筑废弃物，未实行袋装</w:t>
      </w:r>
      <w:r>
        <w:rPr>
          <w:rFonts w:hint="eastAsia" w:ascii="仿宋_GB2312" w:hAnsi="仿宋_GB2312" w:eastAsia="仿宋_GB2312" w:cs="仿宋_GB2312"/>
          <w:color w:val="auto"/>
          <w:sz w:val="32"/>
          <w:szCs w:val="32"/>
          <w:lang w:eastAsia="zh-CN"/>
        </w:rPr>
        <w:t>或者</w:t>
      </w:r>
      <w:r>
        <w:rPr>
          <w:rFonts w:hint="eastAsia" w:ascii="仿宋_GB2312" w:hAnsi="仿宋_GB2312" w:eastAsia="仿宋_GB2312" w:cs="仿宋_GB2312"/>
          <w:color w:val="auto"/>
          <w:sz w:val="32"/>
          <w:szCs w:val="32"/>
        </w:rPr>
        <w:t>定点投放的，处二百元以上五百元以下罚款。</w:t>
      </w:r>
    </w:p>
    <w:p>
      <w:pPr>
        <w:keepNext w:val="0"/>
        <w:keepLines w:val="0"/>
        <w:pageBreakBefore w:val="0"/>
        <w:kinsoku/>
        <w:overflowPunct/>
        <w:topLinePunct w:val="0"/>
        <w:bidi w:val="0"/>
        <w:spacing w:line="240" w:lineRule="auto"/>
        <w:ind w:firstLine="640"/>
        <w:rPr>
          <w:rFonts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eastAsia="zh-CN"/>
        </w:rPr>
        <w:t>二</w:t>
      </w:r>
      <w:r>
        <w:rPr>
          <w:rFonts w:hint="eastAsia" w:ascii="黑体" w:hAnsi="黑体" w:eastAsia="黑体" w:cs="黑体"/>
          <w:b w:val="0"/>
          <w:bCs/>
          <w:color w:val="auto"/>
          <w:sz w:val="32"/>
          <w:szCs w:val="32"/>
        </w:rPr>
        <w:t>条</w:t>
      </w:r>
      <w:r>
        <w:rPr>
          <w:rFonts w:hint="eastAsia" w:ascii="仿宋_GB2312" w:hAnsi="仿宋_GB2312" w:eastAsia="仿宋_GB2312" w:cs="仿宋_GB2312"/>
          <w:b/>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color w:val="auto"/>
          <w:sz w:val="32"/>
          <w:szCs w:val="32"/>
          <w:lang w:eastAsia="zh-CN"/>
        </w:rPr>
        <w:t>违反本条例规定，</w:t>
      </w:r>
      <w:r>
        <w:rPr>
          <w:rFonts w:hint="eastAsia" w:ascii="仿宋_GB2312" w:hAnsi="仿宋_GB2312" w:eastAsia="仿宋_GB2312" w:cs="仿宋_GB2312"/>
          <w:color w:val="auto"/>
          <w:sz w:val="32"/>
          <w:szCs w:val="32"/>
        </w:rPr>
        <w:t>未经许可运输建筑废弃物的，由市容环境卫生管理部门责令限期改正，并处一万元以上三万元以下罚款；情节严重的，处三万元以上十万元以下罚款。</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eastAsia="zh-CN"/>
        </w:rPr>
        <w:t>三</w:t>
      </w:r>
      <w:r>
        <w:rPr>
          <w:rFonts w:hint="eastAsia" w:ascii="黑体" w:hAnsi="黑体" w:eastAsia="黑体" w:cs="黑体"/>
          <w:b w:val="0"/>
          <w:bCs/>
          <w:color w:val="auto"/>
          <w:sz w:val="32"/>
          <w:szCs w:val="32"/>
        </w:rPr>
        <w:t>条</w:t>
      </w:r>
      <w:r>
        <w:rPr>
          <w:rFonts w:hint="eastAsia" w:ascii="仿宋_GB2312" w:hAnsi="仿宋_GB2312" w:eastAsia="仿宋_GB2312" w:cs="仿宋_GB2312"/>
          <w:b/>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color w:val="auto"/>
          <w:sz w:val="32"/>
          <w:szCs w:val="32"/>
          <w:lang w:eastAsia="zh-CN"/>
        </w:rPr>
        <w:t>违反本条例规定，</w:t>
      </w:r>
      <w:r>
        <w:rPr>
          <w:rFonts w:hint="eastAsia" w:ascii="仿宋_GB2312" w:hAnsi="仿宋_GB2312" w:eastAsia="仿宋_GB2312" w:cs="仿宋_GB2312"/>
          <w:bCs/>
          <w:color w:val="auto"/>
          <w:sz w:val="32"/>
          <w:szCs w:val="32"/>
        </w:rPr>
        <w:t>建筑废弃物运输单位有下列情形之一的，由市容环境卫生管理部门责令停止违法行为，限期改正，并</w:t>
      </w:r>
      <w:r>
        <w:rPr>
          <w:rFonts w:hint="eastAsia" w:ascii="仿宋_GB2312" w:hAnsi="仿宋_GB2312" w:eastAsia="仿宋_GB2312" w:cs="仿宋_GB2312"/>
          <w:bCs/>
          <w:color w:val="auto"/>
          <w:sz w:val="32"/>
          <w:szCs w:val="32"/>
          <w:lang w:eastAsia="zh-CN"/>
        </w:rPr>
        <w:t>处罚款</w:t>
      </w:r>
      <w:r>
        <w:rPr>
          <w:rFonts w:hint="eastAsia" w:ascii="仿宋_GB2312" w:hAnsi="仿宋_GB2312" w:eastAsia="仿宋_GB2312" w:cs="仿宋_GB2312"/>
          <w:bCs/>
          <w:color w:val="auto"/>
          <w:sz w:val="32"/>
          <w:szCs w:val="32"/>
        </w:rPr>
        <w:t>：</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（一）运输车辆未随车携带</w:t>
      </w:r>
      <w:r>
        <w:rPr>
          <w:rFonts w:hint="eastAsia" w:ascii="仿宋_GB2312" w:hAnsi="仿宋_GB2312" w:eastAsia="仿宋_GB2312" w:cs="仿宋_GB2312"/>
          <w:color w:val="auto"/>
          <w:sz w:val="32"/>
          <w:szCs w:val="32"/>
          <w:lang w:eastAsia="zh-CN"/>
        </w:rPr>
        <w:t>建筑废弃物</w:t>
      </w:r>
      <w:r>
        <w:rPr>
          <w:rFonts w:hint="eastAsia" w:ascii="仿宋_GB2312" w:hAnsi="仿宋_GB2312" w:eastAsia="仿宋_GB2312" w:cs="仿宋_GB2312"/>
          <w:color w:val="auto"/>
          <w:sz w:val="32"/>
          <w:szCs w:val="32"/>
        </w:rPr>
        <w:t>准</w:t>
      </w:r>
      <w:r>
        <w:rPr>
          <w:rFonts w:hint="eastAsia" w:ascii="仿宋_GB2312" w:hAnsi="仿宋_GB2312" w:eastAsia="仿宋_GB2312" w:cs="仿宋_GB2312"/>
          <w:bCs/>
          <w:color w:val="auto"/>
          <w:sz w:val="32"/>
          <w:szCs w:val="32"/>
        </w:rPr>
        <w:t>运证的，每车处二百元罚款；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rPr>
        <w:t>（二）运输车辆</w:t>
      </w:r>
      <w:r>
        <w:rPr>
          <w:rFonts w:hint="eastAsia" w:ascii="仿宋_GB2312" w:hAnsi="仿宋_GB2312" w:eastAsia="仿宋_GB2312" w:cs="仿宋_GB2312"/>
          <w:bCs/>
          <w:color w:val="auto"/>
          <w:sz w:val="32"/>
          <w:szCs w:val="32"/>
          <w:lang w:eastAsia="zh-CN"/>
        </w:rPr>
        <w:t>未安装全密闭运输机械装置或者密闭苫盖装置或者卫星定位监控装置的，处一千元以上三千元以</w:t>
      </w:r>
      <w:r>
        <w:rPr>
          <w:rFonts w:hint="eastAsia" w:ascii="仿宋_GB2312" w:hAnsi="仿宋_GB2312" w:eastAsia="仿宋_GB2312" w:cs="仿宋_GB2312"/>
          <w:bCs/>
          <w:color w:val="auto"/>
          <w:sz w:val="32"/>
          <w:szCs w:val="32"/>
        </w:rPr>
        <w:t>下罚款；</w:t>
      </w:r>
      <w:r>
        <w:rPr>
          <w:rFonts w:hint="eastAsia" w:ascii="仿宋_GB2312" w:hAnsi="仿宋_GB2312" w:eastAsia="仿宋_GB2312" w:cs="仿宋_GB2312"/>
          <w:bCs/>
          <w:color w:val="auto"/>
          <w:sz w:val="32"/>
          <w:szCs w:val="32"/>
          <w:lang w:eastAsia="zh-CN"/>
        </w:rPr>
        <w:t>未按规定喷涂车辆标识、编号、反光标贴或者放大号牌的，每车处五百元以上一千元以下罚款；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（三）</w:t>
      </w:r>
      <w:r>
        <w:rPr>
          <w:rFonts w:hint="eastAsia" w:ascii="仿宋_GB2312" w:hAnsi="仿宋_GB2312" w:eastAsia="仿宋_GB2312" w:cs="仿宋_GB2312"/>
          <w:bCs/>
          <w:color w:val="auto"/>
          <w:sz w:val="32"/>
          <w:szCs w:val="32"/>
        </w:rPr>
        <w:t>运输车辆未冲洗干净，造成施工工地出入口或者工地周边道路污染</w:t>
      </w:r>
      <w:r>
        <w:rPr>
          <w:rFonts w:hint="eastAsia" w:ascii="仿宋_GB2312" w:hAnsi="仿宋_GB2312" w:eastAsia="仿宋_GB2312" w:cs="仿宋_GB2312"/>
          <w:bCs/>
          <w:color w:val="auto"/>
          <w:sz w:val="32"/>
          <w:szCs w:val="32"/>
          <w:lang w:eastAsia="zh-CN"/>
        </w:rPr>
        <w:t>的，每车处二百元以上五百元以下罚款；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（四）未按照建筑废弃物准运证规定的路线或者时间运往指定的建筑废弃物消纳场所的，</w:t>
      </w:r>
      <w:r>
        <w:rPr>
          <w:rFonts w:hint="eastAsia" w:ascii="仿宋_GB2312" w:hAnsi="仿宋_GB2312" w:eastAsia="仿宋_GB2312" w:cs="仿宋_GB2312"/>
          <w:bCs/>
          <w:color w:val="auto"/>
          <w:sz w:val="32"/>
          <w:szCs w:val="32"/>
        </w:rPr>
        <w:t>每车</w:t>
      </w:r>
      <w:r>
        <w:rPr>
          <w:rFonts w:hint="eastAsia" w:ascii="仿宋_GB2312" w:hAnsi="仿宋_GB2312" w:eastAsia="仿宋_GB2312" w:cs="仿宋_GB2312"/>
          <w:bCs/>
          <w:color w:val="auto"/>
          <w:sz w:val="32"/>
          <w:szCs w:val="32"/>
          <w:lang w:eastAsia="zh-CN"/>
        </w:rPr>
        <w:t>处五百元以上二千元以下罚款；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（五）未实行分类运输或者与生活垃圾混装运输的，处一千元以上三千元以下罚款。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eastAsia="zh-CN"/>
        </w:rPr>
        <w:t>四</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color w:val="auto"/>
          <w:sz w:val="32"/>
          <w:szCs w:val="32"/>
          <w:lang w:eastAsia="zh-CN"/>
        </w:rPr>
        <w:t>违反本条例规定，</w:t>
      </w:r>
      <w:r>
        <w:rPr>
          <w:rFonts w:hint="eastAsia" w:ascii="仿宋_GB2312" w:hAnsi="仿宋_GB2312" w:eastAsia="仿宋_GB2312" w:cs="仿宋_GB2312"/>
          <w:color w:val="auto"/>
          <w:sz w:val="32"/>
          <w:szCs w:val="32"/>
        </w:rPr>
        <w:t>建筑</w:t>
      </w:r>
      <w:r>
        <w:rPr>
          <w:rFonts w:hint="eastAsia" w:ascii="仿宋_GB2312" w:hAnsi="仿宋_GB2312" w:eastAsia="仿宋_GB2312" w:cs="仿宋_GB2312"/>
          <w:bCs/>
          <w:color w:val="auto"/>
          <w:sz w:val="32"/>
          <w:szCs w:val="32"/>
        </w:rPr>
        <w:t>废弃物消纳场所</w:t>
      </w:r>
      <w:r>
        <w:rPr>
          <w:rFonts w:hint="eastAsia" w:ascii="仿宋_GB2312" w:hAnsi="仿宋_GB2312" w:eastAsia="仿宋_GB2312" w:cs="仿宋_GB2312"/>
          <w:bCs/>
          <w:color w:val="auto"/>
          <w:sz w:val="32"/>
          <w:szCs w:val="32"/>
          <w:lang w:eastAsia="zh-CN"/>
        </w:rPr>
        <w:t>运营单位</w:t>
      </w:r>
      <w:r>
        <w:rPr>
          <w:rFonts w:hint="eastAsia" w:ascii="仿宋_GB2312" w:hAnsi="仿宋_GB2312" w:eastAsia="仿宋_GB2312" w:cs="仿宋_GB2312"/>
          <w:bCs/>
          <w:color w:val="auto"/>
          <w:sz w:val="32"/>
          <w:szCs w:val="32"/>
        </w:rPr>
        <w:t>有下列情形之一的，由市容环境卫生管理部门责令停止违法行为，限期改正，并</w:t>
      </w:r>
      <w:r>
        <w:rPr>
          <w:rFonts w:hint="eastAsia" w:ascii="仿宋_GB2312" w:hAnsi="仿宋_GB2312" w:eastAsia="仿宋_GB2312" w:cs="仿宋_GB2312"/>
          <w:bCs/>
          <w:color w:val="auto"/>
          <w:sz w:val="32"/>
          <w:szCs w:val="32"/>
          <w:lang w:eastAsia="zh-CN"/>
        </w:rPr>
        <w:t>处罚款：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（一）受纳生活垃圾的，处五千元以上一万元以下罚款；</w:t>
      </w:r>
    </w:p>
    <w:p>
      <w:pPr>
        <w:keepNext w:val="0"/>
        <w:keepLines w:val="0"/>
        <w:pageBreakBefore w:val="0"/>
        <w:kinsoku/>
        <w:overflowPunct/>
        <w:topLinePunct w:val="0"/>
        <w:bidi w:val="0"/>
        <w:spacing w:line="240" w:lineRule="auto"/>
        <w:ind w:firstLine="640" w:firstLineChars="200"/>
        <w:rPr>
          <w:rFonts w:hint="eastAsia" w:ascii="仿宋_GB2312" w:hAnsi="仿宋_GB2312" w:eastAsia="仿宋_GB2312" w:cs="仿宋_GB2312"/>
          <w:bCs/>
          <w:color w:val="auto"/>
          <w:sz w:val="32"/>
          <w:szCs w:val="32"/>
          <w:lang w:eastAsia="zh-CN"/>
        </w:rPr>
      </w:pPr>
      <w:r>
        <w:rPr>
          <w:rFonts w:hint="eastAsia" w:ascii="仿宋_GB2312" w:hAnsi="仿宋_GB2312" w:eastAsia="仿宋_GB2312" w:cs="仿宋_GB2312"/>
          <w:bCs/>
          <w:color w:val="auto"/>
          <w:sz w:val="32"/>
          <w:szCs w:val="32"/>
          <w:lang w:eastAsia="zh-CN"/>
        </w:rPr>
        <w:t>（二）推平、碾压或者在推摊作业时未进行喷水降尘或者未使用高密度滤网覆盖裸露的建筑废弃物的，处五千元以上一万元以下罚款；</w:t>
      </w:r>
    </w:p>
    <w:p>
      <w:pPr>
        <w:keepNext w:val="0"/>
        <w:keepLines w:val="0"/>
        <w:pageBreakBefore w:val="0"/>
        <w:kinsoku/>
        <w:overflowPunct/>
        <w:topLinePunct w:val="0"/>
        <w:bidi w:val="0"/>
        <w:spacing w:line="240" w:lineRule="auto"/>
        <w:ind w:firstLine="640" w:firstLineChars="200"/>
        <w:rPr>
          <w:rFonts w:ascii="仿宋_GB2312" w:hAnsi="仿宋_GB2312" w:eastAsia="仿宋_GB2312" w:cs="仿宋_GB2312"/>
          <w:bCs/>
          <w:color w:val="auto"/>
          <w:sz w:val="32"/>
          <w:szCs w:val="32"/>
        </w:rPr>
      </w:pPr>
      <w:r>
        <w:rPr>
          <w:rFonts w:hint="eastAsia" w:ascii="仿宋_GB2312" w:hAnsi="仿宋_GB2312" w:eastAsia="仿宋_GB2312" w:cs="仿宋_GB2312"/>
          <w:bCs/>
          <w:color w:val="auto"/>
          <w:sz w:val="32"/>
          <w:szCs w:val="32"/>
          <w:lang w:eastAsia="zh-CN"/>
        </w:rPr>
        <w:t>（三）擅自关闭或者拒绝消纳建筑废弃物的，处</w:t>
      </w:r>
      <w:r>
        <w:rPr>
          <w:rFonts w:hint="eastAsia" w:ascii="仿宋_GB2312" w:hAnsi="仿宋_GB2312" w:eastAsia="仿宋_GB2312" w:cs="仿宋_GB2312"/>
          <w:color w:val="auto"/>
          <w:sz w:val="32"/>
          <w:szCs w:val="32"/>
        </w:rPr>
        <w:t>五千元以上一万元以下罚款。</w:t>
      </w:r>
    </w:p>
    <w:p>
      <w:pPr>
        <w:keepNext w:val="0"/>
        <w:keepLines w:val="0"/>
        <w:pageBreakBefore w:val="0"/>
        <w:kinsoku/>
        <w:overflowPunct/>
        <w:topLinePunct w:val="0"/>
        <w:bidi w:val="0"/>
        <w:spacing w:line="240" w:lineRule="auto"/>
        <w:ind w:firstLine="645"/>
        <w:rPr>
          <w:rFonts w:hint="eastAsia" w:ascii="仿宋_GB2312" w:hAnsi="仿宋_GB2312" w:eastAsia="仿宋_GB2312" w:cs="仿宋_GB2312"/>
          <w:bCs/>
          <w:color w:val="auto"/>
          <w:sz w:val="32"/>
          <w:szCs w:val="32"/>
          <w:lang w:val="en-US" w:eastAsia="zh-CN"/>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eastAsia="zh-CN"/>
        </w:rPr>
        <w:t>五</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违反</w:t>
      </w:r>
      <w:r>
        <w:rPr>
          <w:rFonts w:hint="eastAsia" w:ascii="仿宋_GB2312" w:hAnsi="仿宋_GB2312" w:eastAsia="仿宋_GB2312" w:cs="仿宋_GB2312"/>
          <w:strike w:val="0"/>
          <w:dstrike w:val="0"/>
          <w:color w:val="auto"/>
          <w:sz w:val="32"/>
          <w:szCs w:val="32"/>
          <w:lang w:val="en-US" w:eastAsia="zh-CN"/>
        </w:rPr>
        <w:t>本条例规定，构成违反治安管理行为的，由公安机关按照《中华人民共和国治安管理处</w:t>
      </w:r>
      <w:r>
        <w:rPr>
          <w:rFonts w:hint="eastAsia" w:ascii="仿宋_GB2312" w:hAnsi="仿宋_GB2312" w:eastAsia="仿宋_GB2312" w:cs="仿宋_GB2312"/>
          <w:bCs/>
          <w:color w:val="auto"/>
          <w:sz w:val="32"/>
          <w:szCs w:val="32"/>
          <w:lang w:val="en-US" w:eastAsia="zh-CN"/>
        </w:rPr>
        <w:t>罚法》的规定处理；构成犯罪的，依法追究刑事责任。</w:t>
      </w:r>
    </w:p>
    <w:p>
      <w:pPr>
        <w:keepNext w:val="0"/>
        <w:keepLines w:val="0"/>
        <w:pageBreakBefore w:val="0"/>
        <w:kinsoku/>
        <w:overflowPunct/>
        <w:topLinePunct w:val="0"/>
        <w:bidi w:val="0"/>
        <w:spacing w:line="240" w:lineRule="auto"/>
        <w:ind w:firstLine="645"/>
        <w:rPr>
          <w:rFonts w:hint="eastAsia" w:ascii="仿宋_GB2312" w:hAnsi="仿宋_GB2312" w:eastAsia="仿宋_GB2312" w:cs="仿宋_GB2312"/>
          <w:bCs/>
          <w:color w:val="auto"/>
          <w:sz w:val="32"/>
          <w:szCs w:val="32"/>
        </w:rPr>
      </w:pPr>
      <w:r>
        <w:rPr>
          <w:rFonts w:hint="eastAsia" w:ascii="黑体" w:hAnsi="黑体" w:eastAsia="黑体" w:cs="黑体"/>
          <w:b w:val="0"/>
          <w:bCs/>
          <w:color w:val="auto"/>
          <w:sz w:val="32"/>
          <w:szCs w:val="32"/>
          <w:lang w:eastAsia="zh-CN"/>
        </w:rPr>
        <w:t>第三十六条</w:t>
      </w:r>
      <w:r>
        <w:rPr>
          <w:rFonts w:hint="eastAsia" w:ascii="仿宋_GB2312" w:hAnsi="仿宋_GB2312" w:eastAsia="仿宋_GB2312" w:cs="仿宋_GB2312"/>
          <w:b/>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color w:val="auto"/>
          <w:sz w:val="32"/>
          <w:szCs w:val="32"/>
          <w:lang w:val="en-US" w:eastAsia="zh-CN"/>
        </w:rPr>
        <w:t>违反本条例</w:t>
      </w:r>
      <w:r>
        <w:rPr>
          <w:rFonts w:hint="eastAsia" w:ascii="仿宋_GB2312" w:hAnsi="仿宋_GB2312" w:eastAsia="仿宋_GB2312" w:cs="仿宋_GB2312"/>
          <w:bCs/>
          <w:color w:val="auto"/>
          <w:sz w:val="32"/>
          <w:szCs w:val="32"/>
          <w:lang w:eastAsia="zh-CN"/>
        </w:rPr>
        <w:t>规定</w:t>
      </w:r>
      <w:r>
        <w:rPr>
          <w:rFonts w:hint="eastAsia" w:ascii="黑体" w:hAnsi="黑体" w:eastAsia="黑体" w:cs="黑体"/>
          <w:b w:val="0"/>
          <w:bCs w:val="0"/>
          <w:color w:val="auto"/>
          <w:sz w:val="32"/>
          <w:szCs w:val="32"/>
          <w:lang w:eastAsia="zh-CN"/>
        </w:rPr>
        <w:t>，</w:t>
      </w:r>
      <w:r>
        <w:rPr>
          <w:rFonts w:hint="eastAsia" w:ascii="仿宋_GB2312" w:hAnsi="仿宋_GB2312" w:eastAsia="仿宋_GB2312" w:cs="仿宋_GB2312"/>
          <w:bCs/>
          <w:color w:val="auto"/>
          <w:sz w:val="32"/>
          <w:szCs w:val="32"/>
        </w:rPr>
        <w:t>市容环境卫生管理部门和其他有关部门的工作人员在建筑废弃物监督管理活动中玩忽职守、滥用职权、徇私舞弊，</w:t>
      </w:r>
      <w:r>
        <w:rPr>
          <w:rFonts w:hint="eastAsia" w:ascii="仿宋_GB2312" w:hAnsi="仿宋_GB2312" w:eastAsia="仿宋_GB2312" w:cs="仿宋_GB2312"/>
          <w:bCs/>
          <w:color w:val="auto"/>
          <w:sz w:val="32"/>
          <w:szCs w:val="32"/>
          <w:lang w:val="en-US" w:eastAsia="zh-CN"/>
        </w:rPr>
        <w:t>尚不构成犯罪的，</w:t>
      </w:r>
      <w:r>
        <w:rPr>
          <w:rFonts w:hint="eastAsia" w:ascii="仿宋_GB2312" w:hAnsi="仿宋_GB2312" w:eastAsia="仿宋_GB2312" w:cs="仿宋_GB2312"/>
          <w:bCs/>
          <w:color w:val="auto"/>
          <w:sz w:val="32"/>
          <w:szCs w:val="32"/>
        </w:rPr>
        <w:t>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5"/>
        <w:textAlignment w:val="auto"/>
        <w:outlineLvl w:val="9"/>
        <w:rPr>
          <w:rFonts w:hint="eastAsia" w:ascii="仿宋_GB2312" w:hAnsi="仿宋_GB2312" w:eastAsia="仿宋_GB2312" w:cs="仿宋_GB2312"/>
          <w:bCs/>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黑体" w:hAnsi="黑体" w:eastAsia="黑体" w:cs="黑体"/>
          <w:bCs/>
          <w:color w:val="auto"/>
          <w:sz w:val="32"/>
          <w:szCs w:val="32"/>
        </w:rPr>
      </w:pPr>
      <w:r>
        <w:rPr>
          <w:rFonts w:hint="eastAsia" w:ascii="黑体" w:hAnsi="黑体" w:eastAsia="黑体" w:cs="黑体"/>
          <w:bCs/>
          <w:color w:val="auto"/>
          <w:sz w:val="32"/>
          <w:szCs w:val="32"/>
        </w:rPr>
        <w:t>第七章</w:t>
      </w:r>
      <w:r>
        <w:rPr>
          <w:rFonts w:ascii="黑体" w:hAnsi="黑体" w:eastAsia="黑体" w:cs="黑体"/>
          <w:bCs/>
          <w:color w:val="auto"/>
          <w:sz w:val="32"/>
          <w:szCs w:val="32"/>
        </w:rPr>
        <w:t xml:space="preserve"> </w:t>
      </w:r>
      <w:r>
        <w:rPr>
          <w:rFonts w:hint="eastAsia" w:ascii="黑体" w:hAnsi="黑体" w:eastAsia="黑体" w:cs="黑体"/>
          <w:bCs/>
          <w:color w:val="auto"/>
          <w:sz w:val="32"/>
          <w:szCs w:val="32"/>
          <w:lang w:val="en-US" w:eastAsia="zh-CN"/>
        </w:rPr>
        <w:t xml:space="preserve"> </w:t>
      </w:r>
      <w:r>
        <w:rPr>
          <w:rFonts w:hint="eastAsia" w:ascii="黑体" w:hAnsi="黑体" w:eastAsia="黑体" w:cs="黑体"/>
          <w:bCs/>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2"/>
        <w:textAlignment w:val="auto"/>
        <w:outlineLvl w:val="9"/>
        <w:rPr>
          <w:rFonts w:hint="eastAsia" w:ascii="仿宋_GB2312" w:hAnsi="仿宋_GB2312" w:eastAsia="仿宋_GB2312" w:cs="仿宋_GB2312"/>
          <w:b/>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2"/>
        <w:textAlignment w:val="auto"/>
        <w:outlineLvl w:val="9"/>
        <w:rPr>
          <w:rFonts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eastAsia="zh-CN"/>
        </w:rPr>
        <w:t>七</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
          <w:color w:val="auto"/>
          <w:sz w:val="32"/>
          <w:szCs w:val="32"/>
        </w:rPr>
        <w:t xml:space="preserve"> </w:t>
      </w:r>
      <w:r>
        <w:rPr>
          <w:rFonts w:hint="eastAsia" w:ascii="仿宋_GB2312" w:hAnsi="仿宋_GB2312" w:eastAsia="仿宋_GB2312" w:cs="仿宋_GB2312"/>
          <w:color w:val="auto"/>
          <w:sz w:val="32"/>
          <w:szCs w:val="32"/>
        </w:rPr>
        <w:t>古交市、清徐县、阳曲县、娄烦县</w:t>
      </w:r>
      <w:r>
        <w:rPr>
          <w:rFonts w:hint="eastAsia" w:ascii="仿宋_GB2312" w:hAnsi="仿宋_GB2312" w:eastAsia="仿宋_GB2312" w:cs="仿宋_GB2312"/>
          <w:color w:val="auto"/>
          <w:sz w:val="32"/>
          <w:szCs w:val="32"/>
          <w:lang w:eastAsia="zh-CN"/>
        </w:rPr>
        <w:t>对</w:t>
      </w:r>
      <w:r>
        <w:rPr>
          <w:rFonts w:hint="eastAsia" w:ascii="仿宋_GB2312" w:hAnsi="仿宋_GB2312" w:eastAsia="仿宋_GB2312" w:cs="仿宋_GB2312"/>
          <w:color w:val="auto"/>
          <w:sz w:val="32"/>
          <w:szCs w:val="32"/>
        </w:rPr>
        <w:t>建筑废弃物的</w:t>
      </w:r>
      <w:r>
        <w:rPr>
          <w:rFonts w:hint="eastAsia" w:ascii="仿宋_GB2312" w:hAnsi="仿宋_GB2312" w:eastAsia="仿宋_GB2312" w:cs="仿宋_GB2312"/>
          <w:bCs/>
          <w:color w:val="auto"/>
          <w:sz w:val="32"/>
          <w:szCs w:val="32"/>
        </w:rPr>
        <w:t>产生、运输、中转、消纳、利用等</w:t>
      </w:r>
      <w:r>
        <w:rPr>
          <w:rFonts w:hint="eastAsia" w:ascii="仿宋_GB2312" w:hAnsi="仿宋_GB2312" w:eastAsia="仿宋_GB2312" w:cs="仿宋_GB2312"/>
          <w:bCs/>
          <w:color w:val="auto"/>
          <w:sz w:val="32"/>
          <w:szCs w:val="32"/>
          <w:lang w:eastAsia="zh-CN"/>
        </w:rPr>
        <w:t>的管理</w:t>
      </w:r>
      <w:r>
        <w:rPr>
          <w:rFonts w:hint="eastAsia" w:ascii="仿宋_GB2312" w:hAnsi="仿宋_GB2312" w:eastAsia="仿宋_GB2312" w:cs="仿宋_GB2312"/>
          <w:color w:val="auto"/>
          <w:sz w:val="32"/>
          <w:szCs w:val="32"/>
        </w:rPr>
        <w:t>，参照本条例执行。</w:t>
      </w:r>
    </w:p>
    <w:p>
      <w:pPr>
        <w:keepNext w:val="0"/>
        <w:keepLines w:val="0"/>
        <w:pageBreakBefore w:val="0"/>
        <w:kinsoku/>
        <w:overflowPunct/>
        <w:topLinePunct w:val="0"/>
        <w:bidi w:val="0"/>
        <w:spacing w:line="240" w:lineRule="auto"/>
        <w:ind w:firstLine="642"/>
        <w:rPr>
          <w:rFonts w:hint="eastAsia" w:ascii="仿宋_GB2312" w:hAnsi="仿宋_GB2312" w:eastAsia="仿宋_GB2312" w:cs="仿宋_GB2312"/>
          <w:bCs/>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eastAsia="zh-CN"/>
        </w:rPr>
        <w:t>三十八</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ascii="仿宋_GB2312" w:hAnsi="仿宋_GB2312" w:eastAsia="仿宋_GB2312" w:cs="仿宋_GB2312"/>
          <w:bCs/>
          <w:color w:val="auto"/>
          <w:sz w:val="32"/>
          <w:szCs w:val="32"/>
        </w:rPr>
        <w:t xml:space="preserve"> </w:t>
      </w:r>
      <w:r>
        <w:rPr>
          <w:rFonts w:hint="eastAsia" w:ascii="仿宋_GB2312" w:hAnsi="仿宋_GB2312" w:eastAsia="仿宋_GB2312" w:cs="仿宋_GB2312"/>
          <w:bCs/>
          <w:color w:val="auto"/>
          <w:sz w:val="32"/>
          <w:szCs w:val="32"/>
        </w:rPr>
        <w:t>本条例</w:t>
      </w:r>
      <w:r>
        <w:rPr>
          <w:rFonts w:hint="eastAsia" w:ascii="仿宋_GB2312" w:hAnsi="仿宋_GB2312" w:eastAsia="仿宋_GB2312" w:cs="仿宋_GB2312"/>
          <w:bCs/>
          <w:color w:val="auto"/>
          <w:sz w:val="32"/>
          <w:szCs w:val="32"/>
          <w:lang w:val="en-US" w:eastAsia="zh-CN"/>
        </w:rPr>
        <w:t>自2018年5月1</w:t>
      </w:r>
      <w:r>
        <w:rPr>
          <w:rFonts w:hint="eastAsia" w:ascii="仿宋_GB2312" w:hAnsi="仿宋_GB2312" w:eastAsia="仿宋_GB2312" w:cs="仿宋_GB2312"/>
          <w:bCs/>
          <w:color w:val="auto"/>
          <w:sz w:val="32"/>
          <w:szCs w:val="32"/>
        </w:rPr>
        <w:t>日起施行。</w:t>
      </w:r>
    </w:p>
    <w:p/>
    <w:sectPr>
      <w:footerReference r:id="rId3" w:type="default"/>
      <w:pgSz w:w="11906" w:h="16838"/>
      <w:pgMar w:top="2098" w:right="1474" w:bottom="1984" w:left="1587" w:header="567" w:footer="164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Calibri Light">
    <w:altName w:val="PMingLiU"/>
    <w:panose1 w:val="020F0302020204030204"/>
    <w:charset w:val="00"/>
    <w:family w:val="auto"/>
    <w:pitch w:val="default"/>
    <w:sig w:usb0="00000000" w:usb1="00000000" w:usb2="00000000" w:usb3="00000000" w:csb0="2000019F" w:csb1="0000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Lucida Sans Unicode">
    <w:panose1 w:val="020B0602030504020204"/>
    <w:charset w:val="00"/>
    <w:family w:val="auto"/>
    <w:pitch w:val="default"/>
    <w:sig w:usb0="80001AFF" w:usb1="0000396B" w:usb2="00000000" w:usb3="00000000" w:csb0="200000BF" w:csb1="D7F70000"/>
  </w:font>
  <w:font w:name="新宋体">
    <w:panose1 w:val="02010609030101010101"/>
    <w:charset w:val="86"/>
    <w:family w:val="auto"/>
    <w:pitch w:val="default"/>
    <w:sig w:usb0="00000003" w:usb1="288F0000" w:usb2="0000000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幼圆">
    <w:altName w:val="宋体"/>
    <w:panose1 w:val="0201050906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01"/>
    <w:family w:val="auto"/>
    <w:pitch w:val="default"/>
    <w:sig w:usb0="E10002FF" w:usb1="4000ACFF" w:usb2="00000009" w:usb3="00000000" w:csb0="2000019F" w:csb1="00000000"/>
  </w:font>
  <w:font w:name="宋体-PUA">
    <w:altName w:val="宋体"/>
    <w:panose1 w:val="02010600030101010101"/>
    <w:charset w:val="86"/>
    <w:family w:val="auto"/>
    <w:pitch w:val="default"/>
    <w:sig w:usb0="00000000" w:usb1="00000000" w:usb2="00000000" w:usb3="00000000" w:csb0="00040000" w:csb1="00000000"/>
  </w:font>
  <w:font w:name="monospace">
    <w:altName w:val="微软雅黑"/>
    <w:panose1 w:val="00000000000000000000"/>
    <w:charset w:val="00"/>
    <w:family w:val="auto"/>
    <w:pitch w:val="default"/>
    <w:sig w:usb0="00000000" w:usb1="00000000" w:usb2="00000000" w:usb3="00000000" w:csb0="00040001" w:csb1="00000000"/>
  </w:font>
  <w:font w:name="华文仿宋">
    <w:altName w:val="仿宋"/>
    <w:panose1 w:val="02010600040101010101"/>
    <w:charset w:val="86"/>
    <w:family w:val="auto"/>
    <w:pitch w:val="default"/>
    <w:sig w:usb0="00000000" w:usb1="00000000" w:usb2="00000010" w:usb3="00000000" w:csb0="0004009F" w:csb1="00000000"/>
  </w:font>
  <w:font w:name="方正行楷简体">
    <w:altName w:val="微软雅黑"/>
    <w:panose1 w:val="03000509000000000000"/>
    <w:charset w:val="86"/>
    <w:family w:val="auto"/>
    <w:pitch w:val="default"/>
    <w:sig w:usb0="00000000" w:usb1="0000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创艺简老宋">
    <w:altName w:val="宋体"/>
    <w:panose1 w:val="00000000000000000000"/>
    <w:charset w:val="00"/>
    <w:family w:val="auto"/>
    <w:pitch w:val="default"/>
    <w:sig w:usb0="00000000" w:usb1="00000000" w:usb2="00000000" w:usb3="00000000" w:csb0="00000000" w:csb1="00000000"/>
  </w:font>
  <w:font w:name="创艺简行楷">
    <w:altName w:val="宋体"/>
    <w:panose1 w:val="00000000000000000000"/>
    <w:charset w:val="00"/>
    <w:family w:val="auto"/>
    <w:pitch w:val="default"/>
    <w:sig w:usb0="00000000" w:usb1="00000000" w:usb2="00000000" w:usb3="00000000" w:csb0="00000000" w:csb1="00000000"/>
  </w:font>
  <w:font w:name="Lucida Sans">
    <w:altName w:val="Lucida Sans Unicode"/>
    <w:panose1 w:val="020B0602030504020204"/>
    <w:charset w:val="00"/>
    <w:family w:val="auto"/>
    <w:pitch w:val="default"/>
    <w:sig w:usb0="00000000" w:usb1="00000000" w:usb2="00000000" w:usb3="00000000" w:csb0="00040001" w:csb1="00000000"/>
  </w:font>
  <w:font w:name="长城小标宋体">
    <w:altName w:val="宋体"/>
    <w:panose1 w:val="00000000000000000000"/>
    <w:charset w:val="00"/>
    <w:family w:val="auto"/>
    <w:pitch w:val="default"/>
    <w:sig w:usb0="00000000" w:usb1="00000000" w:usb2="00000000" w:usb3="00000000" w:csb0="00040001" w:csb1="00000000"/>
  </w:font>
  <w:font w:name="MS Mincho">
    <w:panose1 w:val="02020609040205080304"/>
    <w:charset w:val="80"/>
    <w:family w:val="auto"/>
    <w:pitch w:val="default"/>
    <w:sig w:usb0="E00002FF" w:usb1="6AC7FDFB" w:usb2="00000012" w:usb3="00000000" w:csb0="4002009F" w:csb1="DFD70000"/>
  </w:font>
  <w:font w:name="iknow_editor_icons">
    <w:altName w:val="微软雅黑"/>
    <w:panose1 w:val="00000000000000000000"/>
    <w:charset w:val="00"/>
    <w:family w:val="auto"/>
    <w:pitch w:val="default"/>
    <w:sig w:usb0="00000000" w:usb1="00000000" w:usb2="00000000" w:usb3="00000000" w:csb0="00040001" w:csb1="00000000"/>
  </w:font>
  <w:font w:name="iknow-qb_grade_icons">
    <w:altName w:val="微软雅黑"/>
    <w:panose1 w:val="00000000000000000000"/>
    <w:charset w:val="00"/>
    <w:family w:val="auto"/>
    <w:pitch w:val="default"/>
    <w:sig w:usb0="00000000" w:usb1="00000000" w:usb2="00000000" w:usb3="00000000" w:csb0="00040001" w:csb1="00000000"/>
  </w:font>
  <w:font w:name="icon-font">
    <w:altName w:val="微软雅黑"/>
    <w:panose1 w:val="00000000000000000000"/>
    <w:charset w:val="00"/>
    <w:family w:val="auto"/>
    <w:pitch w:val="default"/>
    <w:sig w:usb0="00000000" w:usb1="00000000" w:usb2="00000000" w:usb3="00000000" w:csb0="00040001" w:csb1="00000000"/>
  </w:font>
  <w:font w:name="iknow-qb_home_icons">
    <w:altName w:val="微软雅黑"/>
    <w:panose1 w:val="00000000000000000000"/>
    <w:charset w:val="00"/>
    <w:family w:val="auto"/>
    <w:pitch w:val="default"/>
    <w:sig w:usb0="00000000" w:usb1="00000000" w:usb2="00000000" w:usb3="00000000" w:csb0="00040001" w:csb1="00000000"/>
  </w:font>
  <w:font w:name="iknow-qb_share_icons">
    <w:altName w:val="微软雅黑"/>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Symeteo">
    <w:altName w:val="Courier New"/>
    <w:panose1 w:val="00000400000000000000"/>
    <w:charset w:val="00"/>
    <w:family w:val="auto"/>
    <w:pitch w:val="default"/>
    <w:sig w:usb0="00000000" w:usb1="00000000" w:usb2="00000000" w:usb3="00000000" w:csb0="000001FF" w:csb1="00000000"/>
  </w:font>
  <w:font w:name="MS UI Gothic">
    <w:panose1 w:val="020B0600070205080204"/>
    <w:charset w:val="80"/>
    <w:family w:val="auto"/>
    <w:pitch w:val="default"/>
    <w:sig w:usb0="E00002FF" w:usb1="6AC7FDFB" w:usb2="00000012" w:usb3="00000000" w:csb0="4002009F" w:csb1="DFD70000"/>
  </w:font>
  <w:font w:name="华文仿宋">
    <w:altName w:val="Times New Roman"/>
    <w:panose1 w:val="00000000000000000000"/>
    <w:charset w:val="00"/>
    <w:family w:val="auto"/>
    <w:pitch w:val="default"/>
    <w:sig w:usb0="00000000" w:usb1="00000000" w:usb2="00000000" w:usb3="00000000" w:csb0="00040001" w:csb1="00000000"/>
  </w:font>
  <w:font w:name="Courier New">
    <w:panose1 w:val="02070309020205020404"/>
    <w:charset w:val="00"/>
    <w:family w:val="modern"/>
    <w:pitch w:val="default"/>
    <w:sig w:usb0="E0002AFF" w:usb1="C0007843" w:usb2="00000009" w:usb3="00000000" w:csb0="400001FF" w:csb1="FFFF0000"/>
  </w:font>
  <w:font w:name="ˎ̥">
    <w:altName w:val="微软雅黑"/>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76EDF"/>
    <w:rsid w:val="04F76EDF"/>
    <w:rsid w:val="5E172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paragraph" w:styleId="2">
    <w:name w:val="heading 1"/>
    <w:basedOn w:val="1"/>
    <w:next w:val="1"/>
    <w:qFormat/>
    <w:uiPriority w:val="0"/>
    <w:pPr>
      <w:spacing w:beforeAutospacing="1" w:afterAutospacing="1"/>
      <w:jc w:val="left"/>
      <w:outlineLvl w:val="0"/>
    </w:pPr>
    <w:rPr>
      <w:rFonts w:ascii="宋体" w:hAnsi="宋体" w:cs="Times New Roman"/>
      <w:b/>
      <w:kern w:val="44"/>
      <w:sz w:val="48"/>
      <w:szCs w:val="4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p0"/>
    <w:basedOn w:val="1"/>
    <w:qFormat/>
    <w:uiPriority w:val="0"/>
    <w:pPr>
      <w:widowControl/>
      <w:ind w:firstLine="420"/>
      <w:jc w:val="left"/>
    </w:pPr>
    <w:rPr>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2017-12-21T02:38:00Z</dcterms:created>
  <dc:creator>Administrator</dc:creator>
  <cp:lastModifiedBy>此生无悔</cp:lastModifiedBy>
  <dcterms:modified xsi:type="dcterms:W3CDTF">2017-12-21T07:50:32Z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