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sz w:val="32"/>
          <w:szCs w:val="32"/>
        </w:rPr>
      </w:pPr>
    </w:p>
    <w:p>
      <w:pPr>
        <w:pStyle w:val="2"/>
        <w:rPr>
          <w:rFonts w:hint="eastAsia"/>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w w:val="102"/>
          <w:sz w:val="44"/>
          <w:szCs w:val="44"/>
        </w:rPr>
      </w:pPr>
      <w:r>
        <w:rPr>
          <w:rFonts w:hint="eastAsia" w:asciiTheme="minorEastAsia" w:hAnsiTheme="minorEastAsia" w:eastAsiaTheme="minorEastAsia" w:cstheme="minorEastAsia"/>
          <w:w w:val="102"/>
          <w:sz w:val="44"/>
          <w:szCs w:val="44"/>
        </w:rPr>
        <w:t>宁夏回族自治区人民代表大会常务委员会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w w:val="102"/>
          <w:sz w:val="44"/>
          <w:szCs w:val="44"/>
        </w:rPr>
      </w:pPr>
      <w:r>
        <w:rPr>
          <w:rFonts w:hint="eastAsia" w:asciiTheme="minorEastAsia" w:hAnsiTheme="minorEastAsia" w:eastAsiaTheme="minorEastAsia" w:cstheme="minorEastAsia"/>
          <w:w w:val="102"/>
          <w:sz w:val="44"/>
          <w:szCs w:val="44"/>
        </w:rPr>
        <w:t>公示地方性法规草案规定</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420" w:leftChars="200" w:right="420" w:rightChars="200" w:firstLine="0" w:firstLineChars="0"/>
        <w:jc w:val="both"/>
        <w:textAlignment w:val="auto"/>
        <w:outlineLvl w:val="9"/>
        <w:rPr>
          <w:rFonts w:hint="eastAsia" w:ascii="楷体" w:hAnsi="楷体" w:eastAsia="楷体" w:cs="楷体"/>
          <w:w w:val="102"/>
          <w:sz w:val="32"/>
          <w:szCs w:val="32"/>
        </w:rPr>
      </w:pPr>
      <w:r>
        <w:rPr>
          <w:rFonts w:hint="eastAsia" w:ascii="楷体" w:hAnsi="楷体" w:eastAsia="楷体" w:cs="楷体"/>
          <w:w w:val="102"/>
          <w:sz w:val="32"/>
          <w:szCs w:val="32"/>
        </w:rPr>
        <w:t>（</w:t>
      </w:r>
      <w:r>
        <w:rPr>
          <w:rFonts w:hint="eastAsia" w:ascii="楷体" w:hAnsi="楷体" w:eastAsia="楷体" w:cs="楷体"/>
          <w:w w:val="100"/>
          <w:sz w:val="32"/>
          <w:szCs w:val="32"/>
        </w:rPr>
        <w:t>2004年11月19日宁夏回族自治区第九届人民代表大会常务委员会第十三次会议通过</w:t>
      </w:r>
      <w:r>
        <w:rPr>
          <w:rFonts w:hint="eastAsia" w:ascii="楷体" w:hAnsi="楷体" w:eastAsia="楷体" w:cs="楷体"/>
          <w:w w:val="100"/>
          <w:sz w:val="32"/>
          <w:szCs w:val="32"/>
          <w:lang w:val="en-US" w:eastAsia="zh-CN"/>
        </w:rPr>
        <w:t xml:space="preserve">  </w:t>
      </w:r>
      <w:r>
        <w:rPr>
          <w:rFonts w:hint="eastAsia" w:ascii="楷体" w:hAnsi="楷体" w:eastAsia="楷体" w:cs="楷体"/>
          <w:b w:val="0"/>
          <w:bCs/>
          <w:w w:val="100"/>
          <w:sz w:val="32"/>
          <w:szCs w:val="32"/>
        </w:rPr>
        <w:t>根据20</w:t>
      </w:r>
      <w:r>
        <w:rPr>
          <w:rFonts w:hint="eastAsia" w:ascii="楷体" w:hAnsi="楷体" w:eastAsia="楷体" w:cs="楷体"/>
          <w:b w:val="0"/>
          <w:bCs/>
          <w:w w:val="100"/>
          <w:sz w:val="32"/>
          <w:szCs w:val="32"/>
          <w:lang w:val="en-US" w:eastAsia="zh-CN"/>
        </w:rPr>
        <w:t>2</w:t>
      </w:r>
      <w:r>
        <w:rPr>
          <w:rFonts w:hint="eastAsia" w:ascii="楷体" w:hAnsi="楷体" w:eastAsia="楷体" w:cs="楷体"/>
          <w:b w:val="0"/>
          <w:bCs/>
          <w:w w:val="100"/>
          <w:sz w:val="32"/>
          <w:szCs w:val="32"/>
        </w:rPr>
        <w:t>1年</w:t>
      </w:r>
      <w:r>
        <w:rPr>
          <w:rFonts w:hint="eastAsia" w:ascii="楷体" w:hAnsi="楷体" w:eastAsia="楷体" w:cs="楷体"/>
          <w:b w:val="0"/>
          <w:bCs/>
          <w:w w:val="100"/>
          <w:sz w:val="32"/>
          <w:szCs w:val="32"/>
          <w:lang w:val="en-US" w:eastAsia="zh-CN"/>
        </w:rPr>
        <w:t>3</w:t>
      </w:r>
      <w:r>
        <w:rPr>
          <w:rFonts w:hint="eastAsia" w:ascii="楷体" w:hAnsi="楷体" w:eastAsia="楷体" w:cs="楷体"/>
          <w:b w:val="0"/>
          <w:bCs/>
          <w:w w:val="100"/>
          <w:sz w:val="32"/>
          <w:szCs w:val="32"/>
        </w:rPr>
        <w:t>月</w:t>
      </w:r>
      <w:r>
        <w:rPr>
          <w:rFonts w:hint="eastAsia" w:ascii="楷体" w:hAnsi="楷体" w:eastAsia="楷体" w:cs="楷体"/>
          <w:b w:val="0"/>
          <w:bCs/>
          <w:w w:val="100"/>
          <w:sz w:val="32"/>
          <w:szCs w:val="32"/>
          <w:lang w:val="en-US" w:eastAsia="zh-CN"/>
        </w:rPr>
        <w:t>26</w:t>
      </w:r>
      <w:r>
        <w:rPr>
          <w:rFonts w:hint="eastAsia" w:ascii="楷体" w:hAnsi="楷体" w:eastAsia="楷体" w:cs="楷体"/>
          <w:b w:val="0"/>
          <w:bCs/>
          <w:w w:val="100"/>
          <w:sz w:val="32"/>
          <w:szCs w:val="32"/>
        </w:rPr>
        <w:t>日宁夏回族自治区第十</w:t>
      </w:r>
      <w:r>
        <w:rPr>
          <w:rFonts w:hint="eastAsia" w:ascii="楷体" w:hAnsi="楷体" w:eastAsia="楷体" w:cs="楷体"/>
          <w:b w:val="0"/>
          <w:bCs/>
          <w:w w:val="100"/>
          <w:sz w:val="32"/>
          <w:szCs w:val="32"/>
          <w:lang w:eastAsia="zh-CN"/>
        </w:rPr>
        <w:t>二</w:t>
      </w:r>
      <w:r>
        <w:rPr>
          <w:rFonts w:hint="eastAsia" w:ascii="楷体" w:hAnsi="楷体" w:eastAsia="楷体" w:cs="楷体"/>
          <w:b w:val="0"/>
          <w:bCs/>
          <w:w w:val="100"/>
          <w:sz w:val="32"/>
          <w:szCs w:val="32"/>
        </w:rPr>
        <w:t>届人民代表大会常务委员会第二十</w:t>
      </w:r>
      <w:r>
        <w:rPr>
          <w:rFonts w:hint="eastAsia" w:ascii="楷体" w:hAnsi="楷体" w:eastAsia="楷体" w:cs="楷体"/>
          <w:b w:val="0"/>
          <w:bCs/>
          <w:w w:val="100"/>
          <w:sz w:val="32"/>
          <w:szCs w:val="32"/>
          <w:lang w:eastAsia="zh-CN"/>
        </w:rPr>
        <w:t>五</w:t>
      </w:r>
      <w:r>
        <w:rPr>
          <w:rFonts w:hint="eastAsia" w:ascii="楷体" w:hAnsi="楷体" w:eastAsia="楷体" w:cs="楷体"/>
          <w:b w:val="0"/>
          <w:bCs/>
          <w:w w:val="100"/>
          <w:sz w:val="32"/>
          <w:szCs w:val="32"/>
        </w:rPr>
        <w:t>次会议《关于修改宁夏回族自治区实施&lt;中华人民共和国全国人民代表大会和地方各级人民代表大会选举法&gt;细则</w:t>
      </w:r>
      <w:r>
        <w:rPr>
          <w:rFonts w:hint="eastAsia" w:ascii="楷体" w:hAnsi="楷体" w:eastAsia="楷体" w:cs="楷体"/>
          <w:b w:val="0"/>
          <w:bCs/>
          <w:w w:val="100"/>
          <w:sz w:val="32"/>
          <w:szCs w:val="32"/>
          <w:lang w:eastAsia="zh-CN"/>
        </w:rPr>
        <w:t>等四件地方性法规</w:t>
      </w:r>
      <w:r>
        <w:rPr>
          <w:rFonts w:hint="eastAsia" w:ascii="楷体" w:hAnsi="楷体" w:eastAsia="楷体" w:cs="楷体"/>
          <w:b w:val="0"/>
          <w:bCs/>
          <w:w w:val="100"/>
          <w:sz w:val="32"/>
          <w:szCs w:val="32"/>
        </w:rPr>
        <w:t>的决定》修正</w:t>
      </w:r>
      <w:r>
        <w:rPr>
          <w:rFonts w:hint="eastAsia" w:ascii="楷体" w:hAnsi="楷体" w:eastAsia="楷体" w:cs="楷体"/>
          <w:w w:val="10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17" w:leftChars="8" w:right="-9" w:rightChars="0" w:firstLine="596" w:firstLineChars="183"/>
        <w:jc w:val="left"/>
        <w:textAlignment w:val="auto"/>
        <w:outlineLvl w:val="9"/>
        <w:rPr>
          <w:rFonts w:hint="eastAsia" w:ascii="黑体" w:hAnsi="黑体" w:eastAsia="黑体" w:cs="黑体"/>
          <w:w w:val="102"/>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第一条</w:t>
      </w:r>
      <w:r>
        <w:rPr>
          <w:rFonts w:hint="eastAsia" w:ascii="仿宋_GB2312" w:hAnsi="仿宋_GB2312" w:eastAsia="仿宋_GB2312" w:cs="仿宋_GB2312"/>
          <w:w w:val="102"/>
          <w:sz w:val="32"/>
          <w:szCs w:val="32"/>
        </w:rPr>
        <w:t>　为了规范地方性法规草案公示工作，促进地方立法的民主化、科学化，保障地方立法的公正性、公开性，根据《宁夏回族自治区人民代表大会及其常务委员会立法程序规定》，制定本规定。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第二条</w:t>
      </w:r>
      <w:r>
        <w:rPr>
          <w:rFonts w:hint="eastAsia" w:ascii="仿宋_GB2312" w:hAnsi="仿宋_GB2312" w:eastAsia="仿宋_GB2312" w:cs="仿宋_GB2312"/>
          <w:w w:val="102"/>
          <w:sz w:val="32"/>
          <w:szCs w:val="32"/>
        </w:rPr>
        <w:t>　自治区人大常委会制定、修改地方性法规草案公示工作适用本规定。</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rPr>
          <w:rFonts w:hint="eastAsia" w:ascii="仿宋_GB2312" w:hAnsi="仿宋_GB2312" w:eastAsia="仿宋_GB2312" w:cs="仿宋_GB2312"/>
          <w:color w:val="000000"/>
          <w:w w:val="102"/>
          <w:sz w:val="32"/>
          <w:szCs w:val="32"/>
        </w:rPr>
      </w:pPr>
      <w:r>
        <w:rPr>
          <w:rFonts w:hint="eastAsia" w:ascii="黑体" w:hAnsi="黑体" w:eastAsia="黑体" w:cs="黑体"/>
          <w:b w:val="0"/>
          <w:bCs w:val="0"/>
          <w:w w:val="102"/>
          <w:sz w:val="32"/>
          <w:szCs w:val="32"/>
        </w:rPr>
        <w:t>第</w:t>
      </w:r>
      <w:r>
        <w:rPr>
          <w:rFonts w:hint="eastAsia" w:ascii="黑体" w:hAnsi="黑体" w:eastAsia="黑体" w:cs="黑体"/>
          <w:b w:val="0"/>
          <w:bCs w:val="0"/>
          <w:w w:val="102"/>
          <w:sz w:val="32"/>
          <w:szCs w:val="32"/>
          <w:lang w:val="en-US" w:eastAsia="zh-CN"/>
        </w:rPr>
        <w:t>三</w:t>
      </w:r>
      <w:r>
        <w:rPr>
          <w:rFonts w:hint="eastAsia" w:ascii="黑体" w:hAnsi="黑体" w:eastAsia="黑体" w:cs="黑体"/>
          <w:b w:val="0"/>
          <w:bCs w:val="0"/>
          <w:w w:val="102"/>
          <w:sz w:val="32"/>
          <w:szCs w:val="32"/>
        </w:rPr>
        <w:t>条</w:t>
      </w:r>
      <w:r>
        <w:rPr>
          <w:rFonts w:hint="eastAsia" w:ascii="黑体" w:hAnsi="黑体" w:eastAsia="黑体" w:cs="黑体"/>
          <w:b w:val="0"/>
          <w:bCs w:val="0"/>
          <w:w w:val="102"/>
          <w:sz w:val="32"/>
          <w:szCs w:val="32"/>
          <w:lang w:val="en-US" w:eastAsia="zh-CN"/>
        </w:rPr>
        <w:t xml:space="preserve"> </w:t>
      </w:r>
      <w:r>
        <w:rPr>
          <w:rFonts w:hint="eastAsia" w:ascii="仿宋" w:hAnsi="仿宋" w:eastAsia="仿宋" w:cs="仿宋"/>
          <w:color w:val="000000"/>
          <w:kern w:val="0"/>
          <w:sz w:val="32"/>
          <w:szCs w:val="32"/>
          <w:lang w:val="en-US" w:eastAsia="zh-CN"/>
        </w:rPr>
        <w:t xml:space="preserve"> </w:t>
      </w:r>
      <w:r>
        <w:rPr>
          <w:rFonts w:hint="eastAsia" w:ascii="仿宋_GB2312" w:hAnsi="仿宋_GB2312" w:eastAsia="仿宋_GB2312" w:cs="仿宋_GB2312"/>
          <w:w w:val="102"/>
          <w:sz w:val="32"/>
          <w:szCs w:val="32"/>
        </w:rPr>
        <w:t>列入自治区人大常委会会议议程的地方性法规草案中涉及下列内容</w:t>
      </w:r>
      <w:r>
        <w:rPr>
          <w:rFonts w:hint="eastAsia" w:ascii="仿宋_GB2312" w:hAnsi="仿宋_GB2312" w:eastAsia="仿宋_GB2312" w:cs="仿宋_GB2312"/>
          <w:color w:val="000000"/>
          <w:w w:val="102"/>
          <w:sz w:val="32"/>
          <w:szCs w:val="32"/>
        </w:rPr>
        <w:t>，</w:t>
      </w:r>
      <w:r>
        <w:rPr>
          <w:rFonts w:hint="eastAsia" w:ascii="仿宋_GB2312" w:hAnsi="仿宋_GB2312" w:eastAsia="仿宋_GB2312" w:cs="仿宋_GB2312"/>
          <w:b w:val="0"/>
          <w:bCs w:val="0"/>
          <w:color w:val="000000"/>
          <w:w w:val="102"/>
          <w:sz w:val="32"/>
          <w:szCs w:val="32"/>
          <w:lang w:eastAsia="zh-CN"/>
        </w:rPr>
        <w:t>应当将</w:t>
      </w:r>
      <w:r>
        <w:rPr>
          <w:rFonts w:hint="eastAsia" w:ascii="仿宋_GB2312" w:hAnsi="仿宋_GB2312" w:eastAsia="仿宋_GB2312" w:cs="仿宋_GB2312"/>
          <w:b w:val="0"/>
          <w:bCs w:val="0"/>
          <w:color w:val="000000"/>
          <w:w w:val="102"/>
          <w:sz w:val="32"/>
          <w:szCs w:val="32"/>
        </w:rPr>
        <w:t>法规草案</w:t>
      </w:r>
      <w:r>
        <w:rPr>
          <w:rFonts w:hint="eastAsia" w:ascii="仿宋_GB2312" w:hAnsi="仿宋_GB2312" w:eastAsia="仿宋_GB2312" w:cs="仿宋_GB2312"/>
          <w:b w:val="0"/>
          <w:bCs w:val="0"/>
          <w:color w:val="000000"/>
          <w:w w:val="102"/>
          <w:sz w:val="32"/>
          <w:szCs w:val="32"/>
          <w:lang w:eastAsia="zh-CN"/>
        </w:rPr>
        <w:t>及其起草、修改的说明等</w:t>
      </w:r>
      <w:r>
        <w:rPr>
          <w:rFonts w:hint="eastAsia" w:ascii="仿宋_GB2312" w:hAnsi="仿宋_GB2312" w:eastAsia="仿宋_GB2312" w:cs="仿宋_GB2312"/>
          <w:b w:val="0"/>
          <w:bCs w:val="0"/>
          <w:color w:val="000000"/>
          <w:w w:val="102"/>
          <w:sz w:val="32"/>
          <w:szCs w:val="32"/>
        </w:rPr>
        <w:t>向社会公示，征求意见</w:t>
      </w:r>
      <w:r>
        <w:rPr>
          <w:rFonts w:hint="eastAsia" w:ascii="仿宋_GB2312" w:hAnsi="仿宋_GB2312" w:eastAsia="仿宋_GB2312" w:cs="仿宋_GB2312"/>
          <w:b w:val="0"/>
          <w:bCs w:val="0"/>
          <w:color w:val="000000"/>
          <w:w w:val="102"/>
          <w:sz w:val="32"/>
          <w:szCs w:val="32"/>
          <w:lang w:eastAsia="zh-CN"/>
        </w:rPr>
        <w:t>，但是经</w:t>
      </w:r>
      <w:r>
        <w:rPr>
          <w:rFonts w:hint="eastAsia" w:ascii="仿宋_GB2312" w:hAnsi="仿宋_GB2312" w:eastAsia="仿宋_GB2312" w:cs="仿宋_GB2312"/>
          <w:b w:val="0"/>
          <w:bCs w:val="0"/>
          <w:color w:val="000000"/>
          <w:w w:val="102"/>
          <w:sz w:val="32"/>
          <w:szCs w:val="32"/>
        </w:rPr>
        <w:t>自治区人大常委会主任会议</w:t>
      </w:r>
      <w:r>
        <w:rPr>
          <w:rFonts w:hint="eastAsia" w:ascii="仿宋_GB2312" w:hAnsi="仿宋_GB2312" w:eastAsia="仿宋_GB2312" w:cs="仿宋_GB2312"/>
          <w:b w:val="0"/>
          <w:bCs w:val="0"/>
          <w:color w:val="000000"/>
          <w:w w:val="102"/>
          <w:sz w:val="32"/>
          <w:szCs w:val="32"/>
          <w:lang w:eastAsia="zh-CN"/>
        </w:rPr>
        <w:t>决定不公示的除外</w:t>
      </w:r>
      <w:r>
        <w:rPr>
          <w:rFonts w:hint="eastAsia" w:ascii="仿宋_GB2312" w:hAnsi="仿宋_GB2312" w:eastAsia="仿宋_GB2312" w:cs="仿宋_GB2312"/>
          <w:b w:val="0"/>
          <w:bCs w:val="0"/>
          <w:color w:val="000000"/>
          <w:w w:val="102"/>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（一）涉及全区经济、社会发展重大问题的；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（二）</w:t>
      </w:r>
      <w:r>
        <w:rPr>
          <w:rFonts w:hint="eastAsia" w:ascii="仿宋_GB2312" w:hAnsi="仿宋_GB2312" w:eastAsia="仿宋_GB2312" w:cs="仿宋_GB2312"/>
          <w:color w:val="000000"/>
          <w:w w:val="102"/>
          <w:sz w:val="32"/>
          <w:szCs w:val="32"/>
          <w:lang w:val="en-US" w:eastAsia="zh-CN"/>
        </w:rPr>
        <w:t xml:space="preserve"> </w:t>
      </w:r>
      <w:r>
        <w:rPr>
          <w:rFonts w:hint="eastAsia" w:ascii="仿宋_GB2312" w:hAnsi="仿宋_GB2312" w:eastAsia="仿宋_GB2312" w:cs="仿宋_GB2312"/>
          <w:color w:val="000000"/>
          <w:w w:val="102"/>
          <w:sz w:val="32"/>
          <w:szCs w:val="32"/>
        </w:rPr>
        <w:t>对公民、法人或者其他组织权利、义务有重大影响的；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（三）设置行政许可事项或者行政收费项目的；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color w:val="000000"/>
          <w:w w:val="102"/>
          <w:sz w:val="32"/>
          <w:szCs w:val="32"/>
        </w:rPr>
      </w:pPr>
      <w:r>
        <w:rPr>
          <w:rFonts w:hint="eastAsia" w:ascii="仿宋_GB2312" w:hAnsi="仿宋_GB2312" w:eastAsia="仿宋_GB2312" w:cs="仿宋_GB2312"/>
          <w:color w:val="000000"/>
          <w:w w:val="102"/>
          <w:sz w:val="32"/>
          <w:szCs w:val="32"/>
        </w:rPr>
        <w:t>（四）设置行政处罚或者行政强制措施较多的；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w w:val="102"/>
          <w:sz w:val="32"/>
          <w:szCs w:val="32"/>
        </w:rPr>
        <w:t>（五）其他需要广泛听取意见、搜集信息的。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第四条</w:t>
      </w:r>
      <w:r>
        <w:rPr>
          <w:rFonts w:hint="eastAsia" w:ascii="仿宋_GB2312" w:hAnsi="仿宋_GB2312" w:eastAsia="仿宋_GB2312" w:cs="仿宋_GB2312"/>
          <w:w w:val="102"/>
          <w:sz w:val="32"/>
          <w:szCs w:val="32"/>
        </w:rPr>
        <w:t>　公示地方性法规草案工作，应当充分发扬民主，尊重人民的意志，保障人民通过公示等途径参与地方立法。</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第五条</w:t>
      </w:r>
      <w:r>
        <w:rPr>
          <w:rFonts w:hint="eastAsia" w:ascii="仿宋_GB2312" w:hAnsi="仿宋_GB2312" w:eastAsia="仿宋_GB2312" w:cs="仿宋_GB2312"/>
          <w:w w:val="102"/>
          <w:sz w:val="32"/>
          <w:szCs w:val="32"/>
        </w:rPr>
        <w:t>　公示地方性法规草案，由自治区人大常委会办公厅发布公示公告。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公示期限一般</w:t>
      </w:r>
      <w:r>
        <w:rPr>
          <w:rFonts w:hint="eastAsia" w:ascii="仿宋_GB2312" w:hAnsi="仿宋_GB2312" w:eastAsia="仿宋_GB2312" w:cs="仿宋_GB2312"/>
          <w:w w:val="102"/>
          <w:sz w:val="32"/>
          <w:szCs w:val="32"/>
          <w:lang w:eastAsia="zh-CN"/>
        </w:rPr>
        <w:t>不少于三十日</w:t>
      </w: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第六条</w:t>
      </w:r>
      <w:r>
        <w:rPr>
          <w:rFonts w:hint="eastAsia" w:ascii="仿宋_GB2312" w:hAnsi="仿宋_GB2312" w:eastAsia="仿宋_GB2312" w:cs="仿宋_GB2312"/>
          <w:w w:val="102"/>
          <w:sz w:val="32"/>
          <w:szCs w:val="32"/>
        </w:rPr>
        <w:t>　常委会一审前需要公示的地方性法规草案，由自治区人大常委会相关工作委员负责办理相关公示工作；常委会一审后需要公示的地方性法规草案，由自治区人大常委会法制工作委员会负责办理相关公示工作。</w:t>
      </w:r>
    </w:p>
    <w:p>
      <w:pPr>
        <w:keepNext w:val="0"/>
        <w:keepLines w:val="0"/>
        <w:pageBreakBefore w:val="0"/>
        <w:widowControl/>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b w:val="0"/>
          <w:bCs w:val="0"/>
          <w:w w:val="102"/>
          <w:sz w:val="32"/>
          <w:szCs w:val="32"/>
        </w:rPr>
        <w:t>第七条</w:t>
      </w:r>
      <w:r>
        <w:rPr>
          <w:rFonts w:hint="eastAsia" w:ascii="仿宋" w:hAnsi="仿宋" w:eastAsia="仿宋" w:cs="仿宋"/>
          <w:b/>
          <w:bCs/>
          <w:w w:val="102"/>
          <w:sz w:val="32"/>
          <w:szCs w:val="32"/>
          <w:lang w:val="en-US" w:eastAsia="zh-CN"/>
        </w:rPr>
        <w:t xml:space="preserve">  </w:t>
      </w:r>
      <w:r>
        <w:rPr>
          <w:rFonts w:hint="eastAsia" w:ascii="仿宋_GB2312" w:hAnsi="仿宋_GB2312" w:eastAsia="仿宋_GB2312" w:cs="仿宋_GB2312"/>
          <w:w w:val="102"/>
          <w:sz w:val="32"/>
          <w:szCs w:val="32"/>
        </w:rPr>
        <w:t>公示地方性法规草案的载体主要是《宁夏日报》等新闻媒体</w:t>
      </w:r>
      <w:r>
        <w:rPr>
          <w:rFonts w:hint="eastAsia" w:ascii="仿宋_GB2312" w:hAnsi="仿宋_GB2312" w:eastAsia="仿宋_GB2312" w:cs="仿宋_GB2312"/>
          <w:w w:val="102"/>
          <w:sz w:val="32"/>
          <w:szCs w:val="32"/>
          <w:lang w:eastAsia="zh-CN"/>
        </w:rPr>
        <w:t>或者</w:t>
      </w:r>
      <w:r>
        <w:rPr>
          <w:rFonts w:hint="eastAsia" w:ascii="仿宋_GB2312" w:hAnsi="仿宋_GB2312" w:eastAsia="仿宋_GB2312" w:cs="仿宋_GB2312"/>
          <w:w w:val="102"/>
          <w:sz w:val="32"/>
          <w:szCs w:val="32"/>
        </w:rPr>
        <w:t>宁夏人大常委会网站。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新闻单位</w:t>
      </w:r>
      <w:r>
        <w:rPr>
          <w:rFonts w:hint="eastAsia" w:ascii="仿宋_GB2312" w:hAnsi="仿宋_GB2312" w:eastAsia="仿宋_GB2312" w:cs="仿宋_GB2312"/>
          <w:w w:val="102"/>
          <w:sz w:val="32"/>
          <w:szCs w:val="32"/>
          <w:lang w:eastAsia="zh-CN"/>
        </w:rPr>
        <w:t>或者</w:t>
      </w:r>
      <w:r>
        <w:rPr>
          <w:rFonts w:hint="eastAsia" w:ascii="仿宋_GB2312" w:hAnsi="仿宋_GB2312" w:eastAsia="仿宋_GB2312" w:cs="仿宋_GB2312"/>
          <w:w w:val="102"/>
          <w:sz w:val="32"/>
          <w:szCs w:val="32"/>
        </w:rPr>
        <w:t>宁夏人大常委会网站应当自收到地方性法规草案文本之日起五日内免费刊登、发表。</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第八条</w:t>
      </w:r>
      <w:r>
        <w:rPr>
          <w:rFonts w:hint="eastAsia" w:ascii="仿宋_GB2312" w:hAnsi="仿宋_GB2312" w:eastAsia="仿宋_GB2312" w:cs="仿宋_GB2312"/>
          <w:w w:val="102"/>
          <w:sz w:val="32"/>
          <w:szCs w:val="32"/>
        </w:rPr>
        <w:t>　自治区人大常委会有关工作委员会在公示结束后应当及时制作公示报告。</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公示报告包括以下主要内容：</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（一）公示的基本情况；</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（二）收集到的主要意见、建议及理由；</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（三）对主要意见和建议的处理意见、建议。</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公示报告应当报送常委会主任会议并印发自治区人大法制委员会以及常委会有关工作机构。</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第九条</w:t>
      </w:r>
      <w:r>
        <w:rPr>
          <w:rFonts w:hint="eastAsia" w:ascii="仿宋_GB2312" w:hAnsi="仿宋_GB2312" w:eastAsia="仿宋_GB2312" w:cs="仿宋_GB2312"/>
          <w:w w:val="102"/>
          <w:sz w:val="32"/>
          <w:szCs w:val="32"/>
        </w:rPr>
        <w:t>　自治区人大法制委员会在审议地方性法规草案时，应当将公示报告连同自治区人大常委会组成人员以及其他有关方面对法规草案的意见、建议，作为提出地方性法规草案修改稿以及审议结果报告的重要依据。</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第十条</w:t>
      </w:r>
      <w:r>
        <w:rPr>
          <w:rFonts w:hint="eastAsia" w:ascii="仿宋_GB2312" w:hAnsi="仿宋_GB2312" w:eastAsia="仿宋_GB2312" w:cs="仿宋_GB2312"/>
          <w:w w:val="102"/>
          <w:sz w:val="32"/>
          <w:szCs w:val="32"/>
        </w:rPr>
        <w:t>　公示报告经自治区人大常委会主任会议同意，印发自治区人大常委会会议，作为自治区人大常委会会议审议地方性法规草案的参阅材料。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第十一条</w:t>
      </w:r>
      <w:r>
        <w:rPr>
          <w:rFonts w:hint="eastAsia" w:ascii="仿宋_GB2312" w:hAnsi="仿宋_GB2312" w:eastAsia="仿宋_GB2312" w:cs="仿宋_GB2312"/>
          <w:w w:val="102"/>
          <w:sz w:val="32"/>
          <w:szCs w:val="32"/>
        </w:rPr>
        <w:t>　</w:t>
      </w:r>
      <w:r>
        <w:rPr>
          <w:rFonts w:hint="eastAsia" w:ascii="仿宋_GB2312" w:hAnsi="仿宋_GB2312" w:eastAsia="仿宋_GB2312" w:cs="仿宋_GB2312"/>
          <w:b w:val="0"/>
          <w:bCs w:val="0"/>
          <w:color w:val="000000"/>
          <w:sz w:val="32"/>
          <w:szCs w:val="32"/>
          <w:lang w:eastAsia="zh-CN"/>
        </w:rPr>
        <w:t>设区的市人民代表大会常务委员会</w:t>
      </w:r>
      <w:r>
        <w:rPr>
          <w:rFonts w:hint="eastAsia" w:ascii="仿宋_GB2312" w:hAnsi="仿宋_GB2312" w:eastAsia="仿宋_GB2312" w:cs="仿宋_GB2312"/>
          <w:w w:val="102"/>
          <w:sz w:val="32"/>
          <w:szCs w:val="32"/>
        </w:rPr>
        <w:t>公示地方性法规草案，参照本规定执行。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第十二条</w:t>
      </w:r>
      <w:r>
        <w:rPr>
          <w:rFonts w:hint="eastAsia" w:ascii="仿宋_GB2312" w:hAnsi="仿宋_GB2312" w:eastAsia="仿宋_GB2312" w:cs="仿宋_GB2312"/>
          <w:w w:val="102"/>
          <w:sz w:val="32"/>
          <w:szCs w:val="32"/>
        </w:rPr>
        <w:t>　本规定自2005年1月1日起施行。</w:t>
      </w:r>
    </w:p>
    <w:p>
      <w:pPr>
        <w:pStyle w:val="2"/>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w w:val="102"/>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w w:val="102"/>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w w:val="102"/>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w w:val="102"/>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w w:val="102"/>
          <w:sz w:val="44"/>
          <w:szCs w:val="44"/>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w w:val="102"/>
          <w:sz w:val="44"/>
          <w:szCs w:val="44"/>
          <w:lang w:val="en-US" w:eastAsia="zh-CN"/>
        </w:rPr>
      </w:pPr>
      <w:bookmarkStart w:id="0" w:name="_GoBack"/>
      <w:bookmarkEnd w:id="0"/>
    </w:p>
    <w:sectPr>
      <w:footerReference r:id="rId3" w:type="default"/>
      <w:pgSz w:w="11906" w:h="16838"/>
      <w:pgMar w:top="1984" w:right="1587" w:bottom="1474" w:left="1587" w:header="851" w:footer="113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roman"/>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C45D7E"/>
    <w:rsid w:val="002B0E96"/>
    <w:rsid w:val="03DA426C"/>
    <w:rsid w:val="089D0C2D"/>
    <w:rsid w:val="097D5557"/>
    <w:rsid w:val="15CA23A4"/>
    <w:rsid w:val="23CE0E85"/>
    <w:rsid w:val="2DD803A0"/>
    <w:rsid w:val="34AD4DC8"/>
    <w:rsid w:val="3C9B7D79"/>
    <w:rsid w:val="4AA01F00"/>
    <w:rsid w:val="4B1A6476"/>
    <w:rsid w:val="4C2668BC"/>
    <w:rsid w:val="4E3C5523"/>
    <w:rsid w:val="70DF22E7"/>
    <w:rsid w:val="72C45D7E"/>
    <w:rsid w:val="743B13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宋体" w:asciiTheme="minorHAnsi" w:hAnsiTheme="minorHAnsi" w:cstheme="minorBidi"/>
      <w:kern w:val="2"/>
      <w:sz w:val="21"/>
      <w:szCs w:val="22"/>
      <w:lang w:val="en-US" w:eastAsia="zh-CN"/>
    </w:rPr>
  </w:style>
  <w:style w:type="paragraph" w:styleId="3">
    <w:name w:val="heading 2"/>
    <w:basedOn w:val="1"/>
    <w:next w:val="1"/>
    <w:unhideWhenUsed/>
    <w:qFormat/>
    <w:uiPriority w:val="0"/>
    <w:pPr>
      <w:keepNext/>
      <w:keepLines/>
      <w:spacing w:line="560" w:lineRule="exact"/>
      <w:ind w:firstLine="640"/>
      <w:outlineLvl w:val="1"/>
    </w:pPr>
    <w:rPr>
      <w:rFonts w:eastAsia="黑体"/>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Strong"/>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2021-03-31T07:01:00Z</dcterms:created>
  <dc:creator>Win</dc:creator>
  <cp:lastModifiedBy>婷婷</cp:lastModifiedBy>
  <cp:lastPrinted>2021-04-06T08:04:00Z</cp:lastPrinted>
  <dcterms:modified xsi:type="dcterms:W3CDTF">2021-04-12T07:29:21Z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