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ascii="仿宋_GB2312" w:hAnsi="仿宋_GB2312" w:eastAsia="仿宋_GB2312" w:cs="仿宋_GB2312"/>
          <w:w w:val="102"/>
          <w:sz w:val="32"/>
          <w:szCs w:val="32"/>
        </w:rPr>
      </w:pPr>
    </w:p>
    <w:p>
      <w:pPr>
        <w:rPr>
          <w:rFonts w:hint="eastAsia"/>
          <w:sz w:val="44"/>
          <w:szCs w:val="44"/>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jc w:val="center"/>
        <w:textAlignment w:val="auto"/>
        <w:outlineLvl w:val="9"/>
        <w:rPr>
          <w:rFonts w:hint="eastAsia" w:asciiTheme="majorEastAsia" w:hAnsiTheme="majorEastAsia" w:eastAsiaTheme="majorEastAsia" w:cstheme="majorEastAsia"/>
          <w:b w:val="0"/>
          <w:bCs w:val="0"/>
          <w:color w:val="000000" w:themeColor="text1"/>
          <w:spacing w:val="0"/>
          <w:sz w:val="44"/>
          <w:szCs w:val="44"/>
          <w:shd w:val="clear" w:color="auto" w:fill="auto"/>
          <w:lang w:val="en-US" w:eastAsia="zh-CN"/>
          <w14:textFill>
            <w14:solidFill>
              <w14:schemeClr w14:val="tx1"/>
            </w14:solidFill>
          </w14:textFill>
        </w:rPr>
      </w:pPr>
      <w:r>
        <w:rPr>
          <w:rFonts w:hint="eastAsia" w:asciiTheme="majorEastAsia" w:hAnsiTheme="majorEastAsia" w:eastAsiaTheme="majorEastAsia" w:cstheme="majorEastAsia"/>
          <w:b w:val="0"/>
          <w:bCs w:val="0"/>
          <w:color w:val="000000" w:themeColor="text1"/>
          <w:spacing w:val="0"/>
          <w:sz w:val="44"/>
          <w:szCs w:val="44"/>
          <w:shd w:val="clear" w:color="auto" w:fill="auto"/>
          <w14:textFill>
            <w14:solidFill>
              <w14:schemeClr w14:val="tx1"/>
            </w14:solidFill>
          </w14:textFill>
        </w:rPr>
        <w:t>宁夏回族自治区</w:t>
      </w:r>
      <w:r>
        <w:rPr>
          <w:rFonts w:hint="eastAsia" w:asciiTheme="majorEastAsia" w:hAnsiTheme="majorEastAsia" w:eastAsiaTheme="majorEastAsia" w:cstheme="majorEastAsia"/>
          <w:b w:val="0"/>
          <w:bCs w:val="0"/>
          <w:color w:val="000000" w:themeColor="text1"/>
          <w:spacing w:val="0"/>
          <w:sz w:val="44"/>
          <w:szCs w:val="44"/>
          <w:shd w:val="clear" w:color="auto" w:fill="auto"/>
          <w:lang w:val="en-US" w:eastAsia="zh-CN"/>
          <w14:textFill>
            <w14:solidFill>
              <w14:schemeClr w14:val="tx1"/>
            </w14:solidFill>
          </w14:textFill>
        </w:rPr>
        <w:t>人民代表大会常务委员会</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jc w:val="center"/>
        <w:textAlignment w:val="auto"/>
        <w:outlineLvl w:val="9"/>
        <w:rPr>
          <w:rFonts w:hint="eastAsia" w:asciiTheme="majorEastAsia" w:hAnsiTheme="majorEastAsia" w:eastAsiaTheme="majorEastAsia" w:cstheme="majorEastAsia"/>
          <w:b w:val="0"/>
          <w:bCs w:val="0"/>
          <w:color w:val="000000" w:themeColor="text1"/>
          <w:spacing w:val="0"/>
          <w:sz w:val="44"/>
          <w:szCs w:val="44"/>
          <w:shd w:val="clear" w:color="auto" w:fill="auto"/>
          <w:lang w:val="en-US" w:eastAsia="zh-CN"/>
          <w14:textFill>
            <w14:solidFill>
              <w14:schemeClr w14:val="tx1"/>
            </w14:solidFill>
          </w14:textFill>
        </w:rPr>
      </w:pPr>
      <w:r>
        <w:rPr>
          <w:rFonts w:hint="eastAsia" w:asciiTheme="majorEastAsia" w:hAnsiTheme="majorEastAsia" w:eastAsiaTheme="majorEastAsia" w:cstheme="majorEastAsia"/>
          <w:b w:val="0"/>
          <w:bCs w:val="0"/>
          <w:color w:val="000000" w:themeColor="text1"/>
          <w:spacing w:val="0"/>
          <w:sz w:val="44"/>
          <w:szCs w:val="44"/>
          <w:shd w:val="clear" w:color="auto" w:fill="auto"/>
          <w:lang w:val="en-US" w:eastAsia="zh-CN"/>
          <w14:textFill>
            <w14:solidFill>
              <w14:schemeClr w14:val="tx1"/>
            </w14:solidFill>
          </w14:textFill>
        </w:rPr>
        <w:t>关于实施《中华人民共和国行政处罚法》</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jc w:val="center"/>
        <w:textAlignment w:val="auto"/>
        <w:outlineLvl w:val="9"/>
        <w:rPr>
          <w:rFonts w:hint="eastAsia" w:asciiTheme="majorEastAsia" w:hAnsiTheme="majorEastAsia" w:eastAsiaTheme="majorEastAsia" w:cstheme="majorEastAsia"/>
          <w:b w:val="0"/>
          <w:bCs w:val="0"/>
          <w:color w:val="000000" w:themeColor="text1"/>
          <w:spacing w:val="0"/>
          <w:sz w:val="44"/>
          <w:szCs w:val="44"/>
          <w:shd w:val="clear" w:color="auto" w:fill="auto"/>
          <w:lang w:val="en-US" w:eastAsia="zh-CN"/>
          <w14:textFill>
            <w14:solidFill>
              <w14:schemeClr w14:val="tx1"/>
            </w14:solidFill>
          </w14:textFill>
        </w:rPr>
      </w:pPr>
      <w:r>
        <w:rPr>
          <w:rFonts w:hint="eastAsia" w:asciiTheme="majorEastAsia" w:hAnsiTheme="majorEastAsia" w:eastAsiaTheme="majorEastAsia" w:cstheme="majorEastAsia"/>
          <w:b w:val="0"/>
          <w:bCs w:val="0"/>
          <w:color w:val="000000" w:themeColor="text1"/>
          <w:spacing w:val="0"/>
          <w:sz w:val="44"/>
          <w:szCs w:val="44"/>
          <w:shd w:val="clear" w:color="auto" w:fill="auto"/>
          <w:lang w:val="en-US" w:eastAsia="zh-CN"/>
          <w14:textFill>
            <w14:solidFill>
              <w14:schemeClr w14:val="tx1"/>
            </w14:solidFill>
          </w14:textFill>
        </w:rPr>
        <w:t>行政罚款限额的规定</w:t>
      </w:r>
    </w:p>
    <w:p>
      <w:pPr>
        <w:pStyle w:val="2"/>
        <w:rPr>
          <w:rFonts w:hint="eastAsia"/>
          <w:lang w:val="en-US" w:eastAsia="zh-CN"/>
        </w:rPr>
      </w:pPr>
    </w:p>
    <w:p>
      <w:pPr>
        <w:pStyle w:val="2"/>
        <w:keepNext w:val="0"/>
        <w:keepLines w:val="0"/>
        <w:pageBreakBefore w:val="0"/>
        <w:widowControl w:val="0"/>
        <w:kinsoku/>
        <w:wordWrap/>
        <w:overflowPunct/>
        <w:topLinePunct w:val="0"/>
        <w:autoSpaceDE/>
        <w:autoSpaceDN/>
        <w:bidi w:val="0"/>
        <w:adjustRightInd w:val="0"/>
        <w:snapToGrid/>
        <w:spacing w:line="600" w:lineRule="exact"/>
        <w:ind w:left="420" w:leftChars="200" w:right="420" w:rightChars="200" w:firstLine="0" w:firstLineChars="0"/>
        <w:jc w:val="both"/>
        <w:textAlignment w:val="auto"/>
        <w:outlineLvl w:val="9"/>
        <w:rPr>
          <w:rFonts w:hint="eastAsia" w:ascii="楷体" w:hAnsi="楷体" w:eastAsia="楷体" w:cs="楷体"/>
          <w:b w:val="0"/>
          <w:bCs w:val="0"/>
          <w:color w:val="000000" w:themeColor="text1"/>
          <w:spacing w:val="-11"/>
          <w:sz w:val="32"/>
          <w:szCs w:val="32"/>
          <w:shd w:val="clear" w:color="auto" w:fill="auto"/>
          <w:lang w:val="en-US" w:eastAsia="zh-CN"/>
          <w14:textFill>
            <w14:solidFill>
              <w14:schemeClr w14:val="tx1"/>
            </w14:solidFill>
          </w14:textFill>
        </w:rPr>
      </w:pPr>
      <w:r>
        <w:rPr>
          <w:rFonts w:hint="eastAsia" w:ascii="楷体" w:hAnsi="楷体" w:eastAsia="楷体" w:cs="楷体"/>
          <w:b w:val="0"/>
          <w:bCs w:val="0"/>
          <w:color w:val="000000" w:themeColor="text1"/>
          <w:spacing w:val="-11"/>
          <w:sz w:val="32"/>
          <w:szCs w:val="32"/>
          <w:shd w:val="clear" w:color="auto" w:fill="auto"/>
          <w:lang w:val="en-US" w:eastAsia="zh-CN"/>
          <w14:textFill>
            <w14:solidFill>
              <w14:schemeClr w14:val="tx1"/>
            </w14:solidFill>
          </w14:textFill>
        </w:rPr>
        <w:t xml:space="preserve">(1996年8月15日宁夏回族自治区第七届人民代表大会常务委员会第二十次会议通过 </w:t>
      </w:r>
      <w:r>
        <w:rPr>
          <w:rFonts w:hint="eastAsia" w:ascii="楷体" w:hAnsi="楷体" w:eastAsia="楷体" w:cs="楷体"/>
          <w:b w:val="0"/>
          <w:bCs/>
          <w:w w:val="100"/>
          <w:sz w:val="32"/>
          <w:szCs w:val="32"/>
          <w:lang w:val="en-US" w:eastAsia="zh-CN"/>
        </w:rPr>
        <w:t xml:space="preserve"> </w:t>
      </w:r>
      <w:r>
        <w:rPr>
          <w:rFonts w:hint="eastAsia" w:ascii="楷体" w:hAnsi="楷体" w:eastAsia="楷体" w:cs="楷体"/>
          <w:b w:val="0"/>
          <w:bCs/>
          <w:w w:val="100"/>
          <w:sz w:val="32"/>
          <w:szCs w:val="32"/>
        </w:rPr>
        <w:t>根据20</w:t>
      </w:r>
      <w:r>
        <w:rPr>
          <w:rFonts w:hint="eastAsia" w:ascii="楷体" w:hAnsi="楷体" w:eastAsia="楷体" w:cs="楷体"/>
          <w:b w:val="0"/>
          <w:bCs/>
          <w:w w:val="100"/>
          <w:sz w:val="32"/>
          <w:szCs w:val="32"/>
          <w:lang w:val="en-US" w:eastAsia="zh-CN"/>
        </w:rPr>
        <w:t>2</w:t>
      </w:r>
      <w:r>
        <w:rPr>
          <w:rFonts w:hint="eastAsia" w:ascii="楷体" w:hAnsi="楷体" w:eastAsia="楷体" w:cs="楷体"/>
          <w:b w:val="0"/>
          <w:bCs/>
          <w:w w:val="100"/>
          <w:sz w:val="32"/>
          <w:szCs w:val="32"/>
        </w:rPr>
        <w:t>1年</w:t>
      </w:r>
      <w:r>
        <w:rPr>
          <w:rFonts w:hint="eastAsia" w:ascii="楷体" w:hAnsi="楷体" w:eastAsia="楷体" w:cs="楷体"/>
          <w:b w:val="0"/>
          <w:bCs/>
          <w:w w:val="100"/>
          <w:sz w:val="32"/>
          <w:szCs w:val="32"/>
          <w:lang w:val="en-US" w:eastAsia="zh-CN"/>
        </w:rPr>
        <w:t>3</w:t>
      </w:r>
      <w:r>
        <w:rPr>
          <w:rFonts w:hint="eastAsia" w:ascii="楷体" w:hAnsi="楷体" w:eastAsia="楷体" w:cs="楷体"/>
          <w:b w:val="0"/>
          <w:bCs/>
          <w:w w:val="100"/>
          <w:sz w:val="32"/>
          <w:szCs w:val="32"/>
        </w:rPr>
        <w:t>月</w:t>
      </w:r>
      <w:r>
        <w:rPr>
          <w:rFonts w:hint="eastAsia" w:ascii="楷体" w:hAnsi="楷体" w:eastAsia="楷体" w:cs="楷体"/>
          <w:b w:val="0"/>
          <w:bCs/>
          <w:w w:val="100"/>
          <w:sz w:val="32"/>
          <w:szCs w:val="32"/>
          <w:lang w:val="en-US" w:eastAsia="zh-CN"/>
        </w:rPr>
        <w:t>26</w:t>
      </w:r>
      <w:r>
        <w:rPr>
          <w:rFonts w:hint="eastAsia" w:ascii="楷体" w:hAnsi="楷体" w:eastAsia="楷体" w:cs="楷体"/>
          <w:b w:val="0"/>
          <w:bCs/>
          <w:w w:val="100"/>
          <w:sz w:val="32"/>
          <w:szCs w:val="32"/>
        </w:rPr>
        <w:t>日宁夏回族自治区第十</w:t>
      </w:r>
      <w:r>
        <w:rPr>
          <w:rFonts w:hint="eastAsia" w:ascii="楷体" w:hAnsi="楷体" w:eastAsia="楷体" w:cs="楷体"/>
          <w:b w:val="0"/>
          <w:bCs/>
          <w:w w:val="100"/>
          <w:sz w:val="32"/>
          <w:szCs w:val="32"/>
          <w:lang w:eastAsia="zh-CN"/>
        </w:rPr>
        <w:t>二</w:t>
      </w:r>
      <w:r>
        <w:rPr>
          <w:rFonts w:hint="eastAsia" w:ascii="楷体" w:hAnsi="楷体" w:eastAsia="楷体" w:cs="楷体"/>
          <w:b w:val="0"/>
          <w:bCs/>
          <w:w w:val="100"/>
          <w:sz w:val="32"/>
          <w:szCs w:val="32"/>
        </w:rPr>
        <w:t>届人民代表大会常务委员会第二十</w:t>
      </w:r>
      <w:r>
        <w:rPr>
          <w:rFonts w:hint="eastAsia" w:ascii="楷体" w:hAnsi="楷体" w:eastAsia="楷体" w:cs="楷体"/>
          <w:b w:val="0"/>
          <w:bCs/>
          <w:w w:val="100"/>
          <w:sz w:val="32"/>
          <w:szCs w:val="32"/>
          <w:lang w:eastAsia="zh-CN"/>
        </w:rPr>
        <w:t>五</w:t>
      </w:r>
      <w:r>
        <w:rPr>
          <w:rFonts w:hint="eastAsia" w:ascii="楷体" w:hAnsi="楷体" w:eastAsia="楷体" w:cs="楷体"/>
          <w:b w:val="0"/>
          <w:bCs/>
          <w:w w:val="100"/>
          <w:sz w:val="32"/>
          <w:szCs w:val="32"/>
        </w:rPr>
        <w:t>次会议《关于修改宁夏回族自治区实施&lt;中华人民共和国全国人民代表大会和地方各级人民代表大会选举法&gt;细则</w:t>
      </w:r>
      <w:r>
        <w:rPr>
          <w:rFonts w:hint="eastAsia" w:ascii="楷体" w:hAnsi="楷体" w:eastAsia="楷体" w:cs="楷体"/>
          <w:b w:val="0"/>
          <w:bCs/>
          <w:w w:val="100"/>
          <w:sz w:val="32"/>
          <w:szCs w:val="32"/>
          <w:lang w:eastAsia="zh-CN"/>
        </w:rPr>
        <w:t>等四件地方性法规</w:t>
      </w:r>
      <w:r>
        <w:rPr>
          <w:rFonts w:hint="eastAsia" w:ascii="楷体" w:hAnsi="楷体" w:eastAsia="楷体" w:cs="楷体"/>
          <w:b w:val="0"/>
          <w:bCs/>
          <w:w w:val="100"/>
          <w:sz w:val="32"/>
          <w:szCs w:val="32"/>
        </w:rPr>
        <w:t>的决定》</w:t>
      </w:r>
      <w:r>
        <w:rPr>
          <w:rFonts w:hint="eastAsia" w:ascii="楷体" w:hAnsi="楷体" w:eastAsia="楷体" w:cs="楷体"/>
          <w:b w:val="0"/>
          <w:bCs w:val="0"/>
          <w:color w:val="000000" w:themeColor="text1"/>
          <w:spacing w:val="-11"/>
          <w:sz w:val="32"/>
          <w:szCs w:val="32"/>
          <w:shd w:val="clear" w:color="auto" w:fill="auto"/>
          <w:lang w:val="en-US" w:eastAsia="zh-CN"/>
          <w14:textFill>
            <w14:solidFill>
              <w14:schemeClr w14:val="tx1"/>
            </w14:solidFill>
          </w14:textFill>
        </w:rPr>
        <w:t>修正)</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560" w:firstLineChars="0"/>
        <w:jc w:val="center"/>
        <w:textAlignment w:val="auto"/>
        <w:outlineLvl w:val="9"/>
        <w:rPr>
          <w:rFonts w:hint="eastAsia" w:ascii="仿宋" w:hAnsi="仿宋" w:eastAsia="仿宋" w:cs="仿宋"/>
          <w:color w:val="000000" w:themeColor="text1"/>
          <w:sz w:val="32"/>
          <w:szCs w:val="32"/>
          <w:shd w:val="clear" w:color="auto" w:fill="auto"/>
          <w:lang w:eastAsia="zh-CN"/>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val="0"/>
        <w:spacing w:line="620" w:lineRule="exact"/>
        <w:ind w:left="0" w:leftChars="0" w:right="0" w:rightChars="0" w:firstLine="641" w:firstLineChars="0"/>
        <w:jc w:val="both"/>
        <w:textAlignment w:val="auto"/>
        <w:outlineLvl w:val="9"/>
        <w:rPr>
          <w:rFonts w:hint="eastAsia" w:ascii="仿宋_GB2312" w:hAnsi="仿宋_GB2312" w:eastAsia="仿宋_GB2312" w:cs="仿宋_GB2312"/>
          <w:b w:val="0"/>
          <w:bCs w:val="0"/>
          <w:color w:val="000000" w:themeColor="text1"/>
          <w:sz w:val="32"/>
          <w:szCs w:val="32"/>
          <w:shd w:val="clear" w:color="auto" w:fill="auto"/>
          <w:lang w:val="en-US" w:eastAsia="zh-CN"/>
          <w14:textFill>
            <w14:solidFill>
              <w14:schemeClr w14:val="tx1"/>
            </w14:solidFill>
          </w14:textFill>
        </w:rPr>
      </w:pPr>
      <w:r>
        <w:rPr>
          <w:rFonts w:hint="eastAsia" w:ascii="仿宋_GB2312" w:hAnsi="仿宋_GB2312" w:eastAsia="仿宋_GB2312" w:cs="仿宋_GB2312"/>
          <w:color w:val="000000" w:themeColor="text1"/>
          <w:sz w:val="32"/>
          <w:szCs w:val="32"/>
          <w:shd w:val="clear" w:color="auto" w:fill="auto"/>
          <w:lang w:eastAsia="zh-CN"/>
          <w14:textFill>
            <w14:solidFill>
              <w14:schemeClr w14:val="tx1"/>
            </w14:solidFill>
          </w14:textFill>
        </w:rPr>
        <w:t>《中华人民共和国行政处罚法》（以下简称行政处罚法）</w:t>
      </w:r>
      <w:r>
        <w:rPr>
          <w:rFonts w:hint="eastAsia" w:ascii="仿宋_GB2312" w:hAnsi="仿宋_GB2312" w:eastAsia="仿宋_GB2312" w:cs="仿宋_GB2312"/>
          <w:b w:val="0"/>
          <w:bCs w:val="0"/>
          <w:color w:val="000000" w:themeColor="text1"/>
          <w:sz w:val="32"/>
          <w:szCs w:val="32"/>
          <w:shd w:val="clear" w:color="auto" w:fill="auto"/>
          <w:lang w:eastAsia="zh-CN"/>
          <w14:textFill>
            <w14:solidFill>
              <w14:schemeClr w14:val="tx1"/>
            </w14:solidFill>
          </w14:textFill>
        </w:rPr>
        <w:t>于</w:t>
      </w:r>
      <w:r>
        <w:rPr>
          <w:rFonts w:hint="eastAsia" w:ascii="仿宋_GB2312" w:hAnsi="仿宋_GB2312" w:eastAsia="仿宋_GB2312" w:cs="仿宋_GB2312"/>
          <w:b w:val="0"/>
          <w:bCs w:val="0"/>
          <w:color w:val="000000" w:themeColor="text1"/>
          <w:sz w:val="32"/>
          <w:szCs w:val="32"/>
          <w:shd w:val="clear" w:color="auto" w:fill="auto"/>
          <w:lang w:val="en-US" w:eastAsia="zh-CN"/>
          <w14:textFill>
            <w14:solidFill>
              <w14:schemeClr w14:val="tx1"/>
            </w14:solidFill>
          </w14:textFill>
        </w:rPr>
        <w:t>1996年10月1日起施行。这对促进行政机关依法行政，加强廉政建设、维护社会秩序和公共利益，保护公民、法人和其他组织的合法权益，都有重要意义。</w:t>
      </w:r>
      <w:r>
        <w:rPr>
          <w:rFonts w:hint="eastAsia" w:ascii="仿宋_GB2312" w:hAnsi="仿宋_GB2312" w:eastAsia="仿宋_GB2312" w:cs="仿宋_GB2312"/>
          <w:color w:val="000000" w:themeColor="text1"/>
          <w:sz w:val="32"/>
          <w:szCs w:val="32"/>
          <w:shd w:val="clear" w:color="auto" w:fill="auto"/>
          <w:lang w:val="en-US" w:eastAsia="zh-CN"/>
          <w14:textFill>
            <w14:solidFill>
              <w14:schemeClr w14:val="tx1"/>
            </w14:solidFill>
          </w14:textFill>
        </w:rPr>
        <w:t>为保证</w:t>
      </w:r>
      <w:r>
        <w:rPr>
          <w:rFonts w:hint="eastAsia" w:ascii="仿宋_GB2312" w:hAnsi="仿宋_GB2312" w:eastAsia="仿宋_GB2312" w:cs="仿宋_GB2312"/>
          <w:color w:val="000000" w:themeColor="text1"/>
          <w:sz w:val="32"/>
          <w:szCs w:val="32"/>
          <w:shd w:val="clear" w:color="auto" w:fill="auto"/>
          <w:lang w:eastAsia="zh-CN"/>
          <w14:textFill>
            <w14:solidFill>
              <w14:schemeClr w14:val="tx1"/>
            </w14:solidFill>
          </w14:textFill>
        </w:rPr>
        <w:t>行政处罚法</w:t>
      </w:r>
      <w:r>
        <w:rPr>
          <w:rFonts w:hint="eastAsia" w:ascii="仿宋_GB2312" w:hAnsi="仿宋_GB2312" w:eastAsia="仿宋_GB2312" w:cs="仿宋_GB2312"/>
          <w:color w:val="000000" w:themeColor="text1"/>
          <w:sz w:val="32"/>
          <w:szCs w:val="32"/>
          <w:shd w:val="clear" w:color="auto" w:fill="auto"/>
          <w:lang w:val="en-US" w:eastAsia="zh-CN"/>
          <w14:textFill>
            <w14:solidFill>
              <w14:schemeClr w14:val="tx1"/>
            </w14:solidFill>
          </w14:textFill>
        </w:rPr>
        <w:t>在我区的正确实施，根据</w:t>
      </w:r>
      <w:r>
        <w:rPr>
          <w:rFonts w:hint="eastAsia" w:ascii="仿宋_GB2312" w:hAnsi="仿宋_GB2312" w:eastAsia="仿宋_GB2312" w:cs="仿宋_GB2312"/>
          <w:color w:val="000000" w:themeColor="text1"/>
          <w:sz w:val="32"/>
          <w:szCs w:val="32"/>
          <w:shd w:val="clear" w:color="auto" w:fill="auto"/>
          <w:lang w:eastAsia="zh-CN"/>
          <w14:textFill>
            <w14:solidFill>
              <w14:schemeClr w14:val="tx1"/>
            </w14:solidFill>
          </w14:textFill>
        </w:rPr>
        <w:t>行政处罚法</w:t>
      </w:r>
      <w:r>
        <w:rPr>
          <w:rFonts w:hint="eastAsia" w:ascii="仿宋_GB2312" w:hAnsi="仿宋_GB2312" w:eastAsia="仿宋_GB2312" w:cs="仿宋_GB2312"/>
          <w:b w:val="0"/>
          <w:bCs w:val="0"/>
          <w:color w:val="000000" w:themeColor="text1"/>
          <w:sz w:val="32"/>
          <w:szCs w:val="32"/>
          <w:shd w:val="clear" w:color="auto" w:fill="auto"/>
          <w:lang w:eastAsia="zh-CN"/>
          <w14:textFill>
            <w14:solidFill>
              <w14:schemeClr w14:val="tx1"/>
            </w14:solidFill>
          </w14:textFill>
        </w:rPr>
        <w:t>第十</w:t>
      </w:r>
      <w:r>
        <w:rPr>
          <w:rFonts w:hint="eastAsia" w:ascii="仿宋_GB2312" w:hAnsi="仿宋_GB2312" w:eastAsia="仿宋_GB2312" w:cs="仿宋_GB2312"/>
          <w:b w:val="0"/>
          <w:bCs w:val="0"/>
          <w:color w:val="000000" w:themeColor="text1"/>
          <w:sz w:val="32"/>
          <w:szCs w:val="32"/>
          <w:shd w:val="clear" w:color="auto" w:fill="auto"/>
          <w:lang w:val="en-US" w:eastAsia="zh-CN"/>
          <w14:textFill>
            <w14:solidFill>
              <w14:schemeClr w14:val="tx1"/>
            </w14:solidFill>
          </w14:textFill>
        </w:rPr>
        <w:t>四</w:t>
      </w:r>
      <w:r>
        <w:rPr>
          <w:rFonts w:hint="eastAsia" w:ascii="仿宋_GB2312" w:hAnsi="仿宋_GB2312" w:eastAsia="仿宋_GB2312" w:cs="仿宋_GB2312"/>
          <w:b w:val="0"/>
          <w:bCs w:val="0"/>
          <w:color w:val="000000" w:themeColor="text1"/>
          <w:sz w:val="32"/>
          <w:szCs w:val="32"/>
          <w:shd w:val="clear" w:color="auto" w:fill="auto"/>
          <w:lang w:eastAsia="zh-CN"/>
          <w14:textFill>
            <w14:solidFill>
              <w14:schemeClr w14:val="tx1"/>
            </w14:solidFill>
          </w14:textFill>
        </w:rPr>
        <w:t>条</w:t>
      </w:r>
      <w:r>
        <w:rPr>
          <w:rFonts w:hint="eastAsia" w:ascii="仿宋_GB2312" w:hAnsi="仿宋_GB2312" w:eastAsia="仿宋_GB2312" w:cs="仿宋_GB2312"/>
          <w:color w:val="000000" w:themeColor="text1"/>
          <w:sz w:val="32"/>
          <w:szCs w:val="32"/>
          <w:shd w:val="clear" w:color="auto" w:fill="auto"/>
          <w:lang w:val="en-US" w:eastAsia="zh-CN"/>
          <w14:textFill>
            <w14:solidFill>
              <w14:schemeClr w14:val="tx1"/>
            </w14:solidFill>
          </w14:textFill>
        </w:rPr>
        <w:t>规定，结合我区实际，特将</w:t>
      </w:r>
      <w:r>
        <w:rPr>
          <w:rFonts w:hint="eastAsia" w:ascii="仿宋_GB2312" w:hAnsi="仿宋_GB2312" w:eastAsia="仿宋_GB2312" w:cs="仿宋_GB2312"/>
          <w:b w:val="0"/>
          <w:bCs w:val="0"/>
          <w:color w:val="000000" w:themeColor="text1"/>
          <w:sz w:val="32"/>
          <w:szCs w:val="32"/>
          <w:shd w:val="clear" w:color="auto" w:fill="auto"/>
          <w:lang w:val="en-US" w:eastAsia="zh-CN"/>
          <w14:textFill>
            <w14:solidFill>
              <w14:schemeClr w14:val="tx1"/>
            </w14:solidFill>
          </w14:textFill>
        </w:rPr>
        <w:t>行政罚款限额规定如下：</w:t>
      </w:r>
    </w:p>
    <w:p>
      <w:pPr>
        <w:keepNext w:val="0"/>
        <w:keepLines w:val="0"/>
        <w:pageBreakBefore w:val="0"/>
        <w:widowControl w:val="0"/>
        <w:kinsoku/>
        <w:wordWrap/>
        <w:overflowPunct/>
        <w:topLinePunct w:val="0"/>
        <w:autoSpaceDE/>
        <w:autoSpaceDN/>
        <w:bidi w:val="0"/>
        <w:adjustRightInd/>
        <w:snapToGrid w:val="0"/>
        <w:spacing w:line="620" w:lineRule="exact"/>
        <w:ind w:left="0" w:leftChars="0" w:right="0" w:rightChars="0" w:firstLine="641" w:firstLineChars="0"/>
        <w:jc w:val="both"/>
        <w:textAlignment w:val="auto"/>
        <w:outlineLvl w:val="9"/>
        <w:rPr>
          <w:rFonts w:hint="eastAsia" w:ascii="仿宋_GB2312" w:hAnsi="仿宋_GB2312" w:eastAsia="仿宋_GB2312" w:cs="仿宋_GB2312"/>
          <w:color w:val="000000" w:themeColor="text1"/>
          <w:sz w:val="32"/>
          <w:szCs w:val="32"/>
          <w:shd w:val="clear" w:color="auto" w:fill="auto"/>
          <w:lang w:eastAsia="zh-CN"/>
          <w14:textFill>
            <w14:solidFill>
              <w14:schemeClr w14:val="tx1"/>
            </w14:solidFill>
          </w14:textFill>
        </w:rPr>
      </w:pPr>
      <w:r>
        <w:rPr>
          <w:rFonts w:hint="eastAsia" w:ascii="仿宋_GB2312" w:hAnsi="仿宋_GB2312" w:eastAsia="仿宋_GB2312" w:cs="仿宋_GB2312"/>
          <w:color w:val="000000" w:themeColor="text1"/>
          <w:sz w:val="32"/>
          <w:szCs w:val="32"/>
          <w:shd w:val="clear" w:color="auto" w:fill="auto"/>
          <w:lang w:eastAsia="zh-CN"/>
          <w14:textFill>
            <w14:solidFill>
              <w14:schemeClr w14:val="tx1"/>
            </w14:solidFill>
          </w14:textFill>
        </w:rPr>
        <w:t>自治区人民政府和</w:t>
      </w:r>
      <w:r>
        <w:rPr>
          <w:rFonts w:hint="eastAsia" w:ascii="仿宋_GB2312" w:hAnsi="仿宋_GB2312" w:eastAsia="仿宋_GB2312" w:cs="仿宋_GB2312"/>
          <w:b w:val="0"/>
          <w:bCs w:val="0"/>
          <w:color w:val="000000" w:themeColor="text1"/>
          <w:sz w:val="32"/>
          <w:szCs w:val="32"/>
          <w:shd w:val="clear" w:color="auto" w:fill="auto"/>
          <w:lang w:eastAsia="zh-CN"/>
          <w14:textFill>
            <w14:solidFill>
              <w14:schemeClr w14:val="tx1"/>
            </w14:solidFill>
          </w14:textFill>
        </w:rPr>
        <w:t>设区的市人民政府制定</w:t>
      </w:r>
      <w:r>
        <w:rPr>
          <w:rFonts w:hint="eastAsia" w:ascii="仿宋_GB2312" w:hAnsi="仿宋_GB2312" w:eastAsia="仿宋_GB2312" w:cs="仿宋_GB2312"/>
          <w:color w:val="000000" w:themeColor="text1"/>
          <w:sz w:val="32"/>
          <w:szCs w:val="32"/>
          <w:shd w:val="clear" w:color="auto" w:fill="auto"/>
          <w:lang w:eastAsia="zh-CN"/>
          <w14:textFill>
            <w14:solidFill>
              <w14:schemeClr w14:val="tx1"/>
            </w14:solidFill>
          </w14:textFill>
        </w:rPr>
        <w:t>的规章</w:t>
      </w:r>
      <w:r>
        <w:rPr>
          <w:rFonts w:hint="eastAsia" w:ascii="仿宋_GB2312" w:hAnsi="仿宋_GB2312" w:eastAsia="仿宋_GB2312" w:cs="仿宋_GB2312"/>
          <w:color w:val="000000" w:themeColor="text1"/>
          <w:sz w:val="32"/>
          <w:szCs w:val="32"/>
          <w:shd w:val="clear" w:color="auto" w:fill="auto"/>
          <w:lang w:val="en-US" w:eastAsia="zh-CN"/>
          <w14:textFill>
            <w14:solidFill>
              <w14:schemeClr w14:val="tx1"/>
            </w14:solidFill>
          </w14:textFill>
        </w:rPr>
        <w:t>对非经营活动中的违法行为设定罚款不得超过1000元；对经营活动中的违法行为，有违法所得的，设定罚款不得超过违法所得的3倍，但最高不得超过30000元，没有违法所得的，设定罚款不得超过10000元；超过上述限额的，报自治区人大常委会批准</w:t>
      </w:r>
      <w:r>
        <w:rPr>
          <w:rFonts w:hint="eastAsia" w:ascii="仿宋_GB2312" w:hAnsi="仿宋_GB2312" w:eastAsia="仿宋_GB2312" w:cs="仿宋_GB2312"/>
          <w:color w:val="000000" w:themeColor="text1"/>
          <w:sz w:val="32"/>
          <w:szCs w:val="32"/>
          <w:shd w:val="clear" w:color="auto" w:fill="auto"/>
          <w:lang w:eastAsia="zh-CN"/>
          <w14:textFill>
            <w14:solidFill>
              <w14:schemeClr w14:val="tx1"/>
            </w14:solidFill>
          </w14:textFill>
        </w:rPr>
        <w:t>。</w:t>
      </w:r>
    </w:p>
    <w:p>
      <w:pPr>
        <w:pStyle w:val="2"/>
        <w:rPr>
          <w:rFonts w:hint="eastAsia" w:ascii="仿宋_GB2312" w:hAnsi="仿宋_GB2312" w:eastAsia="仿宋_GB2312" w:cs="仿宋_GB2312"/>
          <w:color w:val="000000" w:themeColor="text1"/>
          <w:sz w:val="32"/>
          <w:szCs w:val="32"/>
          <w:shd w:val="clear" w:color="auto" w:fill="auto"/>
          <w:lang w:eastAsia="zh-CN"/>
          <w14:textFill>
            <w14:solidFill>
              <w14:schemeClr w14:val="tx1"/>
            </w14:solidFill>
          </w14:textFill>
        </w:rPr>
      </w:pPr>
    </w:p>
    <w:p>
      <w:pPr>
        <w:rPr>
          <w:rFonts w:hint="eastAsia" w:ascii="仿宋_GB2312" w:hAnsi="仿宋_GB2312" w:eastAsia="仿宋_GB2312" w:cs="仿宋_GB2312"/>
          <w:color w:val="000000" w:themeColor="text1"/>
          <w:sz w:val="32"/>
          <w:szCs w:val="32"/>
          <w:shd w:val="clear" w:color="auto" w:fill="auto"/>
          <w:lang w:eastAsia="zh-CN"/>
          <w14:textFill>
            <w14:solidFill>
              <w14:schemeClr w14:val="tx1"/>
            </w14:solidFill>
          </w14:textFill>
        </w:rPr>
      </w:pPr>
    </w:p>
    <w:p>
      <w:pPr>
        <w:pStyle w:val="2"/>
        <w:rPr>
          <w:rFonts w:hint="eastAsia" w:ascii="仿宋_GB2312" w:hAnsi="仿宋_GB2312" w:eastAsia="仿宋_GB2312" w:cs="仿宋_GB2312"/>
          <w:color w:val="000000" w:themeColor="text1"/>
          <w:sz w:val="32"/>
          <w:szCs w:val="32"/>
          <w:shd w:val="clear" w:color="auto" w:fill="auto"/>
          <w:lang w:eastAsia="zh-CN"/>
          <w14:textFill>
            <w14:solidFill>
              <w14:schemeClr w14:val="tx1"/>
            </w14:solidFill>
          </w14:textFill>
        </w:rPr>
      </w:pPr>
    </w:p>
    <w:p>
      <w:pPr>
        <w:rPr>
          <w:rFonts w:hint="eastAsia" w:ascii="仿宋_GB2312" w:hAnsi="仿宋_GB2312" w:eastAsia="仿宋_GB2312" w:cs="仿宋_GB2312"/>
          <w:color w:val="000000" w:themeColor="text1"/>
          <w:sz w:val="32"/>
          <w:szCs w:val="32"/>
          <w:shd w:val="clear" w:color="auto" w:fill="auto"/>
          <w:lang w:eastAsia="zh-CN"/>
          <w14:textFill>
            <w14:solidFill>
              <w14:schemeClr w14:val="tx1"/>
            </w14:solidFill>
          </w14:textFill>
        </w:rPr>
      </w:pPr>
    </w:p>
    <w:p>
      <w:pPr>
        <w:pStyle w:val="2"/>
        <w:rPr>
          <w:rFonts w:hint="eastAsia" w:ascii="仿宋_GB2312" w:hAnsi="仿宋_GB2312" w:eastAsia="仿宋_GB2312" w:cs="仿宋_GB2312"/>
          <w:color w:val="000000" w:themeColor="text1"/>
          <w:sz w:val="32"/>
          <w:szCs w:val="32"/>
          <w:shd w:val="clear" w:color="auto" w:fill="auto"/>
          <w:lang w:eastAsia="zh-CN"/>
          <w14:textFill>
            <w14:solidFill>
              <w14:schemeClr w14:val="tx1"/>
            </w14:solidFill>
          </w14:textFill>
        </w:rPr>
      </w:pPr>
    </w:p>
    <w:p>
      <w:pPr>
        <w:rPr>
          <w:rFonts w:hint="eastAsia" w:ascii="仿宋_GB2312" w:hAnsi="仿宋_GB2312" w:eastAsia="仿宋_GB2312" w:cs="仿宋_GB2312"/>
          <w:color w:val="000000" w:themeColor="text1"/>
          <w:sz w:val="32"/>
          <w:szCs w:val="32"/>
          <w:shd w:val="clear" w:color="auto" w:fill="auto"/>
          <w:lang w:eastAsia="zh-CN"/>
          <w14:textFill>
            <w14:solidFill>
              <w14:schemeClr w14:val="tx1"/>
            </w14:solidFill>
          </w14:textFill>
        </w:rPr>
      </w:pPr>
    </w:p>
    <w:p>
      <w:pPr>
        <w:pStyle w:val="2"/>
        <w:rPr>
          <w:rFonts w:hint="eastAsia" w:ascii="仿宋_GB2312" w:hAnsi="仿宋_GB2312" w:eastAsia="仿宋_GB2312" w:cs="仿宋_GB2312"/>
          <w:color w:val="000000" w:themeColor="text1"/>
          <w:sz w:val="32"/>
          <w:szCs w:val="32"/>
          <w:shd w:val="clear" w:color="auto" w:fill="auto"/>
          <w:lang w:eastAsia="zh-CN"/>
          <w14:textFill>
            <w14:solidFill>
              <w14:schemeClr w14:val="tx1"/>
            </w14:solidFill>
          </w14:textFill>
        </w:rPr>
      </w:pPr>
    </w:p>
    <w:p>
      <w:pPr>
        <w:rPr>
          <w:rFonts w:hint="eastAsia" w:ascii="仿宋_GB2312" w:hAnsi="仿宋_GB2312" w:eastAsia="仿宋_GB2312" w:cs="仿宋_GB2312"/>
          <w:color w:val="000000" w:themeColor="text1"/>
          <w:sz w:val="32"/>
          <w:szCs w:val="32"/>
          <w:shd w:val="clear" w:color="auto" w:fill="auto"/>
          <w:lang w:eastAsia="zh-CN"/>
          <w14:textFill>
            <w14:solidFill>
              <w14:schemeClr w14:val="tx1"/>
            </w14:solidFill>
          </w14:textFill>
        </w:rPr>
      </w:pPr>
    </w:p>
    <w:p>
      <w:pPr>
        <w:pStyle w:val="2"/>
        <w:rPr>
          <w:rFonts w:hint="eastAsia" w:ascii="仿宋_GB2312" w:hAnsi="仿宋_GB2312" w:eastAsia="仿宋_GB2312" w:cs="仿宋_GB2312"/>
          <w:color w:val="000000" w:themeColor="text1"/>
          <w:sz w:val="32"/>
          <w:szCs w:val="32"/>
          <w:shd w:val="clear" w:color="auto" w:fill="auto"/>
          <w:lang w:eastAsia="zh-CN"/>
          <w14:textFill>
            <w14:solidFill>
              <w14:schemeClr w14:val="tx1"/>
            </w14:solidFill>
          </w14:textFill>
        </w:rPr>
      </w:pPr>
    </w:p>
    <w:p>
      <w:pPr>
        <w:rPr>
          <w:rFonts w:hint="eastAsia" w:ascii="仿宋_GB2312" w:hAnsi="仿宋_GB2312" w:eastAsia="仿宋_GB2312" w:cs="仿宋_GB2312"/>
          <w:color w:val="000000" w:themeColor="text1"/>
          <w:sz w:val="32"/>
          <w:szCs w:val="32"/>
          <w:shd w:val="clear" w:color="auto" w:fill="auto"/>
          <w:lang w:eastAsia="zh-CN"/>
          <w14:textFill>
            <w14:solidFill>
              <w14:schemeClr w14:val="tx1"/>
            </w14:solidFill>
          </w14:textFill>
        </w:rPr>
      </w:pPr>
    </w:p>
    <w:p>
      <w:pPr>
        <w:pStyle w:val="2"/>
        <w:rPr>
          <w:rFonts w:hint="eastAsia" w:ascii="仿宋_GB2312" w:hAnsi="仿宋_GB2312" w:eastAsia="仿宋_GB2312" w:cs="仿宋_GB2312"/>
          <w:color w:val="000000" w:themeColor="text1"/>
          <w:sz w:val="32"/>
          <w:szCs w:val="32"/>
          <w:shd w:val="clear" w:color="auto" w:fill="auto"/>
          <w:lang w:eastAsia="zh-CN"/>
          <w14:textFill>
            <w14:solidFill>
              <w14:schemeClr w14:val="tx1"/>
            </w14:solidFill>
          </w14:textFill>
        </w:rPr>
      </w:pPr>
    </w:p>
    <w:p>
      <w:pPr>
        <w:rPr>
          <w:rFonts w:hint="eastAsia" w:ascii="仿宋_GB2312" w:hAnsi="仿宋_GB2312" w:eastAsia="仿宋_GB2312" w:cs="仿宋_GB2312"/>
          <w:color w:val="000000" w:themeColor="text1"/>
          <w:sz w:val="32"/>
          <w:szCs w:val="32"/>
          <w:shd w:val="clear" w:color="auto" w:fill="auto"/>
          <w:lang w:eastAsia="zh-CN"/>
          <w14:textFill>
            <w14:solidFill>
              <w14:schemeClr w14:val="tx1"/>
            </w14:solidFill>
          </w14:textFill>
        </w:rPr>
      </w:pPr>
    </w:p>
    <w:p>
      <w:pPr>
        <w:pStyle w:val="2"/>
        <w:rPr>
          <w:rFonts w:hint="eastAsia" w:ascii="仿宋_GB2312" w:hAnsi="仿宋_GB2312" w:eastAsia="仿宋_GB2312" w:cs="仿宋_GB2312"/>
          <w:color w:val="000000" w:themeColor="text1"/>
          <w:sz w:val="32"/>
          <w:szCs w:val="32"/>
          <w:shd w:val="clear" w:color="auto" w:fill="auto"/>
          <w:lang w:eastAsia="zh-CN"/>
          <w14:textFill>
            <w14:solidFill>
              <w14:schemeClr w14:val="tx1"/>
            </w14:solidFill>
          </w14:textFill>
        </w:rPr>
      </w:pPr>
    </w:p>
    <w:p>
      <w:pPr>
        <w:rPr>
          <w:rFonts w:hint="eastAsia" w:ascii="仿宋_GB2312" w:hAnsi="仿宋_GB2312" w:eastAsia="仿宋_GB2312" w:cs="仿宋_GB2312"/>
          <w:color w:val="000000" w:themeColor="text1"/>
          <w:sz w:val="32"/>
          <w:szCs w:val="32"/>
          <w:shd w:val="clear" w:color="auto" w:fill="auto"/>
          <w:lang w:eastAsia="zh-CN"/>
          <w14:textFill>
            <w14:solidFill>
              <w14:schemeClr w14:val="tx1"/>
            </w14:solidFill>
          </w14:textFill>
        </w:rPr>
      </w:pPr>
    </w:p>
    <w:p>
      <w:pPr>
        <w:pStyle w:val="2"/>
        <w:rPr>
          <w:rFonts w:hint="eastAsia" w:ascii="仿宋_GB2312" w:hAnsi="仿宋_GB2312" w:eastAsia="仿宋_GB2312" w:cs="仿宋_GB2312"/>
          <w:color w:val="000000" w:themeColor="text1"/>
          <w:sz w:val="32"/>
          <w:szCs w:val="32"/>
          <w:shd w:val="clear" w:color="auto" w:fill="auto"/>
          <w:lang w:eastAsia="zh-CN"/>
          <w14:textFill>
            <w14:solidFill>
              <w14:schemeClr w14:val="tx1"/>
            </w14:solidFill>
          </w14:textFill>
        </w:rPr>
      </w:pPr>
    </w:p>
    <w:p>
      <w:pPr>
        <w:rPr>
          <w:rFonts w:hint="eastAsia" w:ascii="仿宋_GB2312" w:hAnsi="仿宋_GB2312" w:eastAsia="仿宋_GB2312" w:cs="仿宋_GB2312"/>
          <w:color w:val="000000" w:themeColor="text1"/>
          <w:sz w:val="32"/>
          <w:szCs w:val="32"/>
          <w:shd w:val="clear" w:color="auto" w:fill="auto"/>
          <w:lang w:eastAsia="zh-CN"/>
          <w14:textFill>
            <w14:solidFill>
              <w14:schemeClr w14:val="tx1"/>
            </w14:solidFill>
          </w14:textFill>
        </w:rPr>
      </w:pPr>
    </w:p>
    <w:p>
      <w:pPr>
        <w:pStyle w:val="2"/>
        <w:rPr>
          <w:rFonts w:hint="eastAsia" w:ascii="仿宋_GB2312" w:hAnsi="仿宋_GB2312" w:eastAsia="仿宋_GB2312" w:cs="仿宋_GB2312"/>
          <w:color w:val="000000" w:themeColor="text1"/>
          <w:sz w:val="32"/>
          <w:szCs w:val="32"/>
          <w:shd w:val="clear" w:color="auto" w:fill="auto"/>
          <w:lang w:eastAsia="zh-CN"/>
          <w14:textFill>
            <w14:solidFill>
              <w14:schemeClr w14:val="tx1"/>
            </w14:solidFill>
          </w14:textFill>
        </w:rPr>
      </w:pPr>
    </w:p>
    <w:p>
      <w:pPr>
        <w:rPr>
          <w:rFonts w:hint="eastAsia" w:ascii="仿宋_GB2312" w:hAnsi="仿宋_GB2312" w:eastAsia="仿宋_GB2312" w:cs="仿宋_GB2312"/>
          <w:color w:val="000000" w:themeColor="text1"/>
          <w:sz w:val="32"/>
          <w:szCs w:val="32"/>
          <w:shd w:val="clear" w:color="auto" w:fill="auto"/>
          <w:lang w:eastAsia="zh-CN"/>
          <w14:textFill>
            <w14:solidFill>
              <w14:schemeClr w14:val="tx1"/>
            </w14:solidFill>
          </w14:textFill>
        </w:rPr>
      </w:pPr>
    </w:p>
    <w:p>
      <w:pPr>
        <w:pStyle w:val="2"/>
        <w:rPr>
          <w:rFonts w:hint="eastAsia" w:ascii="仿宋_GB2312" w:hAnsi="仿宋_GB2312" w:eastAsia="仿宋_GB2312" w:cs="仿宋_GB2312"/>
          <w:color w:val="000000" w:themeColor="text1"/>
          <w:sz w:val="32"/>
          <w:szCs w:val="32"/>
          <w:shd w:val="clear" w:color="auto" w:fill="auto"/>
          <w:lang w:val="en-US" w:eastAsia="zh-CN"/>
          <w14:textFill>
            <w14:solidFill>
              <w14:schemeClr w14:val="tx1"/>
            </w14:solidFill>
          </w14:textFill>
        </w:rPr>
      </w:pPr>
      <w:bookmarkStart w:id="0" w:name="_GoBack"/>
      <w:bookmarkEnd w:id="0"/>
    </w:p>
    <w:sectPr>
      <w:footerReference r:id="rId3" w:type="default"/>
      <w:pgSz w:w="11906" w:h="16838"/>
      <w:pgMar w:top="1984" w:right="1587" w:bottom="1474" w:left="1587" w:header="851" w:footer="1134" w:gutter="0"/>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方正小标宋简体">
    <w:panose1 w:val="03000509000000000000"/>
    <w:charset w:val="86"/>
    <w:family w:val="auto"/>
    <w:pitch w:val="default"/>
    <w:sig w:usb0="00000001" w:usb1="080E0000" w:usb2="00000000" w:usb3="00000000" w:csb0="00040000" w:csb1="00000000"/>
  </w:font>
  <w:font w:name="仿宋_GB2312">
    <w:panose1 w:val="02010609030101010101"/>
    <w:charset w:val="86"/>
    <w:family w:val="roman"/>
    <w:pitch w:val="default"/>
    <w:sig w:usb0="00000001" w:usb1="080E0000" w:usb2="00000000" w:usb3="00000000" w:csb0="00040000" w:csb1="00000000"/>
  </w:font>
  <w:font w:name="仿宋">
    <w:panose1 w:val="02010609060101010101"/>
    <w:charset w:val="86"/>
    <w:family w:val="roman"/>
    <w:pitch w:val="default"/>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60288" behindDoc="0" locked="0" layoutInCell="1" allowOverlap="1">
              <wp:simplePos x="0" y="0"/>
              <wp:positionH relativeFrom="margin">
                <wp:align>outside</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宋体"/>
                              <w:sz w:val="18"/>
                              <w:lang w:eastAsia="zh-CN"/>
                            </w:rPr>
                          </w:pP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rPr>
                            <w:t>1</w:t>
                          </w:r>
                          <w:r>
                            <w:rPr>
                              <w:rFonts w:hint="eastAsia" w:asciiTheme="minorEastAsia" w:hAnsiTheme="minorEastAsia" w:eastAsiaTheme="minorEastAsia" w:cstheme="min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4YDTjjICAABhBAAADgAAAAAAAAABACAAAAAfAQAAZHJzL2Uyb0RvYy54bWxQSwUG&#10;AAAAAAYABgBZAQAAwwUAAAAA&#10;">
              <v:fill on="f" focussize="0,0"/>
              <v:stroke on="f" weight="0.5pt"/>
              <v:imagedata o:title=""/>
              <o:lock v:ext="edit" aspectratio="f"/>
              <v:textbox inset="0mm,0mm,0mm,0mm" style="mso-fit-shape-to-text:t;">
                <w:txbxContent>
                  <w:p>
                    <w:pPr>
                      <w:snapToGrid w:val="0"/>
                      <w:rPr>
                        <w:rFonts w:hint="eastAsia" w:eastAsia="宋体"/>
                        <w:sz w:val="18"/>
                        <w:lang w:eastAsia="zh-CN"/>
                      </w:rPr>
                    </w:pP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rPr>
                      <w:t>1</w:t>
                    </w:r>
                    <w:r>
                      <w:rPr>
                        <w:rFonts w:hint="eastAsia" w:asciiTheme="minorEastAsia" w:hAnsiTheme="minorEastAsia" w:eastAsiaTheme="minorEastAsia" w:cstheme="minorEastAsia"/>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2C45D7E"/>
    <w:rsid w:val="03DA426C"/>
    <w:rsid w:val="089D0C2D"/>
    <w:rsid w:val="097D5557"/>
    <w:rsid w:val="0CDA280B"/>
    <w:rsid w:val="15CA23A4"/>
    <w:rsid w:val="23CE0E85"/>
    <w:rsid w:val="2DD803A0"/>
    <w:rsid w:val="34AD4DC8"/>
    <w:rsid w:val="3C9B7D79"/>
    <w:rsid w:val="461A0116"/>
    <w:rsid w:val="4AA01F00"/>
    <w:rsid w:val="4B1A6476"/>
    <w:rsid w:val="4C2668BC"/>
    <w:rsid w:val="4E3C5523"/>
    <w:rsid w:val="70DF22E7"/>
    <w:rsid w:val="72C45D7E"/>
    <w:rsid w:val="743B133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eastAsia="宋体" w:asciiTheme="minorHAnsi" w:hAnsiTheme="minorHAnsi" w:cstheme="minorBidi"/>
      <w:kern w:val="2"/>
      <w:sz w:val="21"/>
      <w:szCs w:val="22"/>
      <w:lang w:val="en-US" w:eastAsia="zh-CN"/>
    </w:rPr>
  </w:style>
  <w:style w:type="paragraph" w:styleId="3">
    <w:name w:val="heading 2"/>
    <w:basedOn w:val="1"/>
    <w:next w:val="1"/>
    <w:unhideWhenUsed/>
    <w:qFormat/>
    <w:uiPriority w:val="0"/>
    <w:pPr>
      <w:keepNext/>
      <w:keepLines/>
      <w:spacing w:line="560" w:lineRule="exact"/>
      <w:ind w:firstLine="640"/>
      <w:outlineLvl w:val="1"/>
    </w:pPr>
    <w:rPr>
      <w:rFonts w:eastAsia="黑体"/>
    </w:rPr>
  </w:style>
  <w:style w:type="character" w:default="1" w:styleId="7">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2">
    <w:name w:val="Normal Indent"/>
    <w:basedOn w:val="1"/>
    <w:next w:val="1"/>
    <w:qFormat/>
    <w:uiPriority w:val="0"/>
    <w:pPr>
      <w:ind w:firstLine="200" w:firstLineChars="200"/>
    </w:pPr>
    <w:rPr>
      <w:rFonts w:ascii="Times New Roman" w:hAnsi="Times New Roman"/>
    </w:r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styleId="8">
    <w:name w:val="Strong"/>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100</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2021-03-31T07:01:00Z</dcterms:created>
  <dc:creator>Win</dc:creator>
  <cp:lastModifiedBy>婷婷</cp:lastModifiedBy>
  <cp:lastPrinted>2021-04-06T08:04:00Z</cp:lastPrinted>
  <dcterms:modified xsi:type="dcterms:W3CDTF">2021-04-12T07:29:57Z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