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rPr>
      </w:pPr>
      <w:r>
        <w:rPr>
          <w:rFonts w:hint="eastAsia" w:asciiTheme="minorEastAsia" w:hAnsiTheme="minorEastAsia" w:eastAsiaTheme="minorEastAsia" w:cstheme="minorEastAsia"/>
          <w:kern w:val="0"/>
          <w:sz w:val="44"/>
          <w:szCs w:val="44"/>
        </w:rPr>
        <w:t>宁夏回族自治区</w:t>
      </w:r>
      <w:r>
        <w:rPr>
          <w:rFonts w:hint="eastAsia" w:asciiTheme="minorEastAsia" w:hAnsiTheme="minorEastAsia" w:eastAsiaTheme="minorEastAsia" w:cstheme="minorEastAsia"/>
          <w:kern w:val="0"/>
          <w:sz w:val="44"/>
          <w:szCs w:val="44"/>
          <w:lang w:eastAsia="zh-CN"/>
        </w:rPr>
        <w:t>价格</w:t>
      </w:r>
      <w:r>
        <w:rPr>
          <w:rFonts w:hint="eastAsia" w:asciiTheme="minorEastAsia" w:hAnsiTheme="minorEastAsia" w:eastAsiaTheme="minorEastAsia" w:cstheme="minorEastAsia"/>
          <w:kern w:val="0"/>
          <w:sz w:val="44"/>
          <w:szCs w:val="44"/>
        </w:rPr>
        <w:t>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rPr>
      </w:pPr>
    </w:p>
    <w:p>
      <w:pPr>
        <w:keepNext w:val="0"/>
        <w:keepLines w:val="0"/>
        <w:pageBreakBefore w:val="0"/>
        <w:widowControl w:val="0"/>
        <w:kinsoku/>
        <w:wordWrap/>
        <w:overflowPunct/>
        <w:topLinePunct w:val="0"/>
        <w:autoSpaceDE/>
        <w:autoSpaceDN/>
        <w:bidi w:val="0"/>
        <w:adjustRightInd/>
        <w:snapToGrid w:val="0"/>
        <w:spacing w:line="600" w:lineRule="exact"/>
        <w:ind w:left="638" w:leftChars="304" w:right="529" w:rightChars="252" w:firstLine="0" w:firstLineChars="0"/>
        <w:jc w:val="left"/>
        <w:textAlignment w:val="auto"/>
        <w:outlineLvl w:val="9"/>
        <w:rPr>
          <w:rFonts w:hint="eastAsia" w:ascii="楷体_GB2312" w:eastAsia="楷体_GB2312"/>
          <w:b w:val="0"/>
          <w:bCs/>
          <w:sz w:val="32"/>
          <w:szCs w:val="32"/>
        </w:rPr>
      </w:pPr>
      <w:r>
        <w:rPr>
          <w:rStyle w:val="6"/>
          <w:rFonts w:hint="eastAsia" w:ascii="楷体_GB2312" w:hAnsi="宋体" w:eastAsia="楷体_GB2312"/>
          <w:b w:val="0"/>
          <w:bCs/>
          <w:sz w:val="32"/>
          <w:szCs w:val="32"/>
        </w:rPr>
        <w:t>（</w:t>
      </w:r>
      <w:r>
        <w:rPr>
          <w:rFonts w:hint="eastAsia" w:ascii="楷体_GB2312" w:eastAsia="楷体_GB2312"/>
          <w:b w:val="0"/>
          <w:bCs/>
          <w:sz w:val="32"/>
          <w:szCs w:val="32"/>
          <w:lang w:val="en-US" w:eastAsia="zh-CN"/>
        </w:rPr>
        <w:t>1997</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2</w:t>
      </w:r>
      <w:r>
        <w:rPr>
          <w:rFonts w:hint="eastAsia" w:ascii="楷体_GB2312" w:eastAsia="楷体_GB2312"/>
          <w:b w:val="0"/>
          <w:bCs/>
          <w:sz w:val="32"/>
          <w:szCs w:val="32"/>
        </w:rPr>
        <w:t>月2</w:t>
      </w:r>
      <w:r>
        <w:rPr>
          <w:rFonts w:hint="eastAsia" w:ascii="楷体_GB2312" w:eastAsia="楷体_GB2312"/>
          <w:b w:val="0"/>
          <w:bCs/>
          <w:sz w:val="32"/>
          <w:szCs w:val="32"/>
          <w:lang w:val="en-US" w:eastAsia="zh-CN"/>
        </w:rPr>
        <w:t>0</w:t>
      </w:r>
      <w:r>
        <w:rPr>
          <w:rFonts w:hint="eastAsia" w:ascii="楷体_GB2312" w:eastAsia="楷体_GB2312"/>
          <w:b w:val="0"/>
          <w:bCs/>
          <w:sz w:val="32"/>
          <w:szCs w:val="32"/>
        </w:rPr>
        <w:t>日宁夏回族自治区第</w:t>
      </w:r>
      <w:r>
        <w:rPr>
          <w:rFonts w:hint="eastAsia" w:ascii="楷体_GB2312" w:eastAsia="楷体_GB2312"/>
          <w:b w:val="0"/>
          <w:bCs/>
          <w:sz w:val="32"/>
          <w:szCs w:val="32"/>
          <w:lang w:eastAsia="zh-CN"/>
        </w:rPr>
        <w:t>七</w:t>
      </w:r>
      <w:r>
        <w:rPr>
          <w:rFonts w:hint="eastAsia" w:ascii="楷体_GB2312" w:eastAsia="楷体_GB2312"/>
          <w:b w:val="0"/>
          <w:bCs/>
          <w:sz w:val="32"/>
          <w:szCs w:val="32"/>
        </w:rPr>
        <w:t>届人民代表大会常务委员会第二十</w:t>
      </w:r>
      <w:r>
        <w:rPr>
          <w:rFonts w:hint="eastAsia" w:ascii="楷体_GB2312" w:eastAsia="楷体_GB2312"/>
          <w:b w:val="0"/>
          <w:bCs/>
          <w:sz w:val="32"/>
          <w:szCs w:val="32"/>
          <w:lang w:eastAsia="zh-CN"/>
        </w:rPr>
        <w:t>三</w:t>
      </w:r>
      <w:r>
        <w:rPr>
          <w:rFonts w:hint="eastAsia" w:ascii="楷体_GB2312" w:eastAsia="楷体_GB2312"/>
          <w:b w:val="0"/>
          <w:bCs/>
          <w:sz w:val="32"/>
          <w:szCs w:val="32"/>
        </w:rPr>
        <w:t>次会议通过</w:t>
      </w:r>
      <w:r>
        <w:rPr>
          <w:rFonts w:hint="eastAsia" w:ascii="楷体_GB2312" w:eastAsia="楷体_GB2312"/>
          <w:b w:val="0"/>
          <w:bCs/>
          <w:sz w:val="32"/>
          <w:szCs w:val="32"/>
          <w:lang w:val="en-US" w:eastAsia="zh-CN"/>
        </w:rPr>
        <w:t xml:space="preserve">  </w:t>
      </w:r>
      <w:r>
        <w:rPr>
          <w:rFonts w:hint="eastAsia" w:ascii="楷体_GB2312" w:eastAsia="楷体_GB2312"/>
          <w:b w:val="0"/>
          <w:bCs/>
          <w:sz w:val="32"/>
          <w:szCs w:val="32"/>
        </w:rPr>
        <w:t>201</w:t>
      </w:r>
      <w:r>
        <w:rPr>
          <w:rFonts w:hint="eastAsia" w:ascii="楷体_GB2312" w:eastAsia="楷体_GB2312"/>
          <w:b w:val="0"/>
          <w:bCs/>
          <w:sz w:val="32"/>
          <w:szCs w:val="32"/>
          <w:lang w:val="en-US" w:eastAsia="zh-CN"/>
        </w:rPr>
        <w:t>7</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7</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26</w:t>
      </w:r>
      <w:r>
        <w:rPr>
          <w:rFonts w:hint="eastAsia" w:ascii="楷体_GB2312" w:eastAsia="楷体_GB2312"/>
          <w:b w:val="0"/>
          <w:bCs/>
          <w:sz w:val="32"/>
          <w:szCs w:val="32"/>
        </w:rPr>
        <w:t>日宁夏回族自治区第十一届人民代表大会常务委员会第</w:t>
      </w:r>
      <w:r>
        <w:rPr>
          <w:rFonts w:hint="eastAsia" w:ascii="楷体_GB2312" w:eastAsia="楷体_GB2312"/>
          <w:b w:val="0"/>
          <w:bCs/>
          <w:sz w:val="32"/>
          <w:szCs w:val="32"/>
          <w:lang w:eastAsia="zh-CN"/>
        </w:rPr>
        <w:t>三十二</w:t>
      </w:r>
      <w:r>
        <w:rPr>
          <w:rFonts w:hint="eastAsia" w:ascii="楷体_GB2312" w:eastAsia="楷体_GB2312"/>
          <w:b w:val="0"/>
          <w:bCs/>
          <w:sz w:val="32"/>
          <w:szCs w:val="32"/>
        </w:rPr>
        <w:t>次会议修订）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第一章  总  则</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第二章  经营者价格行为</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第三章　政府定价行为</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第四章  价格调控与服务</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第五章  监督检查</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第六章  法律责任</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第七章  附  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宋体" w:eastAsia="方正小标宋简体" w:cs="宋体"/>
          <w:b/>
          <w:kern w:val="0"/>
          <w:sz w:val="36"/>
          <w:szCs w:val="3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第一章  总  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第一条</w:t>
      </w:r>
      <w:r>
        <w:rPr>
          <w:rFonts w:hint="eastAsia" w:ascii="仿宋_GB2312" w:eastAsia="仿宋_GB2312"/>
          <w:b/>
          <w:sz w:val="32"/>
          <w:szCs w:val="32"/>
        </w:rPr>
        <w:t>　</w:t>
      </w:r>
      <w:r>
        <w:rPr>
          <w:rFonts w:hint="eastAsia" w:ascii="仿宋_GB2312" w:eastAsia="仿宋_GB2312"/>
          <w:sz w:val="32"/>
          <w:szCs w:val="32"/>
        </w:rPr>
        <w:t>为了规范价格行为，维护市场价格秩序，发挥市场</w:t>
      </w:r>
      <w:r>
        <w:rPr>
          <w:rFonts w:hint="eastAsia" w:ascii="仿宋_GB2312" w:eastAsia="仿宋_GB2312"/>
          <w:sz w:val="32"/>
          <w:szCs w:val="32"/>
          <w:lang w:eastAsia="zh-CN"/>
        </w:rPr>
        <w:t>配置资源的</w:t>
      </w:r>
      <w:r>
        <w:rPr>
          <w:rFonts w:hint="eastAsia" w:ascii="仿宋_GB2312" w:eastAsia="仿宋_GB2312"/>
          <w:sz w:val="32"/>
          <w:szCs w:val="32"/>
        </w:rPr>
        <w:t>决定</w:t>
      </w:r>
      <w:r>
        <w:rPr>
          <w:rFonts w:hint="eastAsia" w:ascii="仿宋_GB2312" w:eastAsia="仿宋_GB2312"/>
          <w:sz w:val="32"/>
          <w:szCs w:val="32"/>
          <w:lang w:eastAsia="zh-CN"/>
        </w:rPr>
        <w:t>性</w:t>
      </w:r>
      <w:r>
        <w:rPr>
          <w:rFonts w:hint="eastAsia" w:ascii="仿宋_GB2312" w:eastAsia="仿宋_GB2312"/>
          <w:sz w:val="32"/>
          <w:szCs w:val="32"/>
        </w:rPr>
        <w:t>作用，保障消费者</w:t>
      </w:r>
      <w:r>
        <w:rPr>
          <w:rFonts w:hint="eastAsia" w:ascii="仿宋_GB2312" w:eastAsia="仿宋_GB2312"/>
          <w:sz w:val="32"/>
          <w:szCs w:val="32"/>
          <w:lang w:eastAsia="zh-CN"/>
        </w:rPr>
        <w:t>和</w:t>
      </w:r>
      <w:r>
        <w:rPr>
          <w:rFonts w:hint="eastAsia" w:ascii="仿宋_GB2312" w:eastAsia="仿宋_GB2312"/>
          <w:sz w:val="32"/>
          <w:szCs w:val="32"/>
        </w:rPr>
        <w:t>经营者的合法权益，</w:t>
      </w:r>
      <w:r>
        <w:rPr>
          <w:rFonts w:hint="eastAsia" w:ascii="仿宋_GB2312" w:eastAsia="仿宋_GB2312"/>
          <w:sz w:val="32"/>
          <w:szCs w:val="32"/>
          <w:lang w:eastAsia="zh-CN"/>
        </w:rPr>
        <w:t>促进经济和社会发展，</w:t>
      </w:r>
      <w:r>
        <w:rPr>
          <w:rFonts w:hint="eastAsia" w:ascii="仿宋_GB2312" w:eastAsia="仿宋_GB2312"/>
          <w:sz w:val="32"/>
          <w:szCs w:val="32"/>
        </w:rPr>
        <w:t>根据《中华人民共和国价格法》等法律、行政法规，</w:t>
      </w:r>
      <w:r>
        <w:rPr>
          <w:rFonts w:hint="eastAsia" w:ascii="仿宋_GB2312" w:eastAsia="仿宋_GB2312"/>
          <w:sz w:val="32"/>
          <w:szCs w:val="32"/>
          <w:lang w:eastAsia="zh-CN"/>
        </w:rPr>
        <w:t>结合自治区实际，</w:t>
      </w:r>
      <w:r>
        <w:rPr>
          <w:rFonts w:hint="eastAsia" w:ascii="仿宋_GB2312" w:eastAsia="仿宋_GB2312"/>
          <w:sz w:val="32"/>
          <w:szCs w:val="32"/>
        </w:rPr>
        <w:t>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第二条</w:t>
      </w:r>
      <w:r>
        <w:rPr>
          <w:rFonts w:hint="eastAsia" w:ascii="仿宋_GB2312" w:eastAsia="仿宋_GB2312"/>
          <w:sz w:val="32"/>
          <w:szCs w:val="32"/>
        </w:rPr>
        <w:t>　自治区行政区域内发生的价格行为及其监督管理</w:t>
      </w:r>
      <w:r>
        <w:rPr>
          <w:rFonts w:hint="eastAsia" w:ascii="仿宋_GB2312" w:eastAsia="仿宋_GB2312"/>
          <w:sz w:val="32"/>
          <w:szCs w:val="32"/>
          <w:lang w:eastAsia="zh-CN"/>
        </w:rPr>
        <w:t>活动</w:t>
      </w:r>
      <w:r>
        <w:rPr>
          <w:rFonts w:hint="eastAsia" w:ascii="仿宋_GB2312" w:eastAsia="仿宋_GB2312"/>
          <w:sz w:val="32"/>
          <w:szCs w:val="32"/>
        </w:rPr>
        <w:t>，适用本条例。</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eastAsia="黑体"/>
          <w:b w:val="0"/>
          <w:bCs/>
          <w:sz w:val="32"/>
          <w:szCs w:val="32"/>
          <w:lang w:val="en-US" w:eastAsia="zh-CN"/>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县级以上人民政府应当</w:t>
      </w:r>
      <w:r>
        <w:rPr>
          <w:rFonts w:hint="eastAsia" w:ascii="仿宋_GB2312" w:eastAsia="仿宋_GB2312"/>
          <w:sz w:val="32"/>
          <w:szCs w:val="32"/>
          <w:lang w:eastAsia="zh-CN"/>
        </w:rPr>
        <w:t>建立健全</w:t>
      </w:r>
      <w:r>
        <w:rPr>
          <w:rFonts w:hint="eastAsia" w:ascii="仿宋_GB2312" w:eastAsia="仿宋_GB2312"/>
          <w:sz w:val="32"/>
          <w:szCs w:val="32"/>
        </w:rPr>
        <w:t>价格调控机制和政府定价制度，保持价格总水平基本稳定，促进公平、公开、合法的市场竞争，营造良好价格环境。</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eastAsia="黑体"/>
          <w:b w:val="0"/>
          <w:bCs/>
          <w:sz w:val="32"/>
          <w:szCs w:val="32"/>
        </w:rPr>
        <w:t>第四条</w:t>
      </w:r>
      <w:r>
        <w:rPr>
          <w:rFonts w:hint="eastAsia" w:ascii="仿宋_GB2312" w:eastAsia="仿宋_GB2312"/>
          <w:sz w:val="32"/>
          <w:szCs w:val="32"/>
        </w:rPr>
        <w:t>　县级以上人民政府价格主管部门（以下称价格主管部门）负责本行政区域内的价格工作。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县级以上人民政府其他有关部门在各自职责范围内负责相关价格工作。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 xml:space="preserve">第二章 </w:t>
      </w:r>
      <w:r>
        <w:rPr>
          <w:rFonts w:hint="eastAsia" w:ascii="黑体" w:eastAsia="黑体"/>
          <w:b w:val="0"/>
          <w:bCs/>
          <w:sz w:val="32"/>
          <w:szCs w:val="32"/>
          <w:lang w:val="en-US" w:eastAsia="zh-CN"/>
        </w:rPr>
        <w:t xml:space="preserve"> </w:t>
      </w:r>
      <w:r>
        <w:rPr>
          <w:rFonts w:hint="eastAsia" w:ascii="黑体" w:eastAsia="黑体"/>
          <w:b w:val="0"/>
          <w:bCs/>
          <w:sz w:val="32"/>
          <w:szCs w:val="32"/>
        </w:rPr>
        <w:t>经营者价格行为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lang w:eastAsia="zh-CN"/>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经营者进行价格活动，应当遵循公平、合法</w:t>
      </w:r>
      <w:r>
        <w:rPr>
          <w:rFonts w:hint="eastAsia" w:ascii="仿宋_GB2312" w:eastAsia="仿宋_GB2312"/>
          <w:sz w:val="32"/>
          <w:szCs w:val="32"/>
          <w:lang w:eastAsia="zh-CN"/>
        </w:rPr>
        <w:t>、</w:t>
      </w:r>
      <w:r>
        <w:rPr>
          <w:rFonts w:hint="eastAsia" w:ascii="仿宋_GB2312" w:eastAsia="仿宋_GB2312"/>
          <w:sz w:val="32"/>
          <w:szCs w:val="32"/>
        </w:rPr>
        <w:t>诚信原则。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第六条</w:t>
      </w:r>
      <w:r>
        <w:rPr>
          <w:rFonts w:hint="eastAsia" w:ascii="仿宋_GB2312" w:eastAsia="仿宋_GB2312"/>
          <w:sz w:val="32"/>
          <w:szCs w:val="32"/>
        </w:rPr>
        <w:t>　经营者进行价格活动</w:t>
      </w:r>
      <w:r>
        <w:rPr>
          <w:rFonts w:hint="eastAsia" w:ascii="仿宋_GB2312" w:eastAsia="仿宋_GB2312"/>
          <w:sz w:val="32"/>
          <w:szCs w:val="32"/>
          <w:lang w:eastAsia="zh-CN"/>
        </w:rPr>
        <w:t>，</w:t>
      </w:r>
      <w:r>
        <w:rPr>
          <w:rFonts w:hint="eastAsia" w:ascii="仿宋_GB2312" w:eastAsia="仿宋_GB2312"/>
          <w:sz w:val="32"/>
          <w:szCs w:val="32"/>
        </w:rPr>
        <w:t>享有下</w:t>
      </w:r>
      <w:r>
        <w:rPr>
          <w:rFonts w:hint="eastAsia" w:ascii="仿宋_GB2312" w:eastAsia="仿宋_GB2312"/>
          <w:sz w:val="32"/>
          <w:szCs w:val="32"/>
          <w:lang w:eastAsia="zh-CN"/>
        </w:rPr>
        <w:t>列</w:t>
      </w:r>
      <w:r>
        <w:rPr>
          <w:rFonts w:hint="eastAsia" w:ascii="仿宋_GB2312" w:eastAsia="仿宋_GB2312"/>
          <w:sz w:val="32"/>
          <w:szCs w:val="32"/>
        </w:rPr>
        <w:t>权利：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依法自主制定实行市场调节价的商品和服务的价格；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（二）在政府指导价规定的幅度内制定价格；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w:t>
      </w:r>
      <w:r>
        <w:rPr>
          <w:rFonts w:hint="eastAsia" w:ascii="仿宋_GB2312" w:eastAsia="仿宋_GB2312"/>
          <w:sz w:val="32"/>
          <w:szCs w:val="32"/>
          <w:lang w:eastAsia="zh-CN"/>
        </w:rPr>
        <w:t>政府指导价、</w:t>
      </w:r>
      <w:r>
        <w:rPr>
          <w:rFonts w:hint="eastAsia" w:ascii="仿宋_GB2312" w:eastAsia="仿宋_GB2312"/>
          <w:sz w:val="32"/>
          <w:szCs w:val="32"/>
        </w:rPr>
        <w:t>政府定价提出</w:t>
      </w:r>
      <w:r>
        <w:rPr>
          <w:rFonts w:hint="eastAsia" w:ascii="仿宋_GB2312" w:eastAsia="仿宋_GB2312"/>
          <w:sz w:val="32"/>
          <w:szCs w:val="32"/>
          <w:lang w:eastAsia="zh-CN"/>
        </w:rPr>
        <w:t>调整</w:t>
      </w:r>
      <w:r>
        <w:rPr>
          <w:rFonts w:hint="eastAsia" w:ascii="仿宋_GB2312" w:eastAsia="仿宋_GB2312"/>
          <w:sz w:val="32"/>
          <w:szCs w:val="32"/>
        </w:rPr>
        <w:t>建议和意见；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（四）检举、控告侵犯合法价格权益的行为；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（五）法律、法规</w:t>
      </w:r>
      <w:r>
        <w:rPr>
          <w:rFonts w:hint="eastAsia" w:ascii="仿宋_GB2312" w:eastAsia="仿宋_GB2312"/>
          <w:sz w:val="32"/>
          <w:szCs w:val="32"/>
          <w:lang w:eastAsia="zh-CN"/>
        </w:rPr>
        <w:t>规定</w:t>
      </w:r>
      <w:r>
        <w:rPr>
          <w:rFonts w:hint="eastAsia" w:ascii="仿宋_GB2312" w:eastAsia="仿宋_GB2312"/>
          <w:sz w:val="32"/>
          <w:szCs w:val="32"/>
        </w:rPr>
        <w:t>的其他价格权利。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第七条</w:t>
      </w:r>
      <w:r>
        <w:rPr>
          <w:rFonts w:hint="eastAsia" w:ascii="黑体" w:eastAsia="黑体"/>
          <w:b/>
          <w:sz w:val="32"/>
          <w:szCs w:val="32"/>
        </w:rPr>
        <w:t>　</w:t>
      </w:r>
      <w:r>
        <w:rPr>
          <w:rFonts w:hint="eastAsia" w:ascii="仿宋_GB2312" w:eastAsia="仿宋_GB2312"/>
          <w:sz w:val="32"/>
          <w:szCs w:val="32"/>
        </w:rPr>
        <w:t>经营者进行价格活动</w:t>
      </w:r>
      <w:r>
        <w:rPr>
          <w:rFonts w:hint="eastAsia" w:ascii="仿宋_GB2312" w:eastAsia="仿宋_GB2312"/>
          <w:sz w:val="32"/>
          <w:szCs w:val="32"/>
          <w:lang w:eastAsia="zh-CN"/>
        </w:rPr>
        <w:t>，应当履行下列义务</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（一）执行政府指导价、政府定价；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（二）执行政府价格干预措施；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（三）按照规定</w:t>
      </w:r>
      <w:r>
        <w:rPr>
          <w:rFonts w:hint="eastAsia" w:ascii="仿宋_GB2312" w:eastAsia="仿宋_GB2312"/>
          <w:sz w:val="32"/>
          <w:szCs w:val="32"/>
        </w:rPr>
        <w:t>明码标价，</w:t>
      </w:r>
      <w:r>
        <w:rPr>
          <w:rFonts w:hint="eastAsia" w:ascii="仿宋_GB2312" w:eastAsia="仿宋_GB2312"/>
          <w:sz w:val="32"/>
          <w:szCs w:val="32"/>
          <w:lang w:eastAsia="zh-CN"/>
        </w:rPr>
        <w:t>注明商品的品名、产地、规格、等级、计价单位、价格或者服务项目、收费标准等；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（四）</w:t>
      </w:r>
      <w:r>
        <w:rPr>
          <w:rFonts w:hint="eastAsia" w:ascii="仿宋_GB2312" w:eastAsia="仿宋_GB2312"/>
          <w:sz w:val="32"/>
          <w:szCs w:val="32"/>
        </w:rPr>
        <w:t>配合价格主管部门和其他有关部门</w:t>
      </w:r>
      <w:r>
        <w:rPr>
          <w:rFonts w:hint="eastAsia" w:ascii="仿宋_GB2312" w:eastAsia="仿宋_GB2312"/>
          <w:sz w:val="32"/>
          <w:szCs w:val="32"/>
          <w:lang w:eastAsia="zh-CN"/>
        </w:rPr>
        <w:t>（以下</w:t>
      </w:r>
      <w:r>
        <w:rPr>
          <w:rFonts w:hint="eastAsia" w:ascii="仿宋_GB2312" w:eastAsia="仿宋_GB2312"/>
          <w:sz w:val="32"/>
          <w:szCs w:val="32"/>
        </w:rPr>
        <w:t>统称政府定价机构</w:t>
      </w:r>
      <w:r>
        <w:rPr>
          <w:rFonts w:hint="eastAsia" w:ascii="仿宋_GB2312" w:eastAsia="仿宋_GB2312"/>
          <w:sz w:val="32"/>
          <w:szCs w:val="32"/>
          <w:lang w:eastAsia="zh-CN"/>
        </w:rPr>
        <w:t>）</w:t>
      </w:r>
      <w:r>
        <w:rPr>
          <w:rFonts w:hint="eastAsia" w:ascii="仿宋_GB2312" w:eastAsia="仿宋_GB2312"/>
          <w:sz w:val="32"/>
          <w:szCs w:val="32"/>
        </w:rPr>
        <w:t>依法开展成本调查、成本监审、价格监测、价格认定、价格监督检查等工作，如实提供价格信息和会计凭证、账簿、报表等有关资料</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（五）</w:t>
      </w:r>
      <w:r>
        <w:rPr>
          <w:rFonts w:hint="eastAsia" w:ascii="仿宋_GB2312" w:eastAsia="仿宋_GB2312"/>
          <w:sz w:val="32"/>
          <w:szCs w:val="32"/>
        </w:rPr>
        <w:t>法律、法规</w:t>
      </w:r>
      <w:r>
        <w:rPr>
          <w:rFonts w:hint="eastAsia" w:ascii="仿宋_GB2312" w:eastAsia="仿宋_GB2312"/>
          <w:sz w:val="32"/>
          <w:szCs w:val="32"/>
          <w:lang w:eastAsia="zh-CN"/>
        </w:rPr>
        <w:t>规定</w:t>
      </w:r>
      <w:r>
        <w:rPr>
          <w:rFonts w:hint="eastAsia" w:ascii="仿宋_GB2312" w:eastAsia="仿宋_GB2312"/>
          <w:sz w:val="32"/>
          <w:szCs w:val="32"/>
        </w:rPr>
        <w:t>的其他价格</w:t>
      </w:r>
      <w:r>
        <w:rPr>
          <w:rFonts w:hint="eastAsia" w:ascii="仿宋_GB2312" w:eastAsia="仿宋_GB2312"/>
          <w:sz w:val="32"/>
          <w:szCs w:val="32"/>
          <w:lang w:eastAsia="zh-CN"/>
        </w:rPr>
        <w:t>义务</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公用事业和公益性服务的经营者应当按照规定公开成本。</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hAnsi="黑体" w:eastAsia="黑体"/>
          <w:sz w:val="32"/>
          <w:szCs w:val="32"/>
          <w:lang w:eastAsia="zh-CN"/>
        </w:rPr>
        <w:t>第八条</w:t>
      </w: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经营者不得有下列价格行为：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eastAsia="zh-CN"/>
        </w:rPr>
        <w:t>（一）</w:t>
      </w:r>
      <w:r>
        <w:rPr>
          <w:rFonts w:hint="eastAsia" w:ascii="仿宋_GB2312" w:eastAsia="仿宋_GB2312"/>
          <w:sz w:val="32"/>
          <w:szCs w:val="32"/>
        </w:rPr>
        <w:t>收取未予标明的费用</w:t>
      </w:r>
      <w:r>
        <w:rPr>
          <w:rFonts w:hint="eastAsia" w:ascii="仿宋_GB2312" w:eastAsia="仿宋_GB2312"/>
          <w:sz w:val="32"/>
          <w:szCs w:val="32"/>
          <w:lang w:eastAsia="zh-CN"/>
        </w:rPr>
        <w:t>；</w:t>
      </w: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（二）</w:t>
      </w:r>
      <w:r>
        <w:rPr>
          <w:rFonts w:hint="eastAsia" w:ascii="仿宋_GB2312" w:eastAsia="仿宋_GB2312"/>
          <w:sz w:val="32"/>
          <w:szCs w:val="32"/>
        </w:rPr>
        <w:t>将自身义务转嫁给交易相对人并收取费用；</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（三）</w:t>
      </w:r>
      <w:r>
        <w:rPr>
          <w:rFonts w:hint="eastAsia" w:ascii="仿宋_GB2312" w:eastAsia="仿宋_GB2312"/>
          <w:sz w:val="32"/>
          <w:szCs w:val="32"/>
        </w:rPr>
        <w:t>另行收取已包含</w:t>
      </w:r>
      <w:r>
        <w:rPr>
          <w:rFonts w:hint="eastAsia" w:ascii="仿宋_GB2312" w:eastAsia="仿宋_GB2312"/>
          <w:sz w:val="32"/>
          <w:szCs w:val="32"/>
          <w:lang w:eastAsia="zh-CN"/>
        </w:rPr>
        <w:t>在</w:t>
      </w:r>
      <w:r>
        <w:rPr>
          <w:rFonts w:hint="eastAsia" w:ascii="仿宋_GB2312" w:eastAsia="仿宋_GB2312"/>
          <w:sz w:val="32"/>
          <w:szCs w:val="32"/>
        </w:rPr>
        <w:t>商品价格中</w:t>
      </w:r>
      <w:r>
        <w:rPr>
          <w:rFonts w:hint="eastAsia" w:ascii="仿宋_GB2312" w:eastAsia="仿宋_GB2312"/>
          <w:sz w:val="32"/>
          <w:szCs w:val="32"/>
          <w:lang w:eastAsia="zh-CN"/>
        </w:rPr>
        <w:t>的</w:t>
      </w:r>
      <w:r>
        <w:rPr>
          <w:rFonts w:hint="eastAsia" w:ascii="仿宋_GB2312" w:eastAsia="仿宋_GB2312"/>
          <w:sz w:val="32"/>
          <w:szCs w:val="32"/>
        </w:rPr>
        <w:t>服务</w:t>
      </w:r>
      <w:r>
        <w:rPr>
          <w:rFonts w:hint="eastAsia" w:ascii="仿宋_GB2312" w:eastAsia="仿宋_GB2312"/>
          <w:sz w:val="32"/>
          <w:szCs w:val="32"/>
          <w:lang w:eastAsia="zh-CN"/>
        </w:rPr>
        <w:t>费用；</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lang w:val="en-US" w:eastAsia="zh-CN"/>
        </w:rPr>
        <w:t>（四）</w:t>
      </w:r>
      <w:r>
        <w:rPr>
          <w:rFonts w:hint="eastAsia" w:ascii="仿宋_GB2312" w:eastAsia="仿宋_GB2312"/>
          <w:sz w:val="32"/>
          <w:szCs w:val="32"/>
        </w:rPr>
        <w:t>以搭售、限定条件或者指定种类、数量、范围等限定方式，强制或者变相强制交易相对人接受商品或者服务价格</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lang w:eastAsia="zh-CN"/>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一项服务包含多个项目</w:t>
      </w:r>
      <w:r>
        <w:rPr>
          <w:rFonts w:hint="eastAsia" w:ascii="仿宋_GB2312" w:eastAsia="仿宋_GB2312"/>
          <w:sz w:val="32"/>
          <w:szCs w:val="32"/>
          <w:lang w:eastAsia="zh-CN"/>
        </w:rPr>
        <w:t>和标准</w:t>
      </w:r>
      <w:r>
        <w:rPr>
          <w:rFonts w:hint="eastAsia" w:ascii="仿宋_GB2312" w:eastAsia="仿宋_GB2312"/>
          <w:sz w:val="32"/>
          <w:szCs w:val="32"/>
        </w:rPr>
        <w:t>的，经营者应当在显著位置明确标示每一个分解项目和收费标准。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交易</w:t>
      </w:r>
      <w:r>
        <w:rPr>
          <w:rFonts w:hint="eastAsia" w:ascii="仿宋_GB2312" w:eastAsia="仿宋_GB2312"/>
          <w:sz w:val="32"/>
          <w:szCs w:val="32"/>
        </w:rPr>
        <w:t>结算时</w:t>
      </w:r>
      <w:r>
        <w:rPr>
          <w:rFonts w:hint="eastAsia" w:ascii="仿宋_GB2312" w:eastAsia="仿宋_GB2312"/>
          <w:sz w:val="32"/>
          <w:szCs w:val="32"/>
          <w:lang w:eastAsia="zh-CN"/>
        </w:rPr>
        <w:t>，</w:t>
      </w:r>
      <w:r>
        <w:rPr>
          <w:rFonts w:hint="eastAsia" w:ascii="仿宋_GB2312" w:eastAsia="仿宋_GB2312"/>
          <w:sz w:val="32"/>
          <w:szCs w:val="32"/>
        </w:rPr>
        <w:t>经营者</w:t>
      </w:r>
      <w:r>
        <w:rPr>
          <w:rFonts w:hint="eastAsia" w:ascii="仿宋_GB2312" w:eastAsia="仿宋_GB2312"/>
          <w:sz w:val="32"/>
          <w:szCs w:val="32"/>
          <w:lang w:eastAsia="zh-CN"/>
        </w:rPr>
        <w:t>应当按照规定或者商业惯例向消费者</w:t>
      </w:r>
      <w:r>
        <w:rPr>
          <w:rFonts w:hint="eastAsia" w:ascii="仿宋_GB2312" w:eastAsia="仿宋_GB2312"/>
          <w:sz w:val="32"/>
          <w:szCs w:val="32"/>
        </w:rPr>
        <w:t>出具列有具体收款项目和价格的单据。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商品或者服务实行先消费后结算的，经营者应当在销售商品或者提供服务前告知消费者商品或者服务的价格。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w:t>
      </w:r>
      <w:r>
        <w:rPr>
          <w:rFonts w:hint="eastAsia" w:ascii="黑体" w:eastAsia="黑体"/>
          <w:b w:val="0"/>
          <w:bCs/>
          <w:sz w:val="32"/>
          <w:szCs w:val="32"/>
        </w:rPr>
        <w:t>条</w:t>
      </w:r>
      <w:r>
        <w:rPr>
          <w:rFonts w:hint="eastAsia" w:ascii="仿宋_GB2312" w:eastAsia="仿宋_GB2312"/>
          <w:sz w:val="32"/>
          <w:szCs w:val="32"/>
        </w:rPr>
        <w:t>　经营者不得</w:t>
      </w:r>
      <w:r>
        <w:rPr>
          <w:rFonts w:hint="eastAsia" w:ascii="仿宋_GB2312" w:eastAsia="仿宋_GB2312"/>
          <w:sz w:val="32"/>
          <w:szCs w:val="32"/>
          <w:lang w:eastAsia="zh-CN"/>
        </w:rPr>
        <w:t>利</w:t>
      </w:r>
      <w:r>
        <w:rPr>
          <w:rFonts w:hint="eastAsia" w:ascii="仿宋_GB2312" w:eastAsia="仿宋_GB2312"/>
          <w:sz w:val="32"/>
          <w:szCs w:val="32"/>
        </w:rPr>
        <w:t>用下列</w:t>
      </w:r>
      <w:r>
        <w:rPr>
          <w:rFonts w:hint="eastAsia" w:ascii="仿宋_GB2312" w:eastAsia="仿宋_GB2312"/>
          <w:sz w:val="32"/>
          <w:szCs w:val="32"/>
          <w:lang w:eastAsia="zh-CN"/>
        </w:rPr>
        <w:t>虚假的或者</w:t>
      </w:r>
      <w:r>
        <w:rPr>
          <w:rFonts w:hint="eastAsia" w:ascii="仿宋_GB2312" w:eastAsia="仿宋_GB2312"/>
          <w:sz w:val="32"/>
          <w:szCs w:val="32"/>
        </w:rPr>
        <w:t>使人误解的价格手段诱骗交易相对人交易：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（一）使用虚假或者误导的语言、文字、图片、视频、计量单位等标价;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（二）标示的“市场最低价”、“出厂价”、“批发价”、“特价”等价格形式无依据、无相应参照价格;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（三）虚构原价、降价原因或者虚假优惠折价;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（四）在同一交易场所内对同一商品或者服务以低价招徕交易相对人而以高价结算;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（五）不标示或者不如实标示价格附加条件;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（六）不履行或者不完全履行价格承诺;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（七）谎称收购、销售价格高于或者低于其他经营者的收购、销售价格;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（八）对实行市场调节价的商品和服务价格，谎称为政府指导价或者政府定价的;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（九）法律、法规</w:t>
      </w:r>
      <w:r>
        <w:rPr>
          <w:rFonts w:hint="eastAsia" w:ascii="仿宋_GB2312" w:eastAsia="仿宋_GB2312"/>
          <w:sz w:val="32"/>
          <w:szCs w:val="32"/>
          <w:lang w:eastAsia="zh-CN"/>
        </w:rPr>
        <w:t>规定</w:t>
      </w:r>
      <w:r>
        <w:rPr>
          <w:rFonts w:hint="eastAsia" w:ascii="仿宋_GB2312" w:eastAsia="仿宋_GB2312"/>
          <w:sz w:val="32"/>
          <w:szCs w:val="32"/>
        </w:rPr>
        <w:t>的其他</w:t>
      </w:r>
      <w:r>
        <w:rPr>
          <w:rFonts w:hint="eastAsia" w:ascii="仿宋_GB2312" w:eastAsia="仿宋_GB2312"/>
          <w:sz w:val="32"/>
          <w:szCs w:val="32"/>
          <w:lang w:eastAsia="zh-CN"/>
        </w:rPr>
        <w:t>虚假的或者</w:t>
      </w:r>
      <w:r>
        <w:rPr>
          <w:rFonts w:hint="eastAsia" w:ascii="仿宋_GB2312" w:eastAsia="仿宋_GB2312"/>
          <w:sz w:val="32"/>
          <w:szCs w:val="32"/>
        </w:rPr>
        <w:t>使人误解的价格手段。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十一</w:t>
      </w:r>
      <w:r>
        <w:rPr>
          <w:rFonts w:hint="eastAsia" w:ascii="黑体" w:eastAsia="黑体"/>
          <w:b w:val="0"/>
          <w:bCs/>
          <w:sz w:val="32"/>
          <w:szCs w:val="32"/>
        </w:rPr>
        <w:t>条</w:t>
      </w:r>
      <w:r>
        <w:rPr>
          <w:rFonts w:hint="eastAsia" w:ascii="仿宋_GB2312" w:eastAsia="仿宋_GB2312"/>
          <w:sz w:val="32"/>
          <w:szCs w:val="32"/>
        </w:rPr>
        <w:t>　经营者开展商品或者服务优惠促销活动的，应当在经营场所的显著位置</w:t>
      </w:r>
      <w:r>
        <w:rPr>
          <w:rFonts w:hint="eastAsia" w:ascii="仿宋_GB2312" w:eastAsia="仿宋_GB2312"/>
          <w:sz w:val="32"/>
          <w:szCs w:val="32"/>
          <w:lang w:eastAsia="zh-CN"/>
        </w:rPr>
        <w:t>明示</w:t>
      </w:r>
      <w:r>
        <w:rPr>
          <w:rFonts w:hint="eastAsia" w:ascii="仿宋_GB2312" w:eastAsia="仿宋_GB2312"/>
          <w:sz w:val="32"/>
          <w:szCs w:val="32"/>
        </w:rPr>
        <w:t>优惠促销方式、规则、期限、范围，以及相关限制性条件等内容</w:t>
      </w:r>
      <w:r>
        <w:rPr>
          <w:rFonts w:hint="eastAsia" w:ascii="仿宋_GB2312" w:eastAsia="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未明示或者隐蔽标识、标识不清的，</w:t>
      </w:r>
      <w:r>
        <w:rPr>
          <w:rFonts w:hint="eastAsia" w:ascii="仿宋_GB2312" w:eastAsia="仿宋_GB2312"/>
          <w:sz w:val="32"/>
          <w:szCs w:val="32"/>
          <w:lang w:eastAsia="zh-CN"/>
        </w:rPr>
        <w:t>应当</w:t>
      </w:r>
      <w:r>
        <w:rPr>
          <w:rFonts w:hint="eastAsia" w:ascii="仿宋_GB2312" w:eastAsia="仿宋_GB2312"/>
          <w:sz w:val="32"/>
          <w:szCs w:val="32"/>
        </w:rPr>
        <w:t>视为无限制性条件。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十二</w:t>
      </w:r>
      <w:r>
        <w:rPr>
          <w:rFonts w:hint="eastAsia" w:ascii="黑体" w:eastAsia="黑体"/>
          <w:b w:val="0"/>
          <w:bCs/>
          <w:sz w:val="32"/>
          <w:szCs w:val="32"/>
        </w:rPr>
        <w:t>条</w:t>
      </w:r>
      <w:r>
        <w:rPr>
          <w:rFonts w:hint="eastAsia" w:ascii="仿宋_GB2312" w:eastAsia="仿宋_GB2312"/>
          <w:sz w:val="32"/>
          <w:szCs w:val="32"/>
        </w:rPr>
        <w:t>　经营者通过网</w:t>
      </w:r>
      <w:r>
        <w:rPr>
          <w:rFonts w:hint="eastAsia" w:ascii="仿宋_GB2312" w:eastAsia="仿宋_GB2312"/>
          <w:sz w:val="32"/>
          <w:szCs w:val="32"/>
          <w:lang w:eastAsia="zh-CN"/>
        </w:rPr>
        <w:t>络</w:t>
      </w:r>
      <w:r>
        <w:rPr>
          <w:rFonts w:hint="eastAsia" w:ascii="仿宋_GB2312" w:eastAsia="仿宋_GB2312"/>
          <w:sz w:val="32"/>
          <w:szCs w:val="32"/>
        </w:rPr>
        <w:t>、广播、电视</w:t>
      </w:r>
      <w:r>
        <w:rPr>
          <w:rFonts w:hint="eastAsia" w:ascii="仿宋_GB2312" w:eastAsia="仿宋_GB2312"/>
          <w:sz w:val="32"/>
          <w:szCs w:val="32"/>
          <w:lang w:eastAsia="zh-CN"/>
        </w:rPr>
        <w:t>、电话、邮购</w:t>
      </w:r>
      <w:r>
        <w:rPr>
          <w:rFonts w:hint="eastAsia" w:ascii="仿宋_GB2312" w:eastAsia="仿宋_GB2312"/>
          <w:sz w:val="32"/>
          <w:szCs w:val="32"/>
        </w:rPr>
        <w:t>等方式销售商品，应当</w:t>
      </w:r>
      <w:r>
        <w:rPr>
          <w:rFonts w:hint="eastAsia" w:ascii="仿宋_GB2312" w:eastAsia="仿宋_GB2312"/>
          <w:sz w:val="32"/>
          <w:szCs w:val="32"/>
          <w:lang w:eastAsia="zh-CN"/>
        </w:rPr>
        <w:t>注明</w:t>
      </w:r>
      <w:r>
        <w:rPr>
          <w:rFonts w:hint="eastAsia" w:ascii="仿宋_GB2312" w:eastAsia="仿宋_GB2312"/>
          <w:sz w:val="32"/>
          <w:szCs w:val="32"/>
        </w:rPr>
        <w:t>或者说明运输费用、配送方式、价款支付方式</w:t>
      </w:r>
      <w:r>
        <w:rPr>
          <w:rFonts w:hint="eastAsia" w:ascii="仿宋_GB2312" w:eastAsia="仿宋_GB2312"/>
          <w:sz w:val="32"/>
          <w:szCs w:val="32"/>
          <w:lang w:eastAsia="zh-CN"/>
        </w:rPr>
        <w:t>、</w:t>
      </w:r>
      <w:r>
        <w:rPr>
          <w:rFonts w:hint="eastAsia" w:ascii="仿宋_GB2312" w:eastAsia="仿宋_GB2312"/>
          <w:sz w:val="32"/>
          <w:szCs w:val="32"/>
        </w:rPr>
        <w:t>优惠方式等</w:t>
      </w:r>
      <w:r>
        <w:rPr>
          <w:rFonts w:hint="eastAsia" w:ascii="仿宋_GB2312" w:eastAsia="仿宋_GB2312"/>
          <w:sz w:val="32"/>
          <w:szCs w:val="32"/>
          <w:lang w:eastAsia="zh-CN"/>
        </w:rPr>
        <w:t>有关情况</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十三</w:t>
      </w:r>
      <w:r>
        <w:rPr>
          <w:rFonts w:hint="eastAsia" w:ascii="黑体" w:eastAsia="黑体"/>
          <w:b w:val="0"/>
          <w:bCs/>
          <w:sz w:val="32"/>
          <w:szCs w:val="32"/>
        </w:rPr>
        <w:t>条</w:t>
      </w:r>
      <w:r>
        <w:rPr>
          <w:rFonts w:hint="eastAsia" w:ascii="仿宋_GB2312" w:eastAsia="仿宋_GB2312"/>
          <w:sz w:val="32"/>
          <w:szCs w:val="32"/>
        </w:rPr>
        <w:t>　行业组织应当加强价格自律，引导本行业经营者公平竞争，维护市场价格秩序。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6"/>
          <w:szCs w:val="3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第三章　政府定价行为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十四</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下列商品和服务实行政府指导价</w:t>
      </w:r>
      <w:r>
        <w:rPr>
          <w:rFonts w:hint="eastAsia" w:ascii="仿宋_GB2312" w:eastAsia="仿宋_GB2312"/>
          <w:sz w:val="32"/>
          <w:szCs w:val="32"/>
          <w:lang w:eastAsia="zh-CN"/>
        </w:rPr>
        <w:t>或者</w:t>
      </w:r>
      <w:r>
        <w:rPr>
          <w:rFonts w:hint="eastAsia" w:ascii="仿宋_GB2312" w:eastAsia="仿宋_GB2312"/>
          <w:sz w:val="32"/>
          <w:szCs w:val="32"/>
        </w:rPr>
        <w:t>政府定价：</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（一）重要公用事业；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（二）重要公益性服务；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（三）网络型自然垄断环节的商品和服务；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（四）法律、</w:t>
      </w:r>
      <w:r>
        <w:rPr>
          <w:rFonts w:hint="eastAsia" w:ascii="仿宋_GB2312" w:eastAsia="仿宋_GB2312"/>
          <w:sz w:val="32"/>
          <w:szCs w:val="32"/>
          <w:lang w:eastAsia="zh-CN"/>
        </w:rPr>
        <w:t>行政</w:t>
      </w:r>
      <w:r>
        <w:rPr>
          <w:rFonts w:hint="eastAsia" w:ascii="仿宋_GB2312" w:eastAsia="仿宋_GB2312"/>
          <w:sz w:val="32"/>
          <w:szCs w:val="32"/>
        </w:rPr>
        <w:t>法规规定的其他实行政府指导价、政府定价的商品和服务。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十五</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政府指导价、政府定价的商品和服务实行目录管理，具体项目和权限以国家和自治区公布的定价目录为依据。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自治区定价目录由自治区价格主管部门按照国家定价目录规定的定价权限和具体范围拟定，经自治区人民政府审核同意，并报国务院价格主管部门审定后公布。</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自治区定价目录应当根据经济社会发展情况适时调整。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十六</w:t>
      </w:r>
      <w:r>
        <w:rPr>
          <w:rFonts w:hint="eastAsia" w:ascii="黑体" w:eastAsia="黑体"/>
          <w:b w:val="0"/>
          <w:bCs/>
          <w:sz w:val="32"/>
          <w:szCs w:val="32"/>
        </w:rPr>
        <w:t>条</w:t>
      </w:r>
      <w:r>
        <w:rPr>
          <w:rFonts w:hint="eastAsia" w:ascii="仿宋_GB2312" w:eastAsia="仿宋_GB2312"/>
          <w:sz w:val="32"/>
          <w:szCs w:val="32"/>
        </w:rPr>
        <w:t>　制定、调整政府指导价或者政府定价，应当</w:t>
      </w:r>
      <w:r>
        <w:rPr>
          <w:rFonts w:hint="eastAsia" w:ascii="仿宋_GB2312" w:eastAsia="仿宋_GB2312"/>
          <w:sz w:val="32"/>
          <w:szCs w:val="32"/>
          <w:lang w:eastAsia="zh-CN"/>
        </w:rPr>
        <w:t>以</w:t>
      </w:r>
      <w:r>
        <w:rPr>
          <w:rFonts w:hint="eastAsia" w:ascii="仿宋_GB2312" w:eastAsia="仿宋_GB2312"/>
          <w:sz w:val="32"/>
          <w:szCs w:val="32"/>
        </w:rPr>
        <w:t>商品和服务的合理成本、市场供求状况、社会承受能力等因素</w:t>
      </w:r>
      <w:r>
        <w:rPr>
          <w:rFonts w:hint="eastAsia" w:ascii="仿宋_GB2312" w:eastAsia="仿宋_GB2312"/>
          <w:sz w:val="32"/>
          <w:szCs w:val="32"/>
          <w:lang w:eastAsia="zh-CN"/>
        </w:rPr>
        <w:t>为依据</w:t>
      </w:r>
      <w:r>
        <w:rPr>
          <w:rFonts w:hint="eastAsia" w:ascii="仿宋_GB2312" w:eastAsia="仿宋_GB2312"/>
          <w:sz w:val="32"/>
          <w:szCs w:val="32"/>
        </w:rPr>
        <w:t>，并有利于节约资源、保护环境和</w:t>
      </w:r>
      <w:r>
        <w:rPr>
          <w:rFonts w:hint="eastAsia" w:ascii="仿宋_GB2312" w:eastAsia="仿宋_GB2312"/>
          <w:sz w:val="32"/>
          <w:szCs w:val="32"/>
          <w:lang w:eastAsia="zh-CN"/>
        </w:rPr>
        <w:t>促进</w:t>
      </w:r>
      <w:r>
        <w:rPr>
          <w:rFonts w:hint="eastAsia" w:ascii="仿宋_GB2312" w:eastAsia="仿宋_GB2312"/>
          <w:sz w:val="32"/>
          <w:szCs w:val="32"/>
        </w:rPr>
        <w:t>技术创新。</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制定、调整与城乡居民生活关系密切的商品</w:t>
      </w:r>
      <w:r>
        <w:rPr>
          <w:rFonts w:hint="eastAsia" w:ascii="仿宋_GB2312" w:eastAsia="仿宋_GB2312"/>
          <w:sz w:val="32"/>
          <w:szCs w:val="32"/>
          <w:lang w:eastAsia="zh-CN"/>
        </w:rPr>
        <w:t>和</w:t>
      </w:r>
      <w:r>
        <w:rPr>
          <w:rFonts w:hint="eastAsia" w:ascii="仿宋_GB2312" w:eastAsia="仿宋_GB2312"/>
          <w:sz w:val="32"/>
          <w:szCs w:val="32"/>
        </w:rPr>
        <w:t>服务价格，应当兼顾低收入群体的利益。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十七</w:t>
      </w:r>
      <w:r>
        <w:rPr>
          <w:rFonts w:hint="eastAsia" w:ascii="黑体" w:eastAsia="黑体"/>
          <w:b w:val="0"/>
          <w:bCs/>
          <w:sz w:val="32"/>
          <w:szCs w:val="32"/>
        </w:rPr>
        <w:t>条</w:t>
      </w:r>
      <w:r>
        <w:rPr>
          <w:rFonts w:hint="eastAsia" w:ascii="仿宋_GB2312" w:eastAsia="仿宋_GB2312"/>
          <w:sz w:val="32"/>
          <w:szCs w:val="32"/>
        </w:rPr>
        <w:t>　制定、调整政府指导价或者政府定价，应当履行成本监审、公众参与、合法性审查、集体审议决定、公告等程序。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制定、调整专业技术性较强的</w:t>
      </w:r>
      <w:r>
        <w:rPr>
          <w:rFonts w:hint="eastAsia" w:ascii="仿宋_GB2312" w:eastAsia="仿宋_GB2312"/>
          <w:sz w:val="32"/>
          <w:szCs w:val="32"/>
          <w:lang w:eastAsia="zh-CN"/>
        </w:rPr>
        <w:t>实行</w:t>
      </w:r>
      <w:r>
        <w:rPr>
          <w:rFonts w:hint="eastAsia" w:ascii="仿宋_GB2312" w:eastAsia="仿宋_GB2312"/>
          <w:sz w:val="32"/>
          <w:szCs w:val="32"/>
        </w:rPr>
        <w:t>政府指导价或者政府定价</w:t>
      </w:r>
      <w:r>
        <w:rPr>
          <w:rFonts w:hint="eastAsia" w:ascii="仿宋_GB2312" w:eastAsia="仿宋_GB2312"/>
          <w:sz w:val="32"/>
          <w:szCs w:val="32"/>
          <w:lang w:eastAsia="zh-CN"/>
        </w:rPr>
        <w:t>的</w:t>
      </w:r>
      <w:r>
        <w:rPr>
          <w:rFonts w:hint="eastAsia" w:ascii="仿宋_GB2312" w:eastAsia="仿宋_GB2312"/>
          <w:sz w:val="32"/>
          <w:szCs w:val="32"/>
        </w:rPr>
        <w:t>商品</w:t>
      </w:r>
      <w:r>
        <w:rPr>
          <w:rFonts w:hint="eastAsia" w:ascii="仿宋_GB2312" w:eastAsia="仿宋_GB2312"/>
          <w:sz w:val="32"/>
          <w:szCs w:val="32"/>
          <w:lang w:eastAsia="zh-CN"/>
        </w:rPr>
        <w:t>和</w:t>
      </w:r>
      <w:r>
        <w:rPr>
          <w:rFonts w:hint="eastAsia" w:ascii="仿宋_GB2312" w:eastAsia="仿宋_GB2312"/>
          <w:sz w:val="32"/>
          <w:szCs w:val="32"/>
        </w:rPr>
        <w:t>服务价格，应当组织专家进行论证。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制定、调整</w:t>
      </w:r>
      <w:r>
        <w:rPr>
          <w:rFonts w:hint="eastAsia" w:ascii="仿宋_GB2312" w:eastAsia="仿宋_GB2312"/>
          <w:sz w:val="32"/>
          <w:szCs w:val="32"/>
          <w:lang w:eastAsia="zh-CN"/>
        </w:rPr>
        <w:t>实行</w:t>
      </w:r>
      <w:r>
        <w:rPr>
          <w:rFonts w:hint="eastAsia" w:ascii="仿宋_GB2312" w:eastAsia="仿宋_GB2312"/>
          <w:sz w:val="32"/>
          <w:szCs w:val="32"/>
        </w:rPr>
        <w:t>政府指导价或者政府定价</w:t>
      </w:r>
      <w:r>
        <w:rPr>
          <w:rFonts w:hint="eastAsia" w:ascii="仿宋_GB2312" w:eastAsia="仿宋_GB2312"/>
          <w:sz w:val="32"/>
          <w:szCs w:val="32"/>
          <w:lang w:eastAsia="zh-CN"/>
        </w:rPr>
        <w:t>的</w:t>
      </w:r>
      <w:r>
        <w:rPr>
          <w:rFonts w:hint="eastAsia" w:ascii="仿宋_GB2312" w:eastAsia="仿宋_GB2312"/>
          <w:sz w:val="32"/>
          <w:szCs w:val="32"/>
        </w:rPr>
        <w:t>商品</w:t>
      </w:r>
      <w:r>
        <w:rPr>
          <w:rFonts w:hint="eastAsia" w:ascii="仿宋_GB2312" w:eastAsia="仿宋_GB2312"/>
          <w:sz w:val="32"/>
          <w:szCs w:val="32"/>
          <w:lang w:eastAsia="zh-CN"/>
        </w:rPr>
        <w:t>和</w:t>
      </w:r>
      <w:r>
        <w:rPr>
          <w:rFonts w:hint="eastAsia" w:ascii="仿宋_GB2312" w:eastAsia="仿宋_GB2312"/>
          <w:sz w:val="32"/>
          <w:szCs w:val="32"/>
        </w:rPr>
        <w:t>服务价格涉及社会公众利益的，应当进行社会稳定风险评估。</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需要经常性动态管理的</w:t>
      </w:r>
      <w:r>
        <w:rPr>
          <w:rFonts w:hint="eastAsia" w:ascii="仿宋_GB2312" w:eastAsia="仿宋_GB2312"/>
          <w:sz w:val="32"/>
          <w:szCs w:val="32"/>
          <w:lang w:eastAsia="zh-CN"/>
        </w:rPr>
        <w:t>实行</w:t>
      </w:r>
      <w:r>
        <w:rPr>
          <w:rFonts w:hint="eastAsia" w:ascii="仿宋_GB2312" w:eastAsia="仿宋_GB2312"/>
          <w:sz w:val="32"/>
          <w:szCs w:val="32"/>
        </w:rPr>
        <w:t>政府指导价或者政府定价</w:t>
      </w:r>
      <w:r>
        <w:rPr>
          <w:rFonts w:hint="eastAsia" w:ascii="仿宋_GB2312" w:eastAsia="仿宋_GB2312"/>
          <w:sz w:val="32"/>
          <w:szCs w:val="32"/>
          <w:lang w:eastAsia="zh-CN"/>
        </w:rPr>
        <w:t>的</w:t>
      </w:r>
      <w:r>
        <w:rPr>
          <w:rFonts w:hint="eastAsia" w:ascii="仿宋_GB2312" w:eastAsia="仿宋_GB2312"/>
          <w:sz w:val="32"/>
          <w:szCs w:val="32"/>
        </w:rPr>
        <w:t>商品</w:t>
      </w:r>
      <w:r>
        <w:rPr>
          <w:rFonts w:hint="eastAsia" w:ascii="仿宋_GB2312" w:eastAsia="仿宋_GB2312"/>
          <w:sz w:val="32"/>
          <w:szCs w:val="32"/>
          <w:lang w:eastAsia="zh-CN"/>
        </w:rPr>
        <w:t>和</w:t>
      </w:r>
      <w:r>
        <w:rPr>
          <w:rFonts w:hint="eastAsia" w:ascii="仿宋_GB2312" w:eastAsia="仿宋_GB2312"/>
          <w:sz w:val="32"/>
          <w:szCs w:val="32"/>
        </w:rPr>
        <w:t>服务价格，通过定调价方案能够直接确定具体价格水平的，可以不履行本条第一款、第二款</w:t>
      </w:r>
      <w:r>
        <w:rPr>
          <w:rFonts w:hint="eastAsia" w:ascii="仿宋_GB2312" w:eastAsia="仿宋_GB2312"/>
          <w:sz w:val="32"/>
          <w:szCs w:val="32"/>
          <w:lang w:eastAsia="zh-CN"/>
        </w:rPr>
        <w:t>、第三款</w:t>
      </w:r>
      <w:r>
        <w:rPr>
          <w:rFonts w:hint="eastAsia" w:ascii="仿宋_GB2312" w:eastAsia="仿宋_GB2312"/>
          <w:sz w:val="32"/>
          <w:szCs w:val="32"/>
        </w:rPr>
        <w:t>规定的程序。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十八</w:t>
      </w:r>
      <w:r>
        <w:rPr>
          <w:rFonts w:hint="eastAsia" w:ascii="黑体" w:eastAsia="黑体"/>
          <w:b w:val="0"/>
          <w:bCs/>
          <w:sz w:val="32"/>
          <w:szCs w:val="32"/>
        </w:rPr>
        <w:t>条</w:t>
      </w:r>
      <w:r>
        <w:rPr>
          <w:rFonts w:hint="eastAsia" w:ascii="仿宋_GB2312" w:eastAsia="仿宋_GB2312"/>
          <w:sz w:val="32"/>
          <w:szCs w:val="32"/>
        </w:rPr>
        <w:t>　制定、调整政府指导价或者政府定价进行成本监审</w:t>
      </w:r>
      <w:r>
        <w:rPr>
          <w:rFonts w:hint="eastAsia" w:ascii="仿宋_GB2312" w:eastAsia="仿宋_GB2312"/>
          <w:sz w:val="32"/>
          <w:szCs w:val="32"/>
          <w:lang w:eastAsia="zh-CN"/>
        </w:rPr>
        <w:t>的</w:t>
      </w:r>
      <w:r>
        <w:rPr>
          <w:rFonts w:hint="eastAsia" w:ascii="仿宋_GB2312" w:eastAsia="仿宋_GB2312"/>
          <w:sz w:val="32"/>
          <w:szCs w:val="32"/>
        </w:rPr>
        <w:t>，</w:t>
      </w:r>
      <w:r>
        <w:rPr>
          <w:rFonts w:hint="eastAsia" w:ascii="仿宋_GB2312" w:eastAsia="仿宋_GB2312"/>
          <w:sz w:val="32"/>
          <w:szCs w:val="32"/>
          <w:lang w:eastAsia="zh-CN"/>
        </w:rPr>
        <w:t>应当</w:t>
      </w:r>
      <w:r>
        <w:rPr>
          <w:rFonts w:hint="eastAsia" w:ascii="仿宋_GB2312" w:eastAsia="仿宋_GB2312"/>
          <w:sz w:val="32"/>
          <w:szCs w:val="32"/>
        </w:rPr>
        <w:t>核定定价成本，并向社会公开成本监审结论</w:t>
      </w:r>
      <w:r>
        <w:rPr>
          <w:rFonts w:hint="eastAsia" w:ascii="仿宋_GB2312" w:eastAsia="仿宋_GB2312"/>
          <w:sz w:val="32"/>
          <w:szCs w:val="32"/>
          <w:lang w:eastAsia="zh-CN"/>
        </w:rPr>
        <w:t>。</w:t>
      </w:r>
      <w:r>
        <w:rPr>
          <w:rFonts w:hint="eastAsia" w:ascii="仿宋_GB2312" w:eastAsia="仿宋_GB2312"/>
          <w:sz w:val="32"/>
          <w:szCs w:val="32"/>
        </w:rPr>
        <w:t>暂时不具备成本监审条件的项目，可以制定试行价格</w:t>
      </w:r>
      <w:r>
        <w:rPr>
          <w:rFonts w:hint="eastAsia" w:ascii="仿宋_GB2312" w:eastAsia="仿宋_GB2312"/>
          <w:sz w:val="32"/>
          <w:szCs w:val="32"/>
          <w:lang w:eastAsia="zh-CN"/>
        </w:rPr>
        <w:t>，</w:t>
      </w:r>
      <w:r>
        <w:rPr>
          <w:rFonts w:hint="eastAsia" w:ascii="仿宋_GB2312" w:eastAsia="仿宋_GB2312"/>
          <w:sz w:val="32"/>
          <w:szCs w:val="32"/>
        </w:rPr>
        <w:t>试行价格的期限不得超过两年。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成本监审由政府定价机构组织实施，也可以委托第三方实施。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十九</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制定、调整列入价格听证目录范围的商品和服务价格，应当组织听证。听证笔录和听证报告应当作为制定、调整价格的重要参考。</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鼓励和支持第三方组织参与定价听证。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二十</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政府定价机构应当对实行政府指导价</w:t>
      </w:r>
      <w:r>
        <w:rPr>
          <w:rFonts w:hint="eastAsia" w:ascii="仿宋_GB2312" w:eastAsia="仿宋_GB2312"/>
          <w:sz w:val="32"/>
          <w:szCs w:val="32"/>
          <w:lang w:eastAsia="zh-CN"/>
        </w:rPr>
        <w:t>或者</w:t>
      </w:r>
      <w:r>
        <w:rPr>
          <w:rFonts w:hint="eastAsia" w:ascii="仿宋_GB2312" w:eastAsia="仿宋_GB2312"/>
          <w:sz w:val="32"/>
          <w:szCs w:val="32"/>
        </w:rPr>
        <w:t>政府定价的商品和服务进行价格跟踪调查</w:t>
      </w:r>
      <w:r>
        <w:rPr>
          <w:rFonts w:hint="eastAsia" w:ascii="仿宋_GB2312" w:eastAsia="仿宋_GB2312"/>
          <w:sz w:val="32"/>
          <w:szCs w:val="32"/>
          <w:lang w:eastAsia="zh-CN"/>
        </w:rPr>
        <w:t>、</w:t>
      </w:r>
      <w:r>
        <w:rPr>
          <w:rFonts w:hint="eastAsia" w:ascii="仿宋_GB2312" w:eastAsia="仿宋_GB2312"/>
          <w:sz w:val="32"/>
          <w:szCs w:val="32"/>
        </w:rPr>
        <w:t>评估</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商品和服务成本、市场供求状况等定价依据发生重大变化的，应当按照规定权限和程序适时调整价格。</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二十一</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自治区行政事业性收费应当依法设立</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行政事业性收费项目由自治区财政部门会同同级价格主管部门审核后报自治区人民政府批准</w:t>
      </w:r>
      <w:r>
        <w:rPr>
          <w:rFonts w:hint="eastAsia" w:ascii="仿宋_GB2312" w:eastAsia="仿宋_GB2312"/>
          <w:sz w:val="32"/>
          <w:szCs w:val="32"/>
          <w:lang w:eastAsia="zh-CN"/>
        </w:rPr>
        <w:t>；</w:t>
      </w:r>
      <w:r>
        <w:rPr>
          <w:rFonts w:hint="eastAsia" w:ascii="仿宋_GB2312" w:eastAsia="仿宋_GB2312"/>
          <w:sz w:val="32"/>
          <w:szCs w:val="32"/>
        </w:rPr>
        <w:t>行政事业性收费标准由自治区价格主管部门会同同级财政部门制定。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行政事业性收费实行目录清单、收费公示、年度报告、收费评估等制度。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 xml:space="preserve"> 价格调控与服务</w:t>
      </w:r>
    </w:p>
    <w:p>
      <w:pPr>
        <w:keepNext w:val="0"/>
        <w:keepLines w:val="0"/>
        <w:pageBreakBefore w:val="0"/>
        <w:widowControl w:val="0"/>
        <w:numPr>
          <w:ilvl w:val="0"/>
          <w:numId w:val="0"/>
        </w:numPr>
        <w:tabs>
          <w:tab w:val="clear" w:pos="1720"/>
        </w:tabs>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二十二</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自治区人民政府应当建立健全</w:t>
      </w:r>
      <w:r>
        <w:rPr>
          <w:rFonts w:hint="eastAsia" w:ascii="仿宋_GB2312" w:eastAsia="仿宋_GB2312"/>
          <w:sz w:val="32"/>
          <w:szCs w:val="32"/>
          <w:lang w:eastAsia="zh-CN"/>
        </w:rPr>
        <w:t>稳定</w:t>
      </w:r>
      <w:r>
        <w:rPr>
          <w:rFonts w:hint="eastAsia" w:ascii="仿宋_GB2312" w:eastAsia="仿宋_GB2312"/>
          <w:sz w:val="32"/>
          <w:szCs w:val="32"/>
        </w:rPr>
        <w:t>价格总水平的长效机制，保持价格总水平处于合理区间。</w:t>
      </w:r>
    </w:p>
    <w:p>
      <w:pPr>
        <w:keepNext w:val="0"/>
        <w:keepLines w:val="0"/>
        <w:pageBreakBefore w:val="0"/>
        <w:widowControl w:val="0"/>
        <w:numPr>
          <w:ilvl w:val="0"/>
          <w:numId w:val="0"/>
        </w:numPr>
        <w:tabs>
          <w:tab w:val="clear" w:pos="1720"/>
        </w:tabs>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自治区人民政府在国家确定的区域或者行业，可以实施先行先试的价格政策。</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二十三</w:t>
      </w:r>
      <w:r>
        <w:rPr>
          <w:rFonts w:hint="eastAsia" w:ascii="黑体" w:eastAsia="黑体"/>
          <w:b w:val="0"/>
          <w:bCs/>
          <w:sz w:val="32"/>
          <w:szCs w:val="32"/>
        </w:rPr>
        <w:t>条</w:t>
      </w:r>
      <w:r>
        <w:rPr>
          <w:rFonts w:hint="eastAsia" w:ascii="仿宋_GB2312" w:eastAsia="仿宋_GB2312"/>
          <w:sz w:val="32"/>
          <w:szCs w:val="32"/>
        </w:rPr>
        <w:t>　县级以上人民政府应当根据经济发展需要和社会承受能力，确定市场价格总水平调控目标，列入国民经济和社会发展计划。</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二十四</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县级以上人民政府应当建立重要农产品储备制度，落实储备资金，实行价格支持政策，调控市场价格。</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二十五</w:t>
      </w:r>
      <w:r>
        <w:rPr>
          <w:rFonts w:hint="eastAsia" w:ascii="黑体" w:eastAsia="黑体"/>
          <w:b w:val="0"/>
          <w:bCs/>
          <w:sz w:val="32"/>
          <w:szCs w:val="32"/>
        </w:rPr>
        <w:t>条</w:t>
      </w:r>
      <w:r>
        <w:rPr>
          <w:rFonts w:hint="eastAsia" w:ascii="仿宋_GB2312" w:eastAsia="仿宋_GB2312"/>
          <w:sz w:val="32"/>
          <w:szCs w:val="32"/>
        </w:rPr>
        <w:t xml:space="preserve"> 县级以上人民政府应当建立稳定市场价格应急机制，制定价格异动应急预案，并适时组织实施。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关系国计民生的重要商品</w:t>
      </w:r>
      <w:r>
        <w:rPr>
          <w:rFonts w:hint="eastAsia" w:ascii="仿宋_GB2312" w:eastAsia="仿宋_GB2312"/>
          <w:sz w:val="32"/>
          <w:szCs w:val="32"/>
          <w:lang w:eastAsia="zh-CN"/>
        </w:rPr>
        <w:t>和</w:t>
      </w:r>
      <w:r>
        <w:rPr>
          <w:rFonts w:hint="eastAsia" w:ascii="仿宋_GB2312" w:eastAsia="仿宋_GB2312"/>
          <w:sz w:val="32"/>
          <w:szCs w:val="32"/>
        </w:rPr>
        <w:t>服务价格显著上涨或者有可能显著上涨时，自治区人民政府可以对部分价格采取限定差价率或者利润率、规定限价、实行提价申报制度和调价备案制度等价格干预措施，并报国务院备案。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采取价格干预措施，应当及时向社会公告实施价格干预措施的地域范围、商品或者服务的种类</w:t>
      </w:r>
      <w:r>
        <w:rPr>
          <w:rFonts w:hint="eastAsia" w:ascii="仿宋_GB2312" w:eastAsia="仿宋_GB2312"/>
          <w:sz w:val="32"/>
          <w:szCs w:val="32"/>
          <w:lang w:eastAsia="zh-CN"/>
        </w:rPr>
        <w:t>等</w:t>
      </w:r>
      <w:r>
        <w:rPr>
          <w:rFonts w:hint="eastAsia" w:ascii="仿宋_GB2312" w:eastAsia="仿宋_GB2312"/>
          <w:sz w:val="32"/>
          <w:szCs w:val="32"/>
        </w:rPr>
        <w:t>具体内容。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采取价格干预措施的情形消除后，应当及时解除价格干预措施，并向社会公告。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二十六</w:t>
      </w:r>
      <w:r>
        <w:rPr>
          <w:rFonts w:hint="eastAsia" w:ascii="黑体" w:eastAsia="黑体"/>
          <w:b w:val="0"/>
          <w:bCs/>
          <w:sz w:val="32"/>
          <w:szCs w:val="32"/>
        </w:rPr>
        <w:t>条</w:t>
      </w:r>
      <w:r>
        <w:rPr>
          <w:rFonts w:hint="eastAsia" w:ascii="仿宋_GB2312" w:eastAsia="仿宋_GB2312"/>
          <w:sz w:val="32"/>
          <w:szCs w:val="32"/>
        </w:rPr>
        <w:t>　县级以上人民政府应当建立社会救助、保障标准与物价上涨挂钩联动机制，保障低收入群体基本生活不受物价上涨影响。</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县级以上人民政府应当根据本地区经济、社会发展状况和市场价格调控需要，</w:t>
      </w:r>
      <w:r>
        <w:rPr>
          <w:rFonts w:hint="eastAsia" w:ascii="仿宋_GB2312" w:eastAsia="仿宋_GB2312"/>
          <w:sz w:val="32"/>
          <w:szCs w:val="32"/>
          <w:lang w:eastAsia="zh-CN"/>
        </w:rPr>
        <w:t>安排</w:t>
      </w:r>
      <w:r>
        <w:rPr>
          <w:rFonts w:hint="eastAsia" w:ascii="仿宋_GB2312" w:eastAsia="仿宋_GB2312"/>
          <w:sz w:val="32"/>
          <w:szCs w:val="32"/>
        </w:rPr>
        <w:t>价格调控专项资金，所需资金纳入财政预算。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二十七</w:t>
      </w:r>
      <w:r>
        <w:rPr>
          <w:rFonts w:hint="eastAsia" w:ascii="黑体" w:eastAsia="黑体"/>
          <w:b w:val="0"/>
          <w:bCs/>
          <w:sz w:val="32"/>
          <w:szCs w:val="32"/>
        </w:rPr>
        <w:t>条</w:t>
      </w:r>
      <w:r>
        <w:rPr>
          <w:rFonts w:hint="eastAsia" w:ascii="仿宋_GB2312" w:eastAsia="仿宋_GB2312"/>
          <w:b/>
          <w:sz w:val="32"/>
          <w:szCs w:val="32"/>
        </w:rPr>
        <w:t>　</w:t>
      </w:r>
      <w:r>
        <w:rPr>
          <w:rFonts w:hint="eastAsia" w:ascii="仿宋_GB2312" w:eastAsia="仿宋_GB2312"/>
          <w:sz w:val="32"/>
          <w:szCs w:val="32"/>
        </w:rPr>
        <w:t>价格主管部门应当履行下列价格服务职责：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（一）完善价格新闻发布机制，加强价格法律</w:t>
      </w:r>
      <w:r>
        <w:rPr>
          <w:rFonts w:hint="eastAsia" w:ascii="仿宋_GB2312" w:eastAsia="仿宋_GB2312"/>
          <w:sz w:val="32"/>
          <w:szCs w:val="32"/>
          <w:lang w:eastAsia="zh-CN"/>
        </w:rPr>
        <w:t>、</w:t>
      </w:r>
      <w:r>
        <w:rPr>
          <w:rFonts w:hint="eastAsia" w:ascii="仿宋_GB2312" w:eastAsia="仿宋_GB2312"/>
          <w:sz w:val="32"/>
          <w:szCs w:val="32"/>
        </w:rPr>
        <w:t>法规和政策的宣传；</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（二）公布定价目录、定价听证目录、成本监审目录等价格管理依据，公示政府制定价格的项目、标准等信息；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（三）加强宏观价格走势分析，健全专家决策机制；</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（四）建立健全价格监测和成本调查制度，依法采集、分析、预测、发布重要商品和服务价格、成本以及市场供求等变化情况；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（五）建立健全</w:t>
      </w:r>
      <w:r>
        <w:rPr>
          <w:rFonts w:hint="eastAsia" w:ascii="仿宋_GB2312" w:eastAsia="仿宋_GB2312"/>
          <w:sz w:val="32"/>
          <w:szCs w:val="32"/>
          <w:lang w:eastAsia="zh-CN"/>
        </w:rPr>
        <w:t>价格咨询服务制度和</w:t>
      </w:r>
      <w:r>
        <w:rPr>
          <w:rFonts w:hint="eastAsia" w:ascii="仿宋_GB2312" w:eastAsia="仿宋_GB2312"/>
          <w:sz w:val="32"/>
          <w:szCs w:val="32"/>
        </w:rPr>
        <w:t>价格争议调解处理机制，</w:t>
      </w:r>
      <w:r>
        <w:rPr>
          <w:rFonts w:hint="eastAsia" w:ascii="仿宋_GB2312" w:eastAsia="仿宋_GB2312"/>
          <w:sz w:val="32"/>
          <w:szCs w:val="32"/>
          <w:lang w:eastAsia="zh-CN"/>
        </w:rPr>
        <w:t>及时提供价格咨询服务，</w:t>
      </w:r>
      <w:r>
        <w:rPr>
          <w:rFonts w:hint="eastAsia" w:ascii="仿宋_GB2312" w:eastAsia="仿宋_GB2312"/>
          <w:sz w:val="32"/>
          <w:szCs w:val="32"/>
        </w:rPr>
        <w:t>依法调解处理</w:t>
      </w:r>
      <w:r>
        <w:rPr>
          <w:rFonts w:hint="eastAsia" w:ascii="仿宋_GB2312" w:eastAsia="仿宋_GB2312"/>
          <w:sz w:val="32"/>
          <w:szCs w:val="32"/>
          <w:lang w:eastAsia="zh-CN"/>
        </w:rPr>
        <w:t>价格争议；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（六）确保</w:t>
      </w:r>
      <w:r>
        <w:rPr>
          <w:rFonts w:hint="eastAsia" w:ascii="仿宋_GB2312" w:eastAsia="仿宋_GB2312"/>
          <w:sz w:val="32"/>
          <w:szCs w:val="32"/>
        </w:rPr>
        <w:t>价格认定活动依法、公正</w:t>
      </w:r>
      <w:r>
        <w:rPr>
          <w:rFonts w:hint="eastAsia" w:ascii="仿宋_GB2312" w:eastAsia="仿宋_GB2312"/>
          <w:sz w:val="32"/>
          <w:szCs w:val="32"/>
          <w:lang w:eastAsia="zh-CN"/>
        </w:rPr>
        <w:t>、科学、效率的开展</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二十八</w:t>
      </w:r>
      <w:r>
        <w:rPr>
          <w:rFonts w:hint="eastAsia" w:ascii="黑体" w:eastAsia="黑体"/>
          <w:b w:val="0"/>
          <w:bCs/>
          <w:sz w:val="32"/>
          <w:szCs w:val="32"/>
        </w:rPr>
        <w:t>条</w:t>
      </w:r>
      <w:r>
        <w:rPr>
          <w:rFonts w:hint="eastAsia" w:ascii="仿宋_GB2312" w:eastAsia="仿宋_GB2312"/>
          <w:sz w:val="32"/>
          <w:szCs w:val="32"/>
        </w:rPr>
        <w:t>　价格认定机构对价格不明或者</w:t>
      </w:r>
      <w:r>
        <w:rPr>
          <w:rFonts w:hint="eastAsia" w:ascii="仿宋_GB2312" w:eastAsia="仿宋_GB2312"/>
          <w:sz w:val="32"/>
          <w:szCs w:val="32"/>
          <w:lang w:eastAsia="zh-CN"/>
        </w:rPr>
        <w:t>存</w:t>
      </w:r>
      <w:r>
        <w:rPr>
          <w:rFonts w:hint="eastAsia" w:ascii="仿宋_GB2312" w:eastAsia="仿宋_GB2312"/>
          <w:sz w:val="32"/>
          <w:szCs w:val="32"/>
        </w:rPr>
        <w:t>有争议</w:t>
      </w:r>
      <w:r>
        <w:rPr>
          <w:rFonts w:hint="eastAsia" w:ascii="仿宋_GB2312" w:eastAsia="仿宋_GB2312"/>
          <w:sz w:val="32"/>
          <w:szCs w:val="32"/>
          <w:lang w:eastAsia="zh-CN"/>
        </w:rPr>
        <w:t>的</w:t>
      </w:r>
      <w:r>
        <w:rPr>
          <w:rFonts w:hint="eastAsia" w:ascii="仿宋_GB2312" w:eastAsia="仿宋_GB2312"/>
          <w:sz w:val="32"/>
          <w:szCs w:val="32"/>
        </w:rPr>
        <w:t>涉案</w:t>
      </w:r>
      <w:r>
        <w:rPr>
          <w:rFonts w:hint="eastAsia" w:ascii="仿宋_GB2312" w:eastAsia="仿宋_GB2312"/>
          <w:sz w:val="32"/>
          <w:szCs w:val="32"/>
          <w:lang w:eastAsia="zh-CN"/>
        </w:rPr>
        <w:t>物品</w:t>
      </w:r>
      <w:r>
        <w:rPr>
          <w:rFonts w:hint="eastAsia" w:ascii="仿宋_GB2312" w:eastAsia="仿宋_GB2312"/>
          <w:sz w:val="32"/>
          <w:szCs w:val="32"/>
        </w:rPr>
        <w:t>以及行政征收</w:t>
      </w:r>
      <w:r>
        <w:rPr>
          <w:rFonts w:hint="eastAsia" w:ascii="仿宋_GB2312" w:eastAsia="仿宋_GB2312"/>
          <w:sz w:val="32"/>
          <w:szCs w:val="32"/>
          <w:lang w:eastAsia="zh-CN"/>
        </w:rPr>
        <w:t>、购买公共服务</w:t>
      </w:r>
      <w:r>
        <w:rPr>
          <w:rFonts w:hint="eastAsia" w:ascii="仿宋_GB2312" w:eastAsia="仿宋_GB2312"/>
          <w:sz w:val="32"/>
          <w:szCs w:val="32"/>
        </w:rPr>
        <w:t>等活动中的商品和服务</w:t>
      </w:r>
      <w:r>
        <w:rPr>
          <w:rFonts w:hint="eastAsia" w:ascii="仿宋_GB2312" w:eastAsia="仿宋_GB2312"/>
          <w:sz w:val="32"/>
          <w:szCs w:val="32"/>
          <w:lang w:eastAsia="zh-CN"/>
        </w:rPr>
        <w:t>，应当依法</w:t>
      </w:r>
      <w:r>
        <w:rPr>
          <w:rFonts w:hint="eastAsia" w:ascii="仿宋_GB2312" w:eastAsia="仿宋_GB2312"/>
          <w:sz w:val="32"/>
          <w:szCs w:val="32"/>
        </w:rPr>
        <w:t>进行价格认定</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仿宋_GB2312" w:eastAsia="仿宋_GB2312"/>
          <w:sz w:val="32"/>
          <w:szCs w:val="32"/>
          <w:lang w:eastAsia="zh-CN"/>
        </w:rPr>
      </w:pP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lang w:val="en-US" w:eastAsia="zh-CN"/>
        </w:rPr>
        <w:t xml:space="preserve"> </w:t>
      </w:r>
      <w:r>
        <w:rPr>
          <w:rFonts w:hint="eastAsia" w:ascii="黑体" w:eastAsia="黑体"/>
          <w:b w:val="0"/>
          <w:bCs/>
          <w:sz w:val="32"/>
          <w:szCs w:val="32"/>
        </w:rPr>
        <w:t>监督检查</w:t>
      </w:r>
    </w:p>
    <w:p>
      <w:pPr>
        <w:keepNext w:val="0"/>
        <w:keepLines w:val="0"/>
        <w:pageBreakBefore w:val="0"/>
        <w:widowControl w:val="0"/>
        <w:numPr>
          <w:ilvl w:val="0"/>
          <w:numId w:val="0"/>
        </w:numPr>
        <w:tabs>
          <w:tab w:val="left" w:pos="0"/>
          <w:tab w:val="clear" w:pos="1720"/>
        </w:tabs>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二十九</w:t>
      </w:r>
      <w:r>
        <w:rPr>
          <w:rFonts w:hint="eastAsia" w:ascii="黑体" w:eastAsia="黑体"/>
          <w:b w:val="0"/>
          <w:bCs/>
          <w:sz w:val="32"/>
          <w:szCs w:val="32"/>
        </w:rPr>
        <w:t>条</w:t>
      </w:r>
      <w:r>
        <w:rPr>
          <w:rFonts w:hint="eastAsia" w:ascii="仿宋_GB2312" w:eastAsia="仿宋_GB2312"/>
          <w:sz w:val="32"/>
          <w:szCs w:val="32"/>
        </w:rPr>
        <w:t>　价格主管部门应当加强价格监督管理，及时预防、制止和查处价格违法行为</w:t>
      </w:r>
      <w:r>
        <w:rPr>
          <w:rFonts w:hint="eastAsia" w:ascii="仿宋_GB2312" w:eastAsia="仿宋_GB2312"/>
          <w:sz w:val="32"/>
          <w:szCs w:val="32"/>
          <w:lang w:eastAsia="zh-CN"/>
        </w:rPr>
        <w:t>，</w:t>
      </w:r>
      <w:r>
        <w:rPr>
          <w:rFonts w:hint="eastAsia" w:ascii="仿宋_GB2312" w:eastAsia="仿宋_GB2312"/>
          <w:sz w:val="32"/>
          <w:szCs w:val="32"/>
        </w:rPr>
        <w:t>促进统一开放、竞争有序的市场体系形成。</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三十</w:t>
      </w:r>
      <w:r>
        <w:rPr>
          <w:rFonts w:hint="eastAsia" w:ascii="黑体" w:eastAsia="黑体"/>
          <w:b w:val="0"/>
          <w:bCs/>
          <w:sz w:val="32"/>
          <w:szCs w:val="32"/>
        </w:rPr>
        <w:t>条</w:t>
      </w:r>
      <w:r>
        <w:rPr>
          <w:rFonts w:hint="eastAsia" w:ascii="黑体" w:eastAsia="黑体"/>
          <w:b w:val="0"/>
          <w:bCs/>
          <w:sz w:val="32"/>
          <w:szCs w:val="32"/>
          <w:lang w:val="en-US" w:eastAsia="zh-CN"/>
        </w:rPr>
        <w:t xml:space="preserve">  </w:t>
      </w:r>
      <w:r>
        <w:rPr>
          <w:rFonts w:hint="eastAsia" w:ascii="仿宋_GB2312" w:eastAsia="仿宋_GB2312"/>
          <w:sz w:val="32"/>
          <w:szCs w:val="32"/>
          <w:lang w:eastAsia="zh-CN"/>
        </w:rPr>
        <w:t>对</w:t>
      </w:r>
      <w:r>
        <w:rPr>
          <w:rFonts w:hint="eastAsia" w:ascii="仿宋_GB2312" w:eastAsia="仿宋_GB2312"/>
          <w:sz w:val="32"/>
          <w:szCs w:val="32"/>
        </w:rPr>
        <w:t>学校、景区、大型展览区、机场、车站、高速公路及其服务区等相对封闭区域内</w:t>
      </w:r>
      <w:r>
        <w:rPr>
          <w:rFonts w:hint="eastAsia" w:ascii="仿宋_GB2312" w:eastAsia="仿宋_GB2312"/>
          <w:sz w:val="32"/>
          <w:szCs w:val="32"/>
          <w:lang w:eastAsia="zh-CN"/>
        </w:rPr>
        <w:t>的经营者，以及其他市场竞争不充分、交易双方地位不对等、市场信息不对称等领域的经营者，</w:t>
      </w:r>
      <w:r>
        <w:rPr>
          <w:rFonts w:hint="eastAsia" w:ascii="仿宋_GB2312" w:eastAsia="仿宋_GB2312"/>
          <w:sz w:val="32"/>
          <w:szCs w:val="32"/>
        </w:rPr>
        <w:t>价格主管部门应当加强</w:t>
      </w:r>
      <w:r>
        <w:rPr>
          <w:rFonts w:hint="eastAsia" w:ascii="仿宋_GB2312" w:eastAsia="仿宋_GB2312"/>
          <w:sz w:val="32"/>
          <w:szCs w:val="32"/>
          <w:lang w:eastAsia="zh-CN"/>
        </w:rPr>
        <w:t>监督管理，依法制定价格行为规范，合理</w:t>
      </w:r>
      <w:r>
        <w:rPr>
          <w:rFonts w:hint="eastAsia" w:ascii="仿宋_GB2312" w:eastAsia="仿宋_GB2312"/>
          <w:sz w:val="32"/>
          <w:szCs w:val="32"/>
        </w:rPr>
        <w:t>引导经营者</w:t>
      </w:r>
      <w:r>
        <w:rPr>
          <w:rFonts w:hint="eastAsia" w:ascii="仿宋_GB2312" w:eastAsia="仿宋_GB2312"/>
          <w:sz w:val="32"/>
          <w:szCs w:val="32"/>
          <w:lang w:eastAsia="zh-CN"/>
        </w:rPr>
        <w:t>的</w:t>
      </w:r>
      <w:r>
        <w:rPr>
          <w:rFonts w:hint="eastAsia" w:ascii="仿宋_GB2312" w:eastAsia="仿宋_GB2312"/>
          <w:sz w:val="32"/>
          <w:szCs w:val="32"/>
        </w:rPr>
        <w:t>价格行为</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三十一</w:t>
      </w:r>
      <w:r>
        <w:rPr>
          <w:rFonts w:hint="eastAsia" w:ascii="黑体" w:eastAsia="黑体"/>
          <w:b w:val="0"/>
          <w:bCs/>
          <w:sz w:val="32"/>
          <w:szCs w:val="32"/>
        </w:rPr>
        <w:t>条</w:t>
      </w:r>
      <w:r>
        <w:rPr>
          <w:rFonts w:hint="eastAsia" w:ascii="仿宋_GB2312" w:eastAsia="仿宋_GB2312"/>
          <w:sz w:val="32"/>
          <w:szCs w:val="32"/>
        </w:rPr>
        <w:t>　有下列情形之一的，价格主管部门可以</w:t>
      </w:r>
      <w:r>
        <w:rPr>
          <w:rFonts w:hint="eastAsia" w:ascii="仿宋_GB2312" w:eastAsia="仿宋_GB2312"/>
          <w:sz w:val="32"/>
          <w:szCs w:val="32"/>
          <w:lang w:eastAsia="zh-CN"/>
        </w:rPr>
        <w:t>对</w:t>
      </w:r>
      <w:r>
        <w:rPr>
          <w:rFonts w:hint="eastAsia" w:ascii="仿宋_GB2312" w:eastAsia="仿宋_GB2312"/>
          <w:sz w:val="32"/>
          <w:szCs w:val="32"/>
        </w:rPr>
        <w:t>相关经营者</w:t>
      </w:r>
      <w:r>
        <w:rPr>
          <w:rFonts w:hint="eastAsia" w:ascii="仿宋_GB2312" w:eastAsia="仿宋_GB2312"/>
          <w:sz w:val="32"/>
          <w:szCs w:val="32"/>
          <w:lang w:eastAsia="zh-CN"/>
        </w:rPr>
        <w:t>或者</w:t>
      </w:r>
      <w:r>
        <w:rPr>
          <w:rFonts w:hint="eastAsia" w:ascii="仿宋_GB2312" w:eastAsia="仿宋_GB2312"/>
          <w:sz w:val="32"/>
          <w:szCs w:val="32"/>
        </w:rPr>
        <w:t>行业组织采取书面通知、约谈、公告等</w:t>
      </w:r>
      <w:r>
        <w:rPr>
          <w:rFonts w:hint="eastAsia" w:ascii="仿宋_GB2312" w:eastAsia="仿宋_GB2312"/>
          <w:sz w:val="32"/>
          <w:szCs w:val="32"/>
          <w:lang w:eastAsia="zh-CN"/>
        </w:rPr>
        <w:t>措施</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（一）市场价格总水平剧烈波动；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（二）重要商品和服务价格异常波动；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w:t>
      </w:r>
      <w:r>
        <w:rPr>
          <w:rFonts w:hint="eastAsia" w:ascii="仿宋_GB2312" w:eastAsia="仿宋_GB2312"/>
          <w:sz w:val="32"/>
          <w:szCs w:val="32"/>
          <w:lang w:eastAsia="zh-CN"/>
        </w:rPr>
        <w:t>出现</w:t>
      </w:r>
      <w:r>
        <w:rPr>
          <w:rFonts w:hint="eastAsia" w:ascii="仿宋_GB2312" w:eastAsia="仿宋_GB2312"/>
          <w:sz w:val="32"/>
          <w:szCs w:val="32"/>
        </w:rPr>
        <w:t>社会反映强烈</w:t>
      </w:r>
      <w:r>
        <w:rPr>
          <w:rFonts w:hint="eastAsia" w:ascii="仿宋_GB2312" w:eastAsia="仿宋_GB2312"/>
          <w:sz w:val="32"/>
          <w:szCs w:val="32"/>
          <w:lang w:eastAsia="zh-CN"/>
        </w:rPr>
        <w:t>或者集中举报的</w:t>
      </w:r>
      <w:r>
        <w:rPr>
          <w:rFonts w:hint="eastAsia" w:ascii="仿宋_GB2312" w:eastAsia="仿宋_GB2312"/>
          <w:sz w:val="32"/>
          <w:szCs w:val="32"/>
        </w:rPr>
        <w:t>价格问题；</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）重大价格政策出台</w:t>
      </w:r>
      <w:r>
        <w:rPr>
          <w:rFonts w:hint="eastAsia" w:ascii="仿宋_GB2312" w:eastAsia="仿宋_GB2312"/>
          <w:sz w:val="32"/>
          <w:szCs w:val="32"/>
          <w:lang w:eastAsia="zh-CN"/>
        </w:rPr>
        <w:t>或者变动</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w:t>
      </w:r>
      <w:r>
        <w:rPr>
          <w:rFonts w:hint="eastAsia" w:ascii="仿宋_GB2312" w:eastAsia="仿宋_GB2312"/>
          <w:sz w:val="32"/>
          <w:szCs w:val="32"/>
          <w:lang w:eastAsia="zh-CN"/>
        </w:rPr>
        <w:t>重要</w:t>
      </w:r>
      <w:r>
        <w:rPr>
          <w:rFonts w:hint="eastAsia" w:ascii="仿宋_GB2312" w:eastAsia="仿宋_GB2312"/>
          <w:sz w:val="32"/>
          <w:szCs w:val="32"/>
        </w:rPr>
        <w:t>节假日</w:t>
      </w:r>
      <w:r>
        <w:rPr>
          <w:rFonts w:hint="eastAsia" w:ascii="仿宋_GB2312" w:eastAsia="仿宋_GB2312"/>
          <w:sz w:val="32"/>
          <w:szCs w:val="32"/>
          <w:lang w:eastAsia="zh-CN"/>
        </w:rPr>
        <w:t>、</w:t>
      </w:r>
      <w:r>
        <w:rPr>
          <w:rFonts w:hint="eastAsia" w:ascii="仿宋_GB2312" w:eastAsia="仿宋_GB2312"/>
          <w:sz w:val="32"/>
          <w:szCs w:val="32"/>
        </w:rPr>
        <w:t>重大活动</w:t>
      </w:r>
      <w:r>
        <w:rPr>
          <w:rFonts w:hint="eastAsia" w:ascii="仿宋_GB2312" w:eastAsia="仿宋_GB2312"/>
          <w:sz w:val="32"/>
          <w:szCs w:val="32"/>
          <w:lang w:eastAsia="zh-CN"/>
        </w:rPr>
        <w:t>即</w:t>
      </w:r>
      <w:r>
        <w:rPr>
          <w:rFonts w:hint="eastAsia" w:ascii="仿宋_GB2312" w:eastAsia="仿宋_GB2312"/>
          <w:sz w:val="32"/>
          <w:szCs w:val="32"/>
        </w:rPr>
        <w:t>将来临</w:t>
      </w:r>
      <w:r>
        <w:rPr>
          <w:rFonts w:hint="eastAsia" w:ascii="仿宋_GB2312" w:eastAsia="仿宋_GB2312"/>
          <w:sz w:val="32"/>
          <w:szCs w:val="32"/>
          <w:lang w:eastAsia="zh-CN"/>
        </w:rPr>
        <w:t>或者重要</w:t>
      </w:r>
      <w:r>
        <w:rPr>
          <w:rFonts w:hint="eastAsia" w:ascii="仿宋_GB2312" w:eastAsia="仿宋_GB2312"/>
          <w:sz w:val="32"/>
          <w:szCs w:val="32"/>
        </w:rPr>
        <w:t>节假日</w:t>
      </w:r>
      <w:r>
        <w:rPr>
          <w:rFonts w:hint="eastAsia" w:ascii="仿宋_GB2312" w:eastAsia="仿宋_GB2312"/>
          <w:sz w:val="32"/>
          <w:szCs w:val="32"/>
          <w:lang w:eastAsia="zh-CN"/>
        </w:rPr>
        <w:t>、</w:t>
      </w:r>
      <w:r>
        <w:rPr>
          <w:rFonts w:hint="eastAsia" w:ascii="仿宋_GB2312" w:eastAsia="仿宋_GB2312"/>
          <w:sz w:val="32"/>
          <w:szCs w:val="32"/>
        </w:rPr>
        <w:t>重大活动</w:t>
      </w:r>
      <w:r>
        <w:rPr>
          <w:rFonts w:hint="eastAsia" w:ascii="仿宋_GB2312" w:eastAsia="仿宋_GB2312"/>
          <w:sz w:val="32"/>
          <w:szCs w:val="32"/>
          <w:lang w:eastAsia="zh-CN"/>
        </w:rPr>
        <w:t>期间。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z w:val="32"/>
          <w:szCs w:val="32"/>
          <w:lang w:eastAsia="zh-CN"/>
        </w:rPr>
      </w:pPr>
      <w:r>
        <w:rPr>
          <w:rFonts w:hint="eastAsia" w:ascii="黑体" w:eastAsia="黑体"/>
          <w:b w:val="0"/>
          <w:bCs/>
          <w:sz w:val="32"/>
          <w:szCs w:val="32"/>
          <w:lang w:val="en-US" w:eastAsia="zh-CN"/>
        </w:rPr>
        <w:t xml:space="preserve">    </w:t>
      </w:r>
      <w:r>
        <w:rPr>
          <w:rFonts w:hint="eastAsia" w:ascii="黑体" w:eastAsia="黑体"/>
          <w:b w:val="0"/>
          <w:bCs/>
          <w:sz w:val="32"/>
          <w:szCs w:val="32"/>
        </w:rPr>
        <w:t>第</w:t>
      </w:r>
      <w:r>
        <w:rPr>
          <w:rFonts w:hint="eastAsia" w:ascii="黑体" w:eastAsia="黑体"/>
          <w:b w:val="0"/>
          <w:bCs/>
          <w:sz w:val="32"/>
          <w:szCs w:val="32"/>
          <w:lang w:eastAsia="zh-CN"/>
        </w:rPr>
        <w:t>三十二</w:t>
      </w:r>
      <w:r>
        <w:rPr>
          <w:rFonts w:hint="eastAsia" w:ascii="黑体" w:eastAsia="黑体"/>
          <w:b w:val="0"/>
          <w:bCs/>
          <w:sz w:val="32"/>
          <w:szCs w:val="32"/>
        </w:rPr>
        <w:t>条</w:t>
      </w:r>
      <w:r>
        <w:rPr>
          <w:rFonts w:hint="eastAsia" w:ascii="仿宋_GB2312" w:eastAsia="仿宋_GB2312"/>
          <w:sz w:val="32"/>
          <w:szCs w:val="32"/>
        </w:rPr>
        <w:t>　价格主管部门应当建立</w:t>
      </w:r>
      <w:r>
        <w:rPr>
          <w:rFonts w:hint="eastAsia" w:ascii="仿宋_GB2312" w:eastAsia="仿宋_GB2312"/>
          <w:sz w:val="32"/>
          <w:szCs w:val="32"/>
          <w:lang w:eastAsia="zh-CN"/>
        </w:rPr>
        <w:t>健全</w:t>
      </w:r>
      <w:r>
        <w:rPr>
          <w:rFonts w:hint="eastAsia" w:ascii="仿宋_GB2312" w:eastAsia="仿宋_GB2312"/>
          <w:sz w:val="32"/>
          <w:szCs w:val="32"/>
        </w:rPr>
        <w:t>经营者价格信用档案，完善信息披露、价格承诺、失信惩戒等制度</w:t>
      </w:r>
      <w:r>
        <w:rPr>
          <w:rFonts w:hint="eastAsia" w:ascii="仿宋_GB2312" w:eastAsia="仿宋_GB2312"/>
          <w:sz w:val="32"/>
          <w:szCs w:val="32"/>
          <w:lang w:eastAsia="zh-CN"/>
        </w:rPr>
        <w:t>，引导经营者诚信自律</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z w:val="32"/>
          <w:szCs w:val="32"/>
        </w:rPr>
      </w:pPr>
      <w:r>
        <w:rPr>
          <w:rFonts w:hint="eastAsia" w:ascii="黑体" w:eastAsia="黑体"/>
          <w:b w:val="0"/>
          <w:bCs/>
          <w:sz w:val="32"/>
          <w:szCs w:val="32"/>
          <w:lang w:val="en-US" w:eastAsia="zh-CN"/>
        </w:rPr>
        <w:t xml:space="preserve">    </w:t>
      </w:r>
      <w:r>
        <w:rPr>
          <w:rFonts w:hint="eastAsia" w:ascii="黑体" w:eastAsia="黑体"/>
          <w:b w:val="0"/>
          <w:bCs/>
          <w:sz w:val="32"/>
          <w:szCs w:val="32"/>
        </w:rPr>
        <w:t>第</w:t>
      </w:r>
      <w:r>
        <w:rPr>
          <w:rFonts w:hint="eastAsia" w:ascii="黑体" w:eastAsia="黑体"/>
          <w:b w:val="0"/>
          <w:bCs/>
          <w:sz w:val="32"/>
          <w:szCs w:val="32"/>
          <w:lang w:eastAsia="zh-CN"/>
        </w:rPr>
        <w:t>三十三</w:t>
      </w:r>
      <w:r>
        <w:rPr>
          <w:rFonts w:hint="eastAsia" w:ascii="黑体" w:eastAsia="黑体"/>
          <w:b w:val="0"/>
          <w:bCs/>
          <w:sz w:val="32"/>
          <w:szCs w:val="32"/>
        </w:rPr>
        <w:t>条</w:t>
      </w:r>
      <w:r>
        <w:rPr>
          <w:rFonts w:hint="eastAsia" w:ascii="仿宋_GB2312" w:eastAsia="仿宋_GB2312"/>
          <w:sz w:val="32"/>
          <w:szCs w:val="32"/>
        </w:rPr>
        <w:t>　任何单位和个人都有权举报、投诉价格违法行为。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价格主管部门应当完善价格违法行为举报、投诉制度，公布价格举报、投诉电话</w:t>
      </w:r>
      <w:r>
        <w:rPr>
          <w:rFonts w:hint="eastAsia" w:ascii="仿宋_GB2312" w:eastAsia="仿宋_GB2312"/>
          <w:sz w:val="32"/>
          <w:szCs w:val="32"/>
          <w:lang w:eastAsia="zh-CN"/>
        </w:rPr>
        <w:t>和</w:t>
      </w:r>
      <w:r>
        <w:rPr>
          <w:rFonts w:hint="eastAsia" w:ascii="仿宋_GB2312" w:eastAsia="仿宋_GB2312"/>
          <w:sz w:val="32"/>
          <w:szCs w:val="32"/>
        </w:rPr>
        <w:t>通信地址等，及时受理和处理举报、投诉，</w:t>
      </w:r>
      <w:r>
        <w:rPr>
          <w:rFonts w:hint="eastAsia" w:ascii="仿宋_GB2312" w:eastAsia="仿宋_GB2312"/>
          <w:sz w:val="32"/>
          <w:szCs w:val="32"/>
          <w:lang w:eastAsia="zh-CN"/>
        </w:rPr>
        <w:t>为</w:t>
      </w:r>
      <w:r>
        <w:rPr>
          <w:rFonts w:hint="eastAsia" w:ascii="仿宋_GB2312" w:eastAsia="仿宋_GB2312"/>
          <w:sz w:val="32"/>
          <w:szCs w:val="32"/>
        </w:rPr>
        <w:t>举报</w:t>
      </w:r>
      <w:r>
        <w:rPr>
          <w:rFonts w:hint="eastAsia" w:ascii="仿宋_GB2312" w:eastAsia="仿宋_GB2312"/>
          <w:sz w:val="32"/>
          <w:szCs w:val="32"/>
          <w:lang w:eastAsia="zh-CN"/>
        </w:rPr>
        <w:t>和</w:t>
      </w:r>
      <w:r>
        <w:rPr>
          <w:rFonts w:hint="eastAsia" w:ascii="仿宋_GB2312" w:eastAsia="仿宋_GB2312"/>
          <w:sz w:val="32"/>
          <w:szCs w:val="32"/>
        </w:rPr>
        <w:t>投诉者</w:t>
      </w:r>
      <w:r>
        <w:rPr>
          <w:rFonts w:hint="eastAsia" w:ascii="仿宋_GB2312" w:eastAsia="仿宋_GB2312"/>
          <w:sz w:val="32"/>
          <w:szCs w:val="32"/>
          <w:lang w:eastAsia="zh-CN"/>
        </w:rPr>
        <w:t>保密，</w:t>
      </w:r>
      <w:r>
        <w:rPr>
          <w:rFonts w:hint="eastAsia" w:ascii="仿宋_GB2312" w:eastAsia="仿宋_GB2312"/>
          <w:sz w:val="32"/>
          <w:szCs w:val="32"/>
        </w:rPr>
        <w:t>并将办理结果</w:t>
      </w:r>
      <w:r>
        <w:rPr>
          <w:rFonts w:hint="eastAsia" w:ascii="仿宋_GB2312" w:eastAsia="仿宋_GB2312"/>
          <w:sz w:val="32"/>
          <w:szCs w:val="32"/>
          <w:lang w:eastAsia="zh-CN"/>
        </w:rPr>
        <w:t>及时告知</w:t>
      </w:r>
      <w:r>
        <w:rPr>
          <w:rFonts w:hint="eastAsia" w:ascii="仿宋_GB2312" w:eastAsia="仿宋_GB2312"/>
          <w:sz w:val="32"/>
          <w:szCs w:val="32"/>
        </w:rPr>
        <w:t>举报、投诉者。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lang w:val="en-US" w:eastAsia="zh-CN"/>
        </w:rPr>
        <w:t xml:space="preserve"> </w:t>
      </w:r>
      <w:r>
        <w:rPr>
          <w:rFonts w:hint="eastAsia" w:ascii="黑体" w:eastAsia="黑体"/>
          <w:b w:val="0"/>
          <w:bCs/>
          <w:sz w:val="32"/>
          <w:szCs w:val="32"/>
        </w:rPr>
        <w:t>法律责任</w:t>
      </w:r>
    </w:p>
    <w:p>
      <w:pPr>
        <w:keepNext w:val="0"/>
        <w:keepLines w:val="0"/>
        <w:pageBreakBefore w:val="0"/>
        <w:widowControl w:val="0"/>
        <w:numPr>
          <w:ilvl w:val="0"/>
          <w:numId w:val="0"/>
        </w:numPr>
        <w:tabs>
          <w:tab w:val="left" w:pos="0"/>
          <w:tab w:val="clear" w:pos="1720"/>
        </w:tabs>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三十四</w:t>
      </w:r>
      <w:r>
        <w:rPr>
          <w:rFonts w:hint="eastAsia" w:ascii="黑体" w:eastAsia="黑体"/>
          <w:b w:val="0"/>
          <w:bCs/>
          <w:sz w:val="32"/>
          <w:szCs w:val="32"/>
        </w:rPr>
        <w:t>条</w:t>
      </w:r>
      <w:r>
        <w:rPr>
          <w:rFonts w:hint="eastAsia" w:ascii="仿宋_GB2312" w:eastAsia="仿宋_GB2312"/>
          <w:sz w:val="32"/>
          <w:szCs w:val="32"/>
        </w:rPr>
        <w:t>　违反本条例规定的行为，</w:t>
      </w:r>
      <w:r>
        <w:rPr>
          <w:rFonts w:hint="eastAsia" w:ascii="仿宋_GB2312" w:eastAsia="仿宋_GB2312"/>
          <w:sz w:val="32"/>
          <w:szCs w:val="32"/>
          <w:lang w:eastAsia="zh-CN"/>
        </w:rPr>
        <w:t>相关</w:t>
      </w:r>
      <w:r>
        <w:rPr>
          <w:rFonts w:hint="eastAsia" w:ascii="仿宋_GB2312" w:eastAsia="仿宋_GB2312"/>
          <w:sz w:val="32"/>
          <w:szCs w:val="32"/>
        </w:rPr>
        <w:t>法律、法规</w:t>
      </w:r>
      <w:r>
        <w:rPr>
          <w:rFonts w:hint="eastAsia" w:ascii="仿宋_GB2312" w:eastAsia="仿宋_GB2312"/>
          <w:sz w:val="32"/>
          <w:szCs w:val="32"/>
          <w:lang w:eastAsia="zh-CN"/>
        </w:rPr>
        <w:t>另有规定</w:t>
      </w:r>
      <w:r>
        <w:rPr>
          <w:rFonts w:hint="eastAsia" w:ascii="仿宋_GB2312" w:eastAsia="仿宋_GB2312"/>
          <w:sz w:val="32"/>
          <w:szCs w:val="32"/>
        </w:rPr>
        <w:t>的</w:t>
      </w:r>
      <w:r>
        <w:rPr>
          <w:rFonts w:hint="eastAsia" w:ascii="仿宋_GB2312" w:eastAsia="仿宋_GB2312"/>
          <w:sz w:val="32"/>
          <w:szCs w:val="32"/>
          <w:lang w:eastAsia="zh-CN"/>
        </w:rPr>
        <w:t>，依照其</w:t>
      </w:r>
      <w:r>
        <w:rPr>
          <w:rFonts w:hint="eastAsia" w:ascii="仿宋_GB2312" w:eastAsia="仿宋_GB2312"/>
          <w:sz w:val="32"/>
          <w:szCs w:val="32"/>
        </w:rPr>
        <w:t>规定处罚。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三十五</w:t>
      </w:r>
      <w:r>
        <w:rPr>
          <w:rFonts w:hint="eastAsia" w:ascii="黑体" w:eastAsia="黑体"/>
          <w:b w:val="0"/>
          <w:bCs/>
          <w:sz w:val="32"/>
          <w:szCs w:val="32"/>
        </w:rPr>
        <w:t>条</w:t>
      </w:r>
      <w:r>
        <w:rPr>
          <w:rFonts w:hint="eastAsia" w:ascii="仿宋_GB2312" w:eastAsia="仿宋_GB2312"/>
          <w:sz w:val="32"/>
          <w:szCs w:val="32"/>
        </w:rPr>
        <w:t>　违反本条例</w:t>
      </w:r>
      <w:r>
        <w:rPr>
          <w:rFonts w:hint="eastAsia" w:ascii="仿宋_GB2312" w:eastAsia="仿宋_GB2312"/>
          <w:sz w:val="32"/>
          <w:szCs w:val="32"/>
          <w:lang w:eastAsia="zh-CN"/>
        </w:rPr>
        <w:t>第七条第三项、第十二条</w:t>
      </w:r>
      <w:r>
        <w:rPr>
          <w:rFonts w:hint="eastAsia" w:ascii="仿宋_GB2312" w:eastAsia="仿宋_GB2312"/>
          <w:sz w:val="32"/>
          <w:szCs w:val="32"/>
        </w:rPr>
        <w:t>规定，经营者</w:t>
      </w:r>
      <w:r>
        <w:rPr>
          <w:rFonts w:hint="eastAsia" w:ascii="仿宋_GB2312" w:eastAsia="仿宋_GB2312"/>
          <w:sz w:val="32"/>
          <w:szCs w:val="32"/>
          <w:lang w:eastAsia="zh-CN"/>
        </w:rPr>
        <w:t>未按规定注明商品的品名、产地、规格、等级、计价单位、价格或者服务项目、收费标准等的，以及未注明或者说明</w:t>
      </w:r>
      <w:r>
        <w:rPr>
          <w:rFonts w:hint="eastAsia" w:ascii="仿宋_GB2312" w:eastAsia="仿宋_GB2312"/>
          <w:sz w:val="32"/>
          <w:szCs w:val="32"/>
        </w:rPr>
        <w:t>通过网</w:t>
      </w:r>
      <w:r>
        <w:rPr>
          <w:rFonts w:hint="eastAsia" w:ascii="仿宋_GB2312" w:eastAsia="仿宋_GB2312"/>
          <w:sz w:val="32"/>
          <w:szCs w:val="32"/>
          <w:lang w:eastAsia="zh-CN"/>
        </w:rPr>
        <w:t>络</w:t>
      </w:r>
      <w:r>
        <w:rPr>
          <w:rFonts w:hint="eastAsia" w:ascii="仿宋_GB2312" w:eastAsia="仿宋_GB2312"/>
          <w:sz w:val="32"/>
          <w:szCs w:val="32"/>
        </w:rPr>
        <w:t>、广播、电视</w:t>
      </w:r>
      <w:r>
        <w:rPr>
          <w:rFonts w:hint="eastAsia" w:ascii="仿宋_GB2312" w:eastAsia="仿宋_GB2312"/>
          <w:sz w:val="32"/>
          <w:szCs w:val="32"/>
          <w:lang w:eastAsia="zh-CN"/>
        </w:rPr>
        <w:t>、电话、邮购</w:t>
      </w:r>
      <w:r>
        <w:rPr>
          <w:rFonts w:hint="eastAsia" w:ascii="仿宋_GB2312" w:eastAsia="仿宋_GB2312"/>
          <w:sz w:val="32"/>
          <w:szCs w:val="32"/>
        </w:rPr>
        <w:t>等方式销售</w:t>
      </w:r>
      <w:r>
        <w:rPr>
          <w:rFonts w:hint="eastAsia" w:ascii="仿宋_GB2312" w:eastAsia="仿宋_GB2312"/>
          <w:sz w:val="32"/>
          <w:szCs w:val="32"/>
          <w:lang w:eastAsia="zh-CN"/>
        </w:rPr>
        <w:t>的</w:t>
      </w:r>
      <w:r>
        <w:rPr>
          <w:rFonts w:hint="eastAsia" w:ascii="仿宋_GB2312" w:eastAsia="仿宋_GB2312"/>
          <w:sz w:val="32"/>
          <w:szCs w:val="32"/>
        </w:rPr>
        <w:t>商品</w:t>
      </w:r>
      <w:r>
        <w:rPr>
          <w:rFonts w:hint="eastAsia" w:ascii="仿宋_GB2312" w:eastAsia="仿宋_GB2312"/>
          <w:sz w:val="32"/>
          <w:szCs w:val="32"/>
          <w:lang w:eastAsia="zh-CN"/>
        </w:rPr>
        <w:t>的</w:t>
      </w:r>
      <w:r>
        <w:rPr>
          <w:rFonts w:hint="eastAsia" w:ascii="仿宋_GB2312" w:eastAsia="仿宋_GB2312"/>
          <w:sz w:val="32"/>
          <w:szCs w:val="32"/>
        </w:rPr>
        <w:t>运输费用、配送方式、价款支付方式</w:t>
      </w:r>
      <w:r>
        <w:rPr>
          <w:rFonts w:hint="eastAsia" w:ascii="仿宋_GB2312" w:eastAsia="仿宋_GB2312"/>
          <w:sz w:val="32"/>
          <w:szCs w:val="32"/>
          <w:lang w:eastAsia="zh-CN"/>
        </w:rPr>
        <w:t>、</w:t>
      </w:r>
      <w:r>
        <w:rPr>
          <w:rFonts w:hint="eastAsia" w:ascii="仿宋_GB2312" w:eastAsia="仿宋_GB2312"/>
          <w:sz w:val="32"/>
          <w:szCs w:val="32"/>
        </w:rPr>
        <w:t>优惠方式等</w:t>
      </w:r>
      <w:r>
        <w:rPr>
          <w:rFonts w:hint="eastAsia" w:ascii="仿宋_GB2312" w:eastAsia="仿宋_GB2312"/>
          <w:sz w:val="32"/>
          <w:szCs w:val="32"/>
          <w:lang w:eastAsia="zh-CN"/>
        </w:rPr>
        <w:t>有关情况</w:t>
      </w:r>
      <w:r>
        <w:rPr>
          <w:rFonts w:hint="eastAsia" w:ascii="仿宋_GB2312" w:eastAsia="仿宋_GB2312"/>
          <w:sz w:val="32"/>
          <w:szCs w:val="32"/>
        </w:rPr>
        <w:t>的，由价格主管部门给予警告，责令限期改正，有违法所得的限期退还，无法退还或者拒不退还的，</w:t>
      </w:r>
      <w:r>
        <w:rPr>
          <w:rFonts w:hint="eastAsia" w:ascii="仿宋_GB2312" w:eastAsia="仿宋_GB2312"/>
          <w:sz w:val="32"/>
          <w:szCs w:val="32"/>
          <w:lang w:eastAsia="zh-CN"/>
        </w:rPr>
        <w:t>没收违法所得，可以并</w:t>
      </w:r>
      <w:r>
        <w:rPr>
          <w:rFonts w:hint="eastAsia" w:ascii="仿宋_GB2312" w:eastAsia="仿宋_GB2312"/>
          <w:sz w:val="32"/>
          <w:szCs w:val="32"/>
        </w:rPr>
        <w:t>处五千元以下罚款。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三十六</w:t>
      </w:r>
      <w:r>
        <w:rPr>
          <w:rFonts w:hint="eastAsia" w:ascii="黑体" w:eastAsia="黑体"/>
          <w:b w:val="0"/>
          <w:bCs/>
          <w:sz w:val="32"/>
          <w:szCs w:val="32"/>
        </w:rPr>
        <w:t>条</w:t>
      </w:r>
      <w:r>
        <w:rPr>
          <w:rFonts w:hint="eastAsia" w:ascii="黑体" w:eastAsia="黑体"/>
          <w:b w:val="0"/>
          <w:bCs/>
          <w:sz w:val="32"/>
          <w:szCs w:val="32"/>
          <w:lang w:val="en-US" w:eastAsia="zh-CN"/>
        </w:rPr>
        <w:t xml:space="preserve">  </w:t>
      </w:r>
      <w:r>
        <w:rPr>
          <w:rFonts w:hint="eastAsia" w:ascii="仿宋_GB2312" w:eastAsia="仿宋_GB2312"/>
          <w:sz w:val="32"/>
          <w:szCs w:val="32"/>
        </w:rPr>
        <w:t>违反本条例</w:t>
      </w:r>
      <w:r>
        <w:rPr>
          <w:rFonts w:hint="eastAsia" w:ascii="仿宋_GB2312" w:eastAsia="仿宋_GB2312"/>
          <w:sz w:val="32"/>
          <w:szCs w:val="32"/>
          <w:lang w:eastAsia="zh-CN"/>
        </w:rPr>
        <w:t>第七条第四项规定，</w:t>
      </w:r>
      <w:r>
        <w:rPr>
          <w:rFonts w:hint="eastAsia" w:ascii="仿宋_GB2312" w:eastAsia="仿宋_GB2312"/>
          <w:sz w:val="32"/>
          <w:szCs w:val="32"/>
        </w:rPr>
        <w:t>经营者不依法提供或者不如实提供价格信息和会计凭证、账簿、报表等有关资料的，由价格主管部门给予警告</w:t>
      </w:r>
      <w:r>
        <w:rPr>
          <w:rFonts w:hint="eastAsia" w:ascii="仿宋_GB2312" w:eastAsia="仿宋_GB2312"/>
          <w:sz w:val="32"/>
          <w:szCs w:val="32"/>
          <w:lang w:eastAsia="zh-CN"/>
        </w:rPr>
        <w:t>，</w:t>
      </w:r>
      <w:r>
        <w:rPr>
          <w:rFonts w:hint="eastAsia" w:ascii="仿宋_GB2312" w:eastAsia="仿宋_GB2312"/>
          <w:sz w:val="32"/>
          <w:szCs w:val="32"/>
        </w:rPr>
        <w:t>责令限期改正；逾期不改正的，</w:t>
      </w:r>
      <w:r>
        <w:rPr>
          <w:rFonts w:hint="eastAsia" w:ascii="仿宋_GB2312" w:eastAsia="仿宋_GB2312"/>
          <w:sz w:val="32"/>
          <w:szCs w:val="32"/>
          <w:lang w:eastAsia="zh-CN"/>
        </w:rPr>
        <w:t>可以</w:t>
      </w:r>
      <w:r>
        <w:rPr>
          <w:rFonts w:hint="eastAsia" w:ascii="仿宋_GB2312" w:eastAsia="仿宋_GB2312"/>
          <w:sz w:val="32"/>
          <w:szCs w:val="32"/>
        </w:rPr>
        <w:t>处</w:t>
      </w:r>
      <w:r>
        <w:rPr>
          <w:rFonts w:hint="eastAsia" w:ascii="仿宋_GB2312" w:eastAsia="仿宋_GB2312"/>
          <w:sz w:val="32"/>
          <w:szCs w:val="32"/>
          <w:lang w:eastAsia="zh-CN"/>
        </w:rPr>
        <w:t>十</w:t>
      </w:r>
      <w:r>
        <w:rPr>
          <w:rFonts w:hint="eastAsia" w:ascii="仿宋_GB2312" w:eastAsia="仿宋_GB2312"/>
          <w:sz w:val="32"/>
          <w:szCs w:val="32"/>
        </w:rPr>
        <w:t>万元以下罚款</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三十七</w:t>
      </w:r>
      <w:r>
        <w:rPr>
          <w:rFonts w:hint="eastAsia" w:ascii="黑体" w:eastAsia="黑体"/>
          <w:b w:val="0"/>
          <w:bCs/>
          <w:sz w:val="32"/>
          <w:szCs w:val="32"/>
        </w:rPr>
        <w:t>条</w:t>
      </w:r>
      <w:r>
        <w:rPr>
          <w:rFonts w:hint="eastAsia" w:ascii="仿宋_GB2312" w:eastAsia="仿宋_GB2312"/>
          <w:sz w:val="32"/>
          <w:szCs w:val="32"/>
        </w:rPr>
        <w:t>　违反本条例，经营者有第</w:t>
      </w:r>
      <w:r>
        <w:rPr>
          <w:rFonts w:hint="eastAsia" w:ascii="仿宋_GB2312" w:eastAsia="仿宋_GB2312"/>
          <w:sz w:val="32"/>
          <w:szCs w:val="32"/>
          <w:lang w:eastAsia="zh-CN"/>
        </w:rPr>
        <w:t>十</w:t>
      </w:r>
      <w:r>
        <w:rPr>
          <w:rFonts w:hint="eastAsia" w:ascii="仿宋_GB2312" w:eastAsia="仿宋_GB2312"/>
          <w:sz w:val="32"/>
          <w:szCs w:val="32"/>
        </w:rPr>
        <w:t>条规定行为之一</w:t>
      </w:r>
      <w:r>
        <w:rPr>
          <w:rFonts w:hint="eastAsia" w:ascii="仿宋_GB2312" w:eastAsia="仿宋_GB2312"/>
          <w:sz w:val="32"/>
          <w:szCs w:val="32"/>
          <w:lang w:eastAsia="zh-CN"/>
        </w:rPr>
        <w:t>，利用虚假的或者使人误解的价格手段诱骗交易相对人交易的，</w:t>
      </w:r>
      <w:r>
        <w:rPr>
          <w:rFonts w:hint="eastAsia" w:ascii="仿宋_GB2312" w:eastAsia="仿宋_GB2312"/>
          <w:sz w:val="32"/>
          <w:szCs w:val="32"/>
        </w:rPr>
        <w:t>由价格主管部门给予警告，责令限期改正，有违法所得的限期退还，无法退还或者拒不退还的，没收违法所得，并处违法所得一倍以上五倍以下罚款；没有违法所得的，处</w:t>
      </w:r>
      <w:r>
        <w:rPr>
          <w:rFonts w:hint="eastAsia" w:ascii="仿宋_GB2312" w:eastAsia="仿宋_GB2312"/>
          <w:sz w:val="32"/>
          <w:szCs w:val="32"/>
          <w:lang w:eastAsia="zh-CN"/>
        </w:rPr>
        <w:t>五万</w:t>
      </w:r>
      <w:r>
        <w:rPr>
          <w:rFonts w:hint="eastAsia" w:ascii="仿宋_GB2312" w:eastAsia="仿宋_GB2312"/>
          <w:sz w:val="32"/>
          <w:szCs w:val="32"/>
        </w:rPr>
        <w:t>元以上</w:t>
      </w:r>
      <w:r>
        <w:rPr>
          <w:rFonts w:hint="eastAsia" w:ascii="仿宋_GB2312" w:eastAsia="仿宋_GB2312"/>
          <w:sz w:val="32"/>
          <w:szCs w:val="32"/>
          <w:lang w:eastAsia="zh-CN"/>
        </w:rPr>
        <w:t>五十</w:t>
      </w:r>
      <w:r>
        <w:rPr>
          <w:rFonts w:hint="eastAsia" w:ascii="仿宋_GB2312" w:eastAsia="仿宋_GB2312"/>
          <w:sz w:val="32"/>
          <w:szCs w:val="32"/>
        </w:rPr>
        <w:t>万元以下罚款</w:t>
      </w:r>
      <w:r>
        <w:rPr>
          <w:rFonts w:hint="eastAsia" w:ascii="仿宋_GB2312" w:eastAsia="仿宋_GB2312"/>
          <w:sz w:val="32"/>
          <w:szCs w:val="32"/>
          <w:lang w:eastAsia="zh-CN"/>
        </w:rPr>
        <w:t>，经营者为个人的，可以处十万元以下罚款</w:t>
      </w:r>
      <w:r>
        <w:rPr>
          <w:rFonts w:hint="eastAsia" w:ascii="仿宋_GB2312" w:eastAsia="仿宋_GB2312"/>
          <w:sz w:val="32"/>
          <w:szCs w:val="32"/>
        </w:rPr>
        <w:t>；情节严重的，责令停业整顿。</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三十八</w:t>
      </w:r>
      <w:r>
        <w:rPr>
          <w:rFonts w:hint="eastAsia" w:ascii="黑体" w:eastAsia="黑体"/>
          <w:b w:val="0"/>
          <w:bCs/>
          <w:sz w:val="32"/>
          <w:szCs w:val="32"/>
        </w:rPr>
        <w:t>条</w:t>
      </w:r>
      <w:r>
        <w:rPr>
          <w:rFonts w:hint="eastAsia" w:ascii="仿宋_GB2312" w:eastAsia="仿宋_GB2312"/>
          <w:sz w:val="32"/>
          <w:szCs w:val="32"/>
        </w:rPr>
        <w:t>　价格主管部门</w:t>
      </w:r>
      <w:r>
        <w:rPr>
          <w:rFonts w:hint="eastAsia" w:ascii="仿宋_GB2312" w:eastAsia="仿宋_GB2312"/>
          <w:sz w:val="32"/>
          <w:szCs w:val="32"/>
          <w:lang w:eastAsia="zh-CN"/>
        </w:rPr>
        <w:t>和</w:t>
      </w:r>
      <w:r>
        <w:rPr>
          <w:rFonts w:hint="eastAsia" w:ascii="仿宋_GB2312" w:eastAsia="仿宋_GB2312"/>
          <w:sz w:val="32"/>
          <w:szCs w:val="32"/>
        </w:rPr>
        <w:t>其他相关部门</w:t>
      </w:r>
      <w:r>
        <w:rPr>
          <w:rFonts w:hint="eastAsia" w:ascii="仿宋_GB2312" w:eastAsia="仿宋_GB2312"/>
          <w:sz w:val="32"/>
          <w:szCs w:val="32"/>
          <w:lang w:eastAsia="zh-CN"/>
        </w:rPr>
        <w:t>的工作人员</w:t>
      </w:r>
      <w:r>
        <w:rPr>
          <w:rFonts w:hint="eastAsia" w:ascii="仿宋_GB2312" w:eastAsia="仿宋_GB2312"/>
          <w:sz w:val="32"/>
          <w:szCs w:val="32"/>
        </w:rPr>
        <w:t>在</w:t>
      </w:r>
      <w:r>
        <w:rPr>
          <w:rFonts w:hint="eastAsia" w:ascii="仿宋_GB2312" w:eastAsia="仿宋_GB2312"/>
          <w:sz w:val="32"/>
          <w:szCs w:val="32"/>
          <w:lang w:eastAsia="zh-CN"/>
        </w:rPr>
        <w:t>价格</w:t>
      </w:r>
      <w:r>
        <w:rPr>
          <w:rFonts w:hint="eastAsia" w:ascii="仿宋_GB2312" w:eastAsia="仿宋_GB2312"/>
          <w:sz w:val="32"/>
          <w:szCs w:val="32"/>
        </w:rPr>
        <w:t>工作中，玩忽职守、徇私舞弊、滥用职权的，由上级主管部门、监察机关对直接负责的主管人员和其他直接责任人员依法给予处分;构成犯罪的，依法追究刑事责任</w:t>
      </w:r>
      <w:r>
        <w:rPr>
          <w:rFonts w:hint="eastAsia" w:ascii="仿宋_GB2312" w:eastAsia="仿宋_GB2312"/>
          <w:sz w:val="32"/>
          <w:szCs w:val="32"/>
          <w:lang w:eastAsia="zh-CN"/>
        </w:rPr>
        <w:t>。</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b w:val="0"/>
          <w:bCs w:val="0"/>
          <w:sz w:val="32"/>
          <w:szCs w:val="32"/>
        </w:rPr>
      </w:pPr>
      <w:r>
        <w:rPr>
          <w:rFonts w:hint="eastAsia" w:ascii="黑体" w:eastAsia="黑体"/>
          <w:b w:val="0"/>
          <w:bCs w:val="0"/>
          <w:sz w:val="32"/>
          <w:szCs w:val="32"/>
        </w:rPr>
        <w:t>附  则</w:t>
      </w:r>
    </w:p>
    <w:p>
      <w:pPr>
        <w:keepNext w:val="0"/>
        <w:keepLines w:val="0"/>
        <w:pageBreakBefore w:val="0"/>
        <w:widowControl w:val="0"/>
        <w:numPr>
          <w:ilvl w:val="0"/>
          <w:numId w:val="0"/>
        </w:numPr>
        <w:tabs>
          <w:tab w:val="left" w:pos="0"/>
          <w:tab w:val="clear" w:pos="1720"/>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eastAsia="黑体"/>
          <w:b w:val="0"/>
          <w:bCs w:val="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6" w:firstLineChars="199"/>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三十九</w:t>
      </w:r>
      <w:r>
        <w:rPr>
          <w:rFonts w:hint="eastAsia" w:ascii="黑体" w:eastAsia="黑体"/>
          <w:b w:val="0"/>
          <w:bCs/>
          <w:sz w:val="32"/>
          <w:szCs w:val="32"/>
        </w:rPr>
        <w:t>条</w:t>
      </w:r>
      <w:r>
        <w:rPr>
          <w:rFonts w:hint="eastAsia" w:ascii="仿宋_GB2312" w:eastAsia="仿宋_GB2312"/>
          <w:sz w:val="32"/>
          <w:szCs w:val="32"/>
        </w:rPr>
        <w:t>　本条例自2017年</w:t>
      </w:r>
      <w:r>
        <w:rPr>
          <w:rFonts w:hint="eastAsia" w:ascii="仿宋_GB2312" w:eastAsia="仿宋_GB2312"/>
          <w:sz w:val="32"/>
          <w:szCs w:val="32"/>
          <w:lang w:val="en-US" w:eastAsia="zh-CN"/>
        </w:rPr>
        <w:t>9</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日起施行。1997年2月20日宁夏回族自治区第七届人民代表大会常务委员会第二十三次会议通过的《宁夏回族自治区价格管理条例》同时废止。</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36" w:firstLineChars="199"/>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sz w:val="44"/>
          <w:szCs w:val="44"/>
        </w:rPr>
      </w:pPr>
    </w:p>
    <w:p>
      <w:pPr>
        <w:spacing w:line="500" w:lineRule="atLeast"/>
        <w:rPr>
          <w:color w:val="000000" w:themeColor="text1"/>
          <w14:textFill>
            <w14:solidFill>
              <w14:schemeClr w14:val="tx1"/>
            </w14:solidFill>
          </w14:textFill>
        </w:rPr>
      </w:pPr>
      <w:r>
        <w:rPr>
          <w:rFonts w:hint="eastAsia" w:ascii="仿宋_GB2312" w:eastAsia="仿宋_GB2312"/>
          <w:color w:val="000000" w:themeColor="text1"/>
          <w:sz w:val="28"/>
          <w:szCs w:val="28"/>
          <w:lang w:val="en-US" w:eastAsia="zh-CN"/>
          <w14:textFill>
            <w14:solidFill>
              <w14:schemeClr w14:val="tx1"/>
            </w14:solidFill>
          </w14:textFill>
        </w:rPr>
        <w:t xml:space="preserve"> </w:t>
      </w:r>
      <w:bookmarkStart w:id="0" w:name="_GoBack"/>
      <w:bookmarkEnd w:id="0"/>
      <w:r>
        <w:rPr>
          <w:rFonts w:hint="eastAsia" w:ascii="仿宋_GB2312" w:eastAsia="仿宋_GB2312"/>
          <w:color w:val="000000" w:themeColor="text1"/>
          <w:sz w:val="28"/>
          <w:szCs w:val="28"/>
          <w:lang w:val="en-US" w:eastAsia="zh-CN"/>
          <w14:textFill>
            <w14:solidFill>
              <w14:schemeClr w14:val="tx1"/>
            </w14:solidFill>
          </w14:textFill>
        </w:rPr>
        <w:t xml:space="preserve"> </w:t>
      </w:r>
    </w:p>
    <w:sectPr>
      <w:headerReference r:id="rId3" w:type="first"/>
      <w:footerReference r:id="rId6" w:type="first"/>
      <w:footerReference r:id="rId4" w:type="default"/>
      <w:footerReference r:id="rId5" w:type="even"/>
      <w:pgSz w:w="11906" w:h="16838"/>
      <w:pgMar w:top="2098" w:right="1588" w:bottom="1531" w:left="1588" w:header="851" w:footer="1134" w:gutter="0"/>
      <w:pgNumType w:fmt="numberInDash"/>
      <w:cols w:space="0" w:num="1"/>
      <w:titlePg/>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隶书简体">
    <w:altName w:val="隶书"/>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06F" w:usb1="1200FBEF" w:usb2="0064C000" w:usb3="00000002" w:csb0="00000001" w:csb1="4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Futura Bk BT">
    <w:altName w:val="Lucida Sans Unicode"/>
    <w:panose1 w:val="020B0502020004020303"/>
    <w:charset w:val="00"/>
    <w:family w:val="decorative"/>
    <w:pitch w:val="default"/>
    <w:sig w:usb0="00000000" w:usb1="00000000" w:usb2="00000000" w:usb3="00000000" w:csb0="0000001B" w:csb1="00000000"/>
  </w:font>
  <w:font w:name="Lucida Sans Unicode">
    <w:panose1 w:val="020B0602030504020204"/>
    <w:charset w:val="00"/>
    <w:family w:val="auto"/>
    <w:pitch w:val="default"/>
    <w:sig w:usb0="80001AFF" w:usb1="0000396B" w:usb2="00000000" w:usb3="00000000" w:csb0="200000BF" w:csb1="D7F70000"/>
  </w:font>
  <w:font w:name="Arial Unicode MS">
    <w:panose1 w:val="020B0604020202020204"/>
    <w:charset w:val="86"/>
    <w:family w:val="decorative"/>
    <w:pitch w:val="default"/>
    <w:sig w:usb0="FFFFFFFF" w:usb1="E9FFFFFF" w:usb2="0000003F" w:usb3="00000000" w:csb0="603F01FF" w:csb1="FFFF0000"/>
  </w:font>
  <w:font w:name="Garamond">
    <w:panose1 w:val="02020404030301010803"/>
    <w:charset w:val="00"/>
    <w:family w:val="moder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Theme="minorEastAsia" w:hAnsiTheme="minorEastAsia" w:eastAsiaTheme="minorEastAsia"/>
        <w:sz w:val="24"/>
        <w:szCs w:val="24"/>
      </w:rPr>
    </w:pPr>
    <w:r>
      <w:rPr>
        <w:sz w:val="24"/>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-76200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6pt;height:144pt;width:144pt;mso-position-horizontal-relative:margin;mso-wrap-style:none;z-index:251659264;mso-width-relative:page;mso-height-relative:page;" filled="f" stroked="f" coordsize="21600,21600" o:gfxdata="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s4XRTUAAAACAEAAA8AAAAAAAAA&#10;AQAgAAAAIgAAAGRycy9kb3ducmV2LnhtbFBLAQIUABQAAAAIAIdO4kCb0gwvFQIAABMEAAAOAAAA&#10;AAAAAAEAIAAAACMBAABkcnMvZTJvRG9jLnhtbFBLBQYAAAAABgAGAFkBAACqBQ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4"/>
      <w:numFmt w:val="japaneseCounting"/>
      <w:lvlText w:val="第%1章"/>
      <w:lvlJc w:val="left"/>
      <w:pPr>
        <w:tabs>
          <w:tab w:val="left" w:pos="1720"/>
        </w:tabs>
        <w:ind w:left="1720" w:hanging="1080"/>
      </w:pPr>
      <w:rPr>
        <w:rFonts w:hint="default"/>
      </w:rPr>
    </w:lvl>
    <w:lvl w:ilvl="1" w:tentative="1">
      <w:start w:val="1"/>
      <w:numFmt w:val="lowerLetter"/>
      <w:lvlText w:val="%2)"/>
      <w:lvlJc w:val="left"/>
      <w:pPr>
        <w:tabs>
          <w:tab w:val="left" w:pos="1480"/>
        </w:tabs>
        <w:ind w:left="1480" w:hanging="420"/>
      </w:pPr>
    </w:lvl>
    <w:lvl w:ilvl="2" w:tentative="1">
      <w:start w:val="1"/>
      <w:numFmt w:val="lowerRoman"/>
      <w:lvlText w:val="%3."/>
      <w:lvlJc w:val="right"/>
      <w:pPr>
        <w:tabs>
          <w:tab w:val="left" w:pos="1900"/>
        </w:tabs>
        <w:ind w:left="1900" w:hanging="420"/>
      </w:pPr>
    </w:lvl>
    <w:lvl w:ilvl="3" w:tentative="1">
      <w:start w:val="1"/>
      <w:numFmt w:val="decimal"/>
      <w:lvlText w:val="%4."/>
      <w:lvlJc w:val="left"/>
      <w:pPr>
        <w:tabs>
          <w:tab w:val="left" w:pos="2320"/>
        </w:tabs>
        <w:ind w:left="2320" w:hanging="420"/>
      </w:pPr>
    </w:lvl>
    <w:lvl w:ilvl="4" w:tentative="1">
      <w:start w:val="1"/>
      <w:numFmt w:val="lowerLetter"/>
      <w:lvlText w:val="%5)"/>
      <w:lvlJc w:val="left"/>
      <w:pPr>
        <w:tabs>
          <w:tab w:val="left" w:pos="2740"/>
        </w:tabs>
        <w:ind w:left="2740" w:hanging="420"/>
      </w:pPr>
    </w:lvl>
    <w:lvl w:ilvl="5" w:tentative="1">
      <w:start w:val="1"/>
      <w:numFmt w:val="lowerRoman"/>
      <w:lvlText w:val="%6."/>
      <w:lvlJc w:val="right"/>
      <w:pPr>
        <w:tabs>
          <w:tab w:val="left" w:pos="3160"/>
        </w:tabs>
        <w:ind w:left="3160" w:hanging="420"/>
      </w:pPr>
    </w:lvl>
    <w:lvl w:ilvl="6" w:tentative="1">
      <w:start w:val="1"/>
      <w:numFmt w:val="decimal"/>
      <w:lvlText w:val="%7."/>
      <w:lvlJc w:val="left"/>
      <w:pPr>
        <w:tabs>
          <w:tab w:val="left" w:pos="3580"/>
        </w:tabs>
        <w:ind w:left="3580" w:hanging="420"/>
      </w:pPr>
    </w:lvl>
    <w:lvl w:ilvl="7" w:tentative="1">
      <w:start w:val="1"/>
      <w:numFmt w:val="lowerLetter"/>
      <w:lvlText w:val="%8)"/>
      <w:lvlJc w:val="left"/>
      <w:pPr>
        <w:tabs>
          <w:tab w:val="left" w:pos="4000"/>
        </w:tabs>
        <w:ind w:left="4000" w:hanging="420"/>
      </w:pPr>
    </w:lvl>
    <w:lvl w:ilvl="8" w:tentative="1">
      <w:start w:val="1"/>
      <w:numFmt w:val="lowerRoman"/>
      <w:lvlText w:val="%9."/>
      <w:lvlJc w:val="right"/>
      <w:pPr>
        <w:tabs>
          <w:tab w:val="left" w:pos="4420"/>
        </w:tabs>
        <w:ind w:left="4420" w:hanging="420"/>
      </w:pPr>
    </w:lvl>
  </w:abstractNum>
  <w:num w:numId="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3A"/>
    <w:rsid w:val="00080FDC"/>
    <w:rsid w:val="00202893"/>
    <w:rsid w:val="002761D0"/>
    <w:rsid w:val="002F2924"/>
    <w:rsid w:val="00397880"/>
    <w:rsid w:val="00467C39"/>
    <w:rsid w:val="004B3A9E"/>
    <w:rsid w:val="004C410E"/>
    <w:rsid w:val="00516F52"/>
    <w:rsid w:val="00590792"/>
    <w:rsid w:val="00595858"/>
    <w:rsid w:val="005A1461"/>
    <w:rsid w:val="00656E45"/>
    <w:rsid w:val="007A6D38"/>
    <w:rsid w:val="007F2350"/>
    <w:rsid w:val="007F27AF"/>
    <w:rsid w:val="008215C5"/>
    <w:rsid w:val="00855170"/>
    <w:rsid w:val="00887B56"/>
    <w:rsid w:val="008E0AAD"/>
    <w:rsid w:val="00B3046F"/>
    <w:rsid w:val="00B57B3A"/>
    <w:rsid w:val="00D172F2"/>
    <w:rsid w:val="00D64945"/>
    <w:rsid w:val="00D91297"/>
    <w:rsid w:val="00DE64CA"/>
    <w:rsid w:val="00DE79E1"/>
    <w:rsid w:val="00E01675"/>
    <w:rsid w:val="00E42EC4"/>
    <w:rsid w:val="00EC6CB1"/>
    <w:rsid w:val="01B40022"/>
    <w:rsid w:val="01CC0575"/>
    <w:rsid w:val="028B4A20"/>
    <w:rsid w:val="0346346C"/>
    <w:rsid w:val="0B6D09C2"/>
    <w:rsid w:val="0B8A7DF4"/>
    <w:rsid w:val="0CB22739"/>
    <w:rsid w:val="123C1BEF"/>
    <w:rsid w:val="123F22FE"/>
    <w:rsid w:val="15514AD5"/>
    <w:rsid w:val="1655788D"/>
    <w:rsid w:val="19CD6B47"/>
    <w:rsid w:val="1AFA3171"/>
    <w:rsid w:val="229451E3"/>
    <w:rsid w:val="24EF313E"/>
    <w:rsid w:val="251E3099"/>
    <w:rsid w:val="25A104E4"/>
    <w:rsid w:val="27B1698A"/>
    <w:rsid w:val="2D2619F9"/>
    <w:rsid w:val="343A2CF1"/>
    <w:rsid w:val="360F7BA6"/>
    <w:rsid w:val="36252D10"/>
    <w:rsid w:val="372F1385"/>
    <w:rsid w:val="38DD1020"/>
    <w:rsid w:val="3A486AF5"/>
    <w:rsid w:val="3C316EFA"/>
    <w:rsid w:val="3FDF7592"/>
    <w:rsid w:val="40274ACC"/>
    <w:rsid w:val="40E318FC"/>
    <w:rsid w:val="41262212"/>
    <w:rsid w:val="486047BE"/>
    <w:rsid w:val="4863236E"/>
    <w:rsid w:val="49D72229"/>
    <w:rsid w:val="4A0A0F0B"/>
    <w:rsid w:val="4AA82DB3"/>
    <w:rsid w:val="4DBC21ED"/>
    <w:rsid w:val="518501BA"/>
    <w:rsid w:val="550B4BCD"/>
    <w:rsid w:val="58E17F82"/>
    <w:rsid w:val="59E50935"/>
    <w:rsid w:val="5B33409A"/>
    <w:rsid w:val="5B3C5D21"/>
    <w:rsid w:val="5B803D0F"/>
    <w:rsid w:val="5C553CA8"/>
    <w:rsid w:val="5DAD0810"/>
    <w:rsid w:val="5DDE21DC"/>
    <w:rsid w:val="64484D33"/>
    <w:rsid w:val="68A7579C"/>
    <w:rsid w:val="6AC4556A"/>
    <w:rsid w:val="6DC64D40"/>
    <w:rsid w:val="6F956758"/>
    <w:rsid w:val="6FFD33A7"/>
    <w:rsid w:val="707914DD"/>
    <w:rsid w:val="711C159D"/>
    <w:rsid w:val="71E74B2A"/>
    <w:rsid w:val="77D226A8"/>
    <w:rsid w:val="793966AB"/>
    <w:rsid w:val="7942569C"/>
    <w:rsid w:val="7A0F04E7"/>
    <w:rsid w:val="7A491D80"/>
    <w:rsid w:val="7BC42D4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pBdr>
        <w:top w:val="none" w:color="000000" w:sz="0" w:space="3"/>
        <w:left w:val="none" w:color="000000" w:sz="0" w:space="3"/>
        <w:bottom w:val="none" w:color="000000" w:sz="0" w:space="3"/>
        <w:right w:val="none" w:color="000000" w:sz="0" w:space="3"/>
        <w:between w:val="none" w:color="000000" w:sz="0" w:space="0"/>
      </w:pBdr>
      <w:jc w:val="left"/>
    </w:pPr>
    <w:rPr>
      <w:kern w:val="1"/>
      <w:sz w:val="24"/>
      <w:szCs w:val="22"/>
    </w:rPr>
  </w:style>
  <w:style w:type="character" w:styleId="6">
    <w:name w:val="Strong"/>
    <w:qFormat/>
    <w:uiPriority w:val="22"/>
    <w:rPr>
      <w:b/>
      <w:bCs/>
    </w:rPr>
  </w:style>
  <w:style w:type="character" w:styleId="7">
    <w:name w:val="page number"/>
    <w:basedOn w:val="5"/>
    <w:unhideWhenUsed/>
    <w:uiPriority w:val="99"/>
  </w:style>
  <w:style w:type="character" w:customStyle="1" w:styleId="9">
    <w:name w:val="页眉 Char"/>
    <w:basedOn w:val="5"/>
    <w:link w:val="3"/>
    <w:qFormat/>
    <w:uiPriority w:val="0"/>
    <w:rPr>
      <w:rFonts w:ascii="Times New Roman" w:hAnsi="Times New Roman" w:eastAsia="宋体" w:cs="Times New Roman"/>
      <w:sz w:val="18"/>
      <w:szCs w:val="18"/>
    </w:rPr>
  </w:style>
  <w:style w:type="character" w:customStyle="1" w:styleId="10">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512</Words>
  <Characters>2921</Characters>
  <Lines>24</Lines>
  <Paragraphs>6</Paragraphs>
  <ScaleCrop>false</ScaleCrop>
  <LinksUpToDate>false</LinksUpToDate>
  <CharactersWithSpaces>3427</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2016-04-11T07:26:00Z</dcterms:created>
  <dc:creator>ysw</dc:creator>
  <cp:lastModifiedBy>杨冬燕</cp:lastModifiedBy>
  <cp:lastPrinted>2017-08-07T01:27:00Z</cp:lastPrinted>
  <dcterms:modified xsi:type="dcterms:W3CDTF">2017-08-24T07:07:57Z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