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安庆市无废城市建设条例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（2024年8月22日安庆市第十八届人民代表大会常务委员会第十八次会议通过　2024年9月29日安徽省第十四届人民代表大会常务委员会第十一次会议批准）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预防和源头减量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管理和循环利用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为了推进无废城市建设，促进经济社会发展全面绿色转型，建设人与自然和谐共生的现代化美丽安庆，根据有关法律、行政法规，结合本市实际，制定本条例。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本条例适用于本市行政区域内的无废城市建设活动，旨在推动一般工业固体废物、危险废物、医疗废物、生活垃圾、建筑垃圾、农业固体废物以及其他固体废物源头减量化、资源化利用和无害化处置。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无废城市建设工作坚持党委领导、政府主导、多元共治、依法治理、协同推进的原则。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无废城市建设是全社会的共同责任，任何单位和个人都应当积极参与、支持无废城市建设，践行公民生态环境行为规范，共同推动形成绿色生产和生活方式。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国家机关和事业单位应当在无废城市建设中发挥示范带头作用。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市、县（市、区）人民政府负责本行政区域内无废城市建设，应当加强组织领导，建立健全工作机制，统筹协调和督促指导有关部门在各自职责范围内做好无废城市建设工作。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安庆经济技术开发区、安庆高新技术产业开发区等开发园区管理机构在其管理区域及职责范围内，统筹做好无废城市建设工作。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乡镇人民政府、街道办事处应当按照职责做好本辖区内无废城市建设工作。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生态环境部门负责协调推进无废城市建设工作，推动建立跨部门、跨领域的固体废物协同治理机制，会同工业和信息化部门负责一般工业固体废物和危险废物领域的无废城市建设工作。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卫生健康部门负责医疗废物领域的无废城市建设工作。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城市管理部门负责生活垃圾和建筑垃圾领域的无废城市建设工作。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农业农村部门负责农业固体废物领域的无废城市建设工作。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发展改革、教育体育、科技、财政、自然资源和规划、住房城乡建设、交通运输、水利、商务、文化和旅游、市场监管、机关事务管理、邮政管理、供销等部门按照各自职责，做好无废城市建设的相关工作。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市、县（市、区）人民政府应当将无废城市建设纳入国民经济和社会发展规划、生态环境保护规划、生态环境分区管控方案，其他相关规划也应包括无废城市建设内容。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市生态环境部门应当会同有关部门根据规划要求，编制本行政区域无废城市建设实施方案，明确主要目标、指标体系、重点任务、进度安排和保障措施等内容，并报本级人民政府批准后公布实施。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市、县（市、区）人民政府有关部门应当根据无废城市建设实施方案，结合本地本行业实际，加强组织实施和监督检查。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预防和源头减量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在生产、流通、消费等环节全面推进资源节约集约利用，任何单位和个人都应当采取措施，预防和减少固体废物产生，实现固体废物源头减量。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加快推进石油化工、机械制造、纺织服装等传统产业转型升级，发展循环经济、节能环保产业，构建绿色低碳循环经济体系。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持续推动产业园区循环化改造，优化园区空间布局和产业结构，补齐和延伸园区产业链，完善园区配套基础设施建设，促进园区资源能源高效、循环利用和固体废物源头减量。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发展改革、工业和信息化、生态环境等部门应当加强产业园区循环化改造的指导和监督。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鼓励生产者开展产品绿色设计，优先选用方便回收、可循环利用的材料，提高产品的可重复使用性、可升级性、可修复性和耐用性。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从事生产和服务活动的企业应当按照规定实施清洁生产，并依法实施清洁生产审核。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工业和信息化部门应当会同发展改革、生态环境等部门，加强对企业清洁生产的指导和支持。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支持化工、医药等危险废物产生量大的企业研发、推广减少工业危险废物产生量的生产工艺和技术设备。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支持矿山开采企业从源头减少尾矿产生量，大力推进绿色勘查和绿色开采，有序推进绿色矿山建设。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住房城乡建设部门应当有序推进绿色建筑和装配式建筑发展。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鼓励建设、施工等单位在项目设计、施工、材料选用等环节，优先选用先进技术、工艺、设备和管理措施，推动建筑垃圾减量化。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鼓励在施工过程中推行临时设施和永久性设施的结合利用、临时设施和周转材料的重复利用以及施工现场建筑垃圾再利用，减少建筑垃圾的产生量。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农业农村部门应当推动生态循环农业发展，探索构建一二三产业融合、种植养殖结合的发展模式。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鼓励和支持农业生产者开展农业清洁生产，采用节水、节肥、节药等先进技术，从源头减少化肥农药包装废弃物、废弃农膜等农业固体废物的产生量。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鼓励单位和个人充分考虑资源节约、环境保护、循环利用等因素，优先购买和使用节能节水节材产品、固体废物综合利用产品和可重复使用产品。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国家机关和事业单位应当带头开展绿色采购。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鼓励企业采购绿色低碳产品，带动产业链上下游共同实现固体废物等源头减量。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倡导合理消费，开展“光盘行动”，倡导餐饮服务提供者采取主动提醒消费者适量点餐取餐、提供“小份菜”和剩余食品打包服务等措施。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依法禁止、限制生产、销售和使用不可降解塑料袋等一次性塑料制品。引导公众减少一次性塑料制品使用，推广应用可循环、易回收、可降解的替代产品。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生产经营者应当遵守限制商品过度包装的强制性标准，工业和信息化、市场监管等有关部门应当按照各自职责加强监督管理。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电子商务、邮政快递、外卖等行业应当优先采用可重复使用、易回收利用的包装物，减少包装物使用，并积极回收利用包装物。商务、市场监管、邮政管理等部门应当按照各自职责加强监督管理。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鼓励和引导消费者使用绿色、减量包装。</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管理和循环利用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任何单位和个人都应当采取措施，防止和减少固体废物对环境的污染，促进固体废物的回收和循环利用，降低固体废物的危害性。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产生、收集、贮存、运输、利用、处置固体废物的单位和其他生产经营者，应当采取防扬散、防流失、防渗漏或者其他防止污染环境的措施，不得擅自倾倒、填埋、堆放、丢弃、遗撒固体废物。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推动建立全品类、全链条、可追溯的固体废物分类回收体系，合理布局和建设固体废物集中收集、贮存场所和设施，保障与本地固体废物产生规模相适应匹配的固体废物循环利用和安全处置能力。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支持循环产业发展，合理布局循环利用产业园区，培育和引进相关企业。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引导和支持市场主体加大投入，按照规定参与固体废物分类收集、利用、处置体系建设。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产生一般工业固体废物的单位应当建立健全一般工业固体废物产生、收集、贮存、运输、利用、处置全过程的污染环境防治责任制度，建立工业固体废物管理台账，依法落实固体废物污染防治责任。工业和信息化部门应当会同发展改革、生态环境等部门，组织开展一般工业固体废物资源综合利用评价，推进一般工业固体废物综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支持产生粉煤灰、炉渣、脱硫石膏、尾矿、市政污泥等固体废物的企业拓宽循环利用途径，鼓励将一般工业固体废物按照相关规定用于生态环境修复。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鼓励按照标准利用生活垃圾焚烧处理设施协同处置一般工业固体废物。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产生、收集、贮存、运输、利用、处置危险废物的单位应当规范危险废物管理，严格落实环境保护、安全生产等要求，确保危险废物得到妥善收集和安全处置。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鼓励化工园区等危险废物产生量大的产业园区建设集中收集、贮存设施、场所，为园区和周边小微企业、科研机构、实验室、学校等危险废物产生量小的企业事业单位提供服务。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易燃性或者反应性危险废物的单位，贮存危险废物不得超过一年。从事收集、贮存、利用、处置危险废物经营活动的单位，贮存危险废物不得超过一年；确需延长期限的，应当报经颁发许可证的生态环境主管部门批准。法律、行政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移危险废物的，应当按照国家有关规定填写、运行危险废物电子或者纸质转移联单。产生、收集、贮存、运输、利用、处置危险废物的单位，应当依法制定意外事故的防范措施和应急预案，禁止混合运输性质不相容而未经安全性处置的危险废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在环境风险可控的前提下，鼓励企业开展对产生量大或回收利用经济价值高的特定类别危险废物进行“点对点”定向利用。生态环境部门应当加强“点对点”定向利用的指导和全过程追溯监管。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鼓励实施催化剂提取加工、废盐综合利用、飞灰利用、废活性炭再生等项目。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危险废物鉴别单位应当依据国家规定的鉴别标准和鉴别方法开展危险废物鉴别。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市人民政府应当统筹建立健全医疗废物应急处置体系，将危险废物焚烧设施、生活垃圾焚烧设施等纳入应急处置资源，确保重大疫情发生期间医疗废物能够安全及时处置。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医疗卫生机构应当按照医疗废物分类目录对其产生的医疗废物分类收集、贮存，推动医疗卫生机构可回收物应收尽收、循环利用。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医疗废物集中处置单位应当按照规定配备收集、转运设施和车辆，至少每两天到医疗卫生机构收集、运送一次医疗废物，并负责医疗废物的贮存、处置。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卫生健康、生态环境、城市管理、交通运输、市场监管等部门应当协同配合，依法履行医疗废物处置和医疗卫生机构可回收物回收利用监管职责。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和完善城市生活垃圾分类投放、分类收集、分类运输、分类处理体系，统筹规划生活垃圾分类相关场所、设施布局，提升垃圾中转站建设和管理水平，健全生活垃圾分类宣传和激励机制，实现城市建成区生活垃圾分类有效覆盖，巩固原生生活垃圾零填埋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餐饮服务、单位食堂等厨余垃圾产生单位应当委托具备资质条件的生活垃圾处理单位进行无害化处理。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鼓励有条件的农贸市场、农产品批发市场、商业综合体、餐饮服务聚集区等建设符合规定的厨余垃圾处理设施。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探索建立符合农村实际的生活垃圾分类管理模式，完善农村生活垃圾收运处置体系，鼓励采用简便易行的资源化利用方式，推进农村生活垃圾资源化利用。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市、县（市、区）人民政府应当制定包括源头减量、分类处理、消纳设施和场所布局及建设等在内的建筑垃圾污染环境防治工作规划，城市管理部门负责组织实施。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工程施工单位应当编制建筑垃圾处理方案，采取污染防治措施，并报城市管理部门备案。对于工程施工过程产生的建筑垃圾等固体废物，应当及时清运并按规定进行利用或者处置。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居民因装饰、建造、维修等产生的零星建筑垃圾，应当按照物业管理单位或者社区居民委员会指定的地点统一堆放，物业管理单位和社区居民委员会应当统筹设置堆放点。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施工单位不得将建筑垃圾交给个人或者未经核准从事建筑垃圾运输的单位运输。任何单位和个人不得擅自设置建筑垃圾消纳场所或非法倾倒建筑垃圾。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农业农村部门应当统筹构建秸秆收储体系，培育、引进秸秆肥料化、饲料化、基料化、原料化、能源化利用龙头企业，促进秸秆综合利用。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优化畜禽养殖空间布局，配备与设计生产能力、粪污处理利用方式相匹配的处理设施设备，鼓励畜禽养殖粪污就地就近利用，提升畜禽养殖粪污资源化利用水平。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产生秸秆、废弃农膜、化肥农药包装废弃物等农业固体废物的单位和其他生产经营者，应当采取回收利用和其他防止污染环境的措施。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发展改革、商务、城市管理等部门应当统筹废旧塑料、废纸、废旧金属、废玻璃、废旧纺织品、废旧橡胶轮胎、废旧车用动力电池、废旧光伏太阳能电池板、废旧家电、废旧电子产品、报废机动车、废旧农机具等再生资源分类收集、中转贮存场所、设施和循环利用产业布局，推动生活垃圾分类网点与再生资源回收网点“两网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推动大规模设备更新和消费品以旧换新，促进再生资源回收循环利用。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实施生产者责任延伸制度，电器电子、铅蓄电池、车用动力电池等产品的生产者应当按照规定以自建或者委托等方式建立与产品销售量相匹配的废旧产品回收体系，并向社会公开，实现有效回收和利用。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保障监督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加大无废城市建设力度，强化规划、土地、人才、价格等政策措施，结合财力统筹安排无废城市建设资金，支持循环利用，鼓励金融机构加大信贷投放，加强科技支撑，优先保障用地需求，健全多元化、多层次、多渠道的无废城市建设保障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国家机关、社会团体、企业事业单位、基层群众性自治组织和新闻媒体应当加强无废城市建设的宣传教育和科学普及，推动形成全民共建无废城市的良好局面。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在工厂、园区、乡村、学校、医院、工地、场馆、小区、城市公园、商场、饭店、机关、矿山等社会组成单元，开展“无废细胞”建设活动，培育无废城市建设的典型，发挥示范引领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无废城市建设目标责任制和激励引导机制，将无废城市建设目标完成情况纳入相关考核评价内容，对在无废城市建设工作中作出突出贡献和显著成绩的单位和个人按照有关规定给予表扬、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市生态环境部门应当会同有关部门对无废城市建设工作开展成效评估。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以长江安庆段、江淮运河安庆段、生态保护红线区域、永久基本农田集中区域和其他需要特别保护的区域为重点，加强对固体废物非法倾倒、填埋、堆放、弃置、处理的排查整治和联防联控，依法打击违法行为；涉嫌犯罪的，依法移送司法机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固体废物污染环境、破坏生态的，应当按照有关规定开展生态环境损害赔偿工作。市人民政府作为本市行政区域内生态环境损害赔偿权利人，可以指定自然资源和规划、生态环境、住房城乡建设、农业农村、水利、林业、城市管理等负有生态环境保护职责的部门或机构负责生态环境损害赔偿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指定的部门或机构可按管理权限要求所属县（市、区）人民政府及其相关部门或机构承办本行政区域内的生态环境损害赔偿调查、委托鉴定评估、筹备磋商会议、送达磋商告知书、参与生态环境损害赔偿诉讼、参与环境修复及验收评估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固体废物污染环境、破坏生态，损害国家利益、社会公共利益的，检察机关可以依法提起公益诉讼。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鼓励和支持符合法律规定的社会组织依法提起生态环境公益诉讼。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废城市，是指以创新、协调、绿色、开放、共享的新发展理念为引领，统筹城市发展与固体废物管理，通过推动形成绿色发展方式和生活方式，持续推进固体废物源头减量和资源化利用，最大限度减少填埋量，将固体废物环境影响降至最低的城市发展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废细胞”，是指在固体废物源头减量、资源化利用和无害化处置等方面表现突出的社会生产生活各类社会组成单元，是践行无废城市建设理念，促进形成资源节约集约利用、环境友好生产方式和简约适度、绿色低碳生活方式的重要载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（三）一般工业固体废物，是指企业在工业生产过程中产生且不属于危险废物的工业固体废物。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本条例自2025年3月30日起施行。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