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安徽省人民代表大会常务委员会关于安徽省</w:t>
      </w:r>
    </w:p>
    <w:p>
      <w:pPr>
        <w:jc w:val="center"/>
      </w:pPr>
      <w:r>
        <w:rPr>
          <w:rFonts w:ascii="宋体" w:hAnsi="宋体" w:eastAsia="宋体"/>
          <w:sz w:val="44"/>
        </w:rPr>
        <w:t>契税具体适用税率等事项的决定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both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2021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7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23</w:t>
      </w:r>
      <w:r>
        <w:rPr>
          <w:rFonts w:hint="eastAsia" w:ascii="楷体_GB2312" w:hAnsi="楷体_GB2312" w:eastAsia="楷体_GB2312" w:cs="楷体_GB2312"/>
          <w:sz w:val="32"/>
        </w:rPr>
        <w:t>日安徽省第十三届人民代表大会常务委员会第二十八次会议通过）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根据《中华人民共和国契税法》（以下简称《契税法》）规定，对本省契税具体适用税率、部分情形下免征或者减征具体办法决定如下：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一、契税的具体适用税率为百分之三。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二、符合《契税法》第七条规定情形之一的，按照以下具体办法免征或</w:t>
      </w:r>
      <w:bookmarkStart w:id="0" w:name="_GoBack"/>
      <w:bookmarkEnd w:id="0"/>
      <w:r>
        <w:rPr>
          <w:rFonts w:hint="eastAsia" w:ascii="黑体" w:hAnsi="黑体" w:eastAsia="黑体" w:cs="黑体"/>
          <w:sz w:val="32"/>
        </w:rPr>
        <w:t>者减征契税。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因土地、房屋被县级以上人民政府征收、征用，选择货币补偿且重新购置土地、房屋的，成交价格不超过货币补偿部分免征契税，超出部分征收契税；选择产权调换且不缴纳差价的免征契税，缴纳差价的，对差价部分征收契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（二）因不可抗力灭失住房，重新承受住房权属的，免征契税。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2021</w:t>
      </w:r>
      <w:r>
        <w:rPr>
          <w:rFonts w:ascii="Times New Roman" w:hAnsi="Times New Roman" w:eastAsia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9</w:t>
      </w:r>
      <w:r>
        <w:rPr>
          <w:rFonts w:ascii="Times New Roman" w:hAnsi="Times New Roman" w:eastAsia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Times New Roman" w:hAnsi="Times New Roman" w:eastAsia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2175D13"/>
    <w:rsid w:val="05EE09DC"/>
    <w:rsid w:val="0A5E16A3"/>
    <w:rsid w:val="0D9804AC"/>
    <w:rsid w:val="11E4354D"/>
    <w:rsid w:val="13BA5B9C"/>
    <w:rsid w:val="16DC7373"/>
    <w:rsid w:val="1A5D54D3"/>
    <w:rsid w:val="25CE54D7"/>
    <w:rsid w:val="344634A2"/>
    <w:rsid w:val="3DE63740"/>
    <w:rsid w:val="43081BD1"/>
    <w:rsid w:val="481351D2"/>
    <w:rsid w:val="53543565"/>
    <w:rsid w:val="558A062C"/>
    <w:rsid w:val="5BB97AB4"/>
    <w:rsid w:val="622F12CF"/>
    <w:rsid w:val="653E08AD"/>
    <w:rsid w:val="71B9247E"/>
    <w:rsid w:val="72FF004B"/>
    <w:rsid w:val="745E6FF3"/>
    <w:rsid w:val="7AE13BA1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398</Words>
  <Characters>409</Characters>
  <Lines>0</Lines>
  <Paragraphs>0</Paragraphs>
  <TotalTime>3</TotalTime>
  <ScaleCrop>false</ScaleCrop>
  <LinksUpToDate>false</LinksUpToDate>
  <CharactersWithSpaces>409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2024-06-05T06:59:41Z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