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安徽省各级人民代表大会常务委员会</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监督司法工作的若干规定</w:t>
      </w:r>
    </w:p>
    <w:p>
      <w:pPr>
        <w:keepNext w:val="0"/>
        <w:keepLines w:val="0"/>
        <w:pageBreakBefore w:val="0"/>
        <w:widowControl/>
        <w:shd w:val="clear" w:color="auto" w:fill="FFFFFF"/>
        <w:kinsoku/>
        <w:wordWrap/>
        <w:overflowPunct/>
        <w:autoSpaceDE/>
        <w:autoSpaceDN/>
        <w:bidi w:val="0"/>
        <w:spacing w:line="240" w:lineRule="auto"/>
        <w:ind w:left="320" w:hanging="314" w:hangingChars="100"/>
        <w:rPr>
          <w:rFonts w:hint="eastAsia" w:ascii="方正楷体简体" w:hAnsi="Arial" w:eastAsia="方正楷体简体" w:cs="Arial"/>
          <w:color w:val="000000" w:themeColor="text1"/>
          <w:kern w:val="0"/>
          <w:sz w:val="32"/>
          <w:szCs w:val="21"/>
          <w14:textFill>
            <w14:solidFill>
              <w14:schemeClr w14:val="tx1"/>
            </w14:solidFill>
          </w14:textFill>
        </w:rPr>
      </w:pPr>
      <w:r>
        <w:rPr>
          <w:rFonts w:hint="eastAsia" w:ascii="方正楷体简体" w:hAnsi="Arial" w:eastAsia="方正楷体简体" w:cs="Arial"/>
          <w:color w:val="000000" w:themeColor="text1"/>
          <w:kern w:val="0"/>
          <w:sz w:val="32"/>
          <w:szCs w:val="21"/>
          <w14:textFill>
            <w14:solidFill>
              <w14:schemeClr w14:val="tx1"/>
            </w14:solidFill>
          </w14:textFill>
        </w:rPr>
        <w: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kern w:val="0"/>
          <w:sz w:val="32"/>
          <w:szCs w:val="30"/>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kern w:val="0"/>
          <w:sz w:val="32"/>
          <w:szCs w:val="30"/>
          <w14:textFill>
            <w14:solidFill>
              <w14:schemeClr w14:val="tx1"/>
            </w14:solidFill>
          </w14:textFill>
        </w:rPr>
        <w:t>（1989年8月28日安徽省第七届人民代表大会常务委员会第十二次会议通过  2007年8月24日安徽省第十届人民代表大会常务委员会第三十二次会议修订）</w:t>
      </w:r>
    </w:p>
    <w:p>
      <w:pPr>
        <w:keepNext w:val="0"/>
        <w:keepLines w:val="0"/>
        <w:pageBreakBefore w:val="0"/>
        <w:widowControl/>
        <w:shd w:val="clear" w:color="auto" w:fill="FFFFFF"/>
        <w:kinsoku/>
        <w:wordWrap/>
        <w:overflowPunct/>
        <w:autoSpaceDE/>
        <w:autoSpaceDN/>
        <w:bidi w:val="0"/>
        <w:spacing w:line="240" w:lineRule="auto"/>
        <w:ind w:left="320" w:hanging="314" w:hangingChars="100"/>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609"/>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黑体" w:hAnsi="Arial" w:eastAsia="黑体" w:cs="Arial"/>
          <w:color w:val="000000" w:themeColor="text1"/>
          <w:kern w:val="0"/>
          <w:sz w:val="32"/>
          <w:szCs w:val="21"/>
          <w14:textFill>
            <w14:solidFill>
              <w14:schemeClr w14:val="tx1"/>
            </w14:solidFill>
          </w14:textFill>
        </w:rPr>
        <w:t>第一条</w:t>
      </w:r>
      <w:r>
        <w:rPr>
          <w:rFonts w:hint="eastAsia" w:ascii="仿宋_GB2312" w:hAnsi="Arial" w:eastAsia="仿宋_GB2312" w:cs="Arial"/>
          <w:color w:val="000000" w:themeColor="text1"/>
          <w:kern w:val="0"/>
          <w:sz w:val="32"/>
          <w:szCs w:val="21"/>
          <w14:textFill>
            <w14:solidFill>
              <w14:schemeClr w14:val="tx1"/>
            </w14:solidFill>
          </w14:textFill>
        </w:rPr>
        <w:t>　为了加强和改进本省各级人民代表大会常务委员会依法监督司法工作，根据《中华人民共和国地方各级人民代表大会和地方各级人民政府组织法》、《中华人民共和国各级人民代表大会常务委员会监督法》等法律的有关规定，结合本省实际，制定本规定。</w:t>
      </w:r>
    </w:p>
    <w:p>
      <w:pPr>
        <w:keepNext w:val="0"/>
        <w:keepLines w:val="0"/>
        <w:pageBreakBefore w:val="0"/>
        <w:widowControl/>
        <w:shd w:val="clear" w:color="auto" w:fill="FFFFFF"/>
        <w:kinsoku/>
        <w:wordWrap/>
        <w:overflowPunct/>
        <w:autoSpaceDE/>
        <w:autoSpaceDN/>
        <w:bidi w:val="0"/>
        <w:spacing w:line="240" w:lineRule="auto"/>
        <w:ind w:firstLine="609"/>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黑体" w:hAnsi="Arial" w:eastAsia="黑体" w:cs="Arial"/>
          <w:color w:val="000000" w:themeColor="text1"/>
          <w:kern w:val="0"/>
          <w:sz w:val="32"/>
          <w:szCs w:val="21"/>
          <w14:textFill>
            <w14:solidFill>
              <w14:schemeClr w14:val="tx1"/>
            </w14:solidFill>
          </w14:textFill>
        </w:rPr>
        <w:t>第二条</w:t>
      </w:r>
      <w:r>
        <w:rPr>
          <w:rFonts w:hint="eastAsia" w:ascii="仿宋_GB2312" w:hAnsi="Arial" w:eastAsia="仿宋_GB2312" w:cs="Arial"/>
          <w:color w:val="000000" w:themeColor="text1"/>
          <w:kern w:val="0"/>
          <w:sz w:val="32"/>
          <w:szCs w:val="21"/>
          <w14:textFill>
            <w14:solidFill>
              <w14:schemeClr w14:val="tx1"/>
            </w14:solidFill>
          </w14:textFill>
        </w:rPr>
        <w:t xml:space="preserve">　人民代表大会常务委员会(以下简称常务委员会)在本级人民代表大会闭会期间，依法监督本级人民法院、人民检察院与公安机关、司法行政机关（以下简称司法机关）的司法工作。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Arial" w:eastAsia="仿宋_GB2312" w:cs="Arial"/>
          <w:color w:val="000000" w:themeColor="text1"/>
          <w:kern w:val="0"/>
          <w:sz w:val="32"/>
          <w:szCs w:val="21"/>
          <w14:textFill>
            <w14:solidFill>
              <w14:schemeClr w14:val="tx1"/>
            </w14:solidFill>
          </w14:textFill>
        </w:rPr>
      </w:pPr>
      <w:r>
        <w:rPr>
          <w:rFonts w:hint="eastAsia" w:ascii="黑体" w:hAnsi="Arial" w:eastAsia="黑体" w:cs="Arial"/>
          <w:color w:val="000000" w:themeColor="text1"/>
          <w:kern w:val="0"/>
          <w:sz w:val="32"/>
          <w:szCs w:val="21"/>
          <w14:textFill>
            <w14:solidFill>
              <w14:schemeClr w14:val="tx1"/>
            </w14:solidFill>
          </w14:textFill>
        </w:rPr>
        <w:t>第三条</w:t>
      </w:r>
      <w:r>
        <w:rPr>
          <w:rFonts w:hint="eastAsia" w:ascii="黑体" w:hAnsi="Arial" w:eastAsia="仿宋_GB2312" w:cs="Arial"/>
          <w:color w:val="000000" w:themeColor="text1"/>
          <w:kern w:val="0"/>
          <w:sz w:val="32"/>
          <w:szCs w:val="21"/>
          <w14:textFill>
            <w14:solidFill>
              <w14:schemeClr w14:val="tx1"/>
            </w14:solidFill>
          </w14:textFill>
        </w:rPr>
        <w:t xml:space="preserve">  常务委员</w:t>
      </w:r>
      <w:r>
        <w:rPr>
          <w:rFonts w:hint="eastAsia" w:ascii="仿宋_GB2312" w:hAnsi="Arial" w:eastAsia="仿宋_GB2312" w:cs="Arial"/>
          <w:color w:val="000000" w:themeColor="text1"/>
          <w:kern w:val="0"/>
          <w:sz w:val="32"/>
          <w:szCs w:val="21"/>
          <w14:textFill>
            <w14:solidFill>
              <w14:schemeClr w14:val="tx1"/>
            </w14:solidFill>
          </w14:textFill>
        </w:rPr>
        <w:t>会应当依法监督司法工作，集体行使监督职权，不直接处理具体案件，支持</w:t>
      </w:r>
      <w:r>
        <w:rPr>
          <w:rFonts w:hint="eastAsia" w:ascii="黑体" w:hAnsi="Arial" w:eastAsia="仿宋_GB2312" w:cs="Arial"/>
          <w:color w:val="000000" w:themeColor="text1"/>
          <w:kern w:val="0"/>
          <w:sz w:val="32"/>
          <w:szCs w:val="21"/>
          <w14:textFill>
            <w14:solidFill>
              <w14:schemeClr w14:val="tx1"/>
            </w14:solidFill>
          </w14:textFill>
        </w:rPr>
        <w:t>司法机关依法行使职权。</w:t>
      </w:r>
    </w:p>
    <w:p>
      <w:pPr>
        <w:keepNext w:val="0"/>
        <w:keepLines w:val="0"/>
        <w:pageBreakBefore w:val="0"/>
        <w:widowControl/>
        <w:shd w:val="clear" w:color="auto" w:fill="FFFFFF"/>
        <w:kinsoku/>
        <w:wordWrap/>
        <w:overflowPunct/>
        <w:autoSpaceDE/>
        <w:autoSpaceDN/>
        <w:bidi w:val="0"/>
        <w:spacing w:line="240" w:lineRule="auto"/>
        <w:ind w:firstLine="609"/>
        <w:rPr>
          <w:rFonts w:hint="eastAsia" w:ascii="仿宋_GB2312" w:hAnsi="_x000B_" w:eastAsia="仿宋_GB2312" w:cs="宋体"/>
          <w:color w:val="000000" w:themeColor="text1"/>
          <w:kern w:val="0"/>
          <w:sz w:val="32"/>
          <w:szCs w:val="18"/>
          <w14:textFill>
            <w14:solidFill>
              <w14:schemeClr w14:val="tx1"/>
            </w14:solidFill>
          </w14:textFill>
        </w:rPr>
      </w:pPr>
      <w:r>
        <w:rPr>
          <w:rFonts w:hint="eastAsia" w:ascii="黑体" w:hAnsi="Arial" w:eastAsia="黑体" w:cs="Arial"/>
          <w:color w:val="000000" w:themeColor="text1"/>
          <w:kern w:val="0"/>
          <w:sz w:val="32"/>
          <w:szCs w:val="21"/>
          <w14:textFill>
            <w14:solidFill>
              <w14:schemeClr w14:val="tx1"/>
            </w14:solidFill>
          </w14:textFill>
        </w:rPr>
        <w:t>第四条</w:t>
      </w:r>
      <w:r>
        <w:rPr>
          <w:rFonts w:hint="eastAsia" w:ascii="仿宋_GB2312" w:hAnsi="Arial" w:eastAsia="仿宋_GB2312" w:cs="Arial"/>
          <w:color w:val="000000" w:themeColor="text1"/>
          <w:kern w:val="0"/>
          <w:sz w:val="32"/>
          <w:szCs w:val="21"/>
          <w14:textFill>
            <w14:solidFill>
              <w14:schemeClr w14:val="tx1"/>
            </w14:solidFill>
          </w14:textFill>
        </w:rPr>
        <w:t xml:space="preserve">  </w:t>
      </w:r>
      <w:r>
        <w:rPr>
          <w:rFonts w:hint="eastAsia" w:ascii="仿宋_GB2312" w:hAnsi="_x000B_" w:eastAsia="仿宋_GB2312" w:cs="宋体"/>
          <w:color w:val="000000" w:themeColor="text1"/>
          <w:kern w:val="0"/>
          <w:sz w:val="32"/>
          <w:szCs w:val="18"/>
          <w14:textFill>
            <w14:solidFill>
              <w14:schemeClr w14:val="tx1"/>
            </w14:solidFill>
          </w14:textFill>
        </w:rPr>
        <w:t>常务委员会主任会议负责处理常务委员会监督司法工作的重要日常工作。</w:t>
      </w:r>
    </w:p>
    <w:p>
      <w:pPr>
        <w:keepNext w:val="0"/>
        <w:keepLines w:val="0"/>
        <w:pageBreakBefore w:val="0"/>
        <w:widowControl/>
        <w:shd w:val="clear" w:color="auto" w:fill="FFFFFF"/>
        <w:kinsoku/>
        <w:wordWrap/>
        <w:overflowPunct/>
        <w:autoSpaceDE/>
        <w:autoSpaceDN/>
        <w:bidi w:val="0"/>
        <w:spacing w:line="240" w:lineRule="auto"/>
        <w:ind w:firstLine="609"/>
        <w:rPr>
          <w:rFonts w:hint="eastAsia" w:ascii="楷体_GB2312" w:hAnsi="_x000B_" w:eastAsia="楷体_GB2312" w:cs="宋体"/>
          <w:b/>
          <w:bCs/>
          <w:color w:val="000000" w:themeColor="text1"/>
          <w:kern w:val="0"/>
          <w:sz w:val="32"/>
          <w:szCs w:val="18"/>
          <w14:textFill>
            <w14:solidFill>
              <w14:schemeClr w14:val="tx1"/>
            </w14:solidFill>
          </w14:textFill>
        </w:rPr>
      </w:pPr>
      <w:r>
        <w:rPr>
          <w:rFonts w:hint="eastAsia" w:ascii="仿宋_GB2312" w:hAnsi="_x000B_" w:eastAsia="仿宋_GB2312" w:cs="宋体"/>
          <w:color w:val="000000" w:themeColor="text1"/>
          <w:kern w:val="0"/>
          <w:sz w:val="32"/>
          <w:szCs w:val="18"/>
          <w14:textFill>
            <w14:solidFill>
              <w14:schemeClr w14:val="tx1"/>
            </w14:solidFill>
          </w14:textFill>
        </w:rPr>
        <w:t>人民代表大会内务司法</w:t>
      </w:r>
      <w:r>
        <w:rPr>
          <w:rFonts w:hint="eastAsia" w:ascii="仿宋_GB2312" w:hAnsi="Arial" w:eastAsia="仿宋_GB2312" w:cs="Arial"/>
          <w:color w:val="000000" w:themeColor="text1"/>
          <w:kern w:val="0"/>
          <w:sz w:val="32"/>
          <w:szCs w:val="21"/>
          <w14:textFill>
            <w14:solidFill>
              <w14:schemeClr w14:val="tx1"/>
            </w14:solidFill>
          </w14:textFill>
        </w:rPr>
        <w:t>委员会在本级人民代表大会常务委员会的领导下，协助常务委员会</w:t>
      </w:r>
      <w:r>
        <w:rPr>
          <w:rFonts w:hint="eastAsia" w:ascii="仿宋_GB2312" w:hAnsi="_x000B_" w:eastAsia="仿宋_GB2312" w:cs="宋体"/>
          <w:color w:val="000000" w:themeColor="text1"/>
          <w:kern w:val="0"/>
          <w:sz w:val="32"/>
          <w:szCs w:val="18"/>
          <w14:textFill>
            <w14:solidFill>
              <w14:schemeClr w14:val="tx1"/>
            </w14:solidFill>
          </w14:textFill>
        </w:rPr>
        <w:t>开展监督司法工作。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常务委员会内务司法工作机构根据常务委员会或者主任会议的决定，承办有关监督司法工作的日常事务。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Times New Roman" w:hAnsi="黑体" w:eastAsia="黑体" w:cs="宋体"/>
          <w:color w:val="000000" w:themeColor="text1"/>
          <w:kern w:val="0"/>
          <w:sz w:val="32"/>
          <w:szCs w:val="24"/>
          <w14:textFill>
            <w14:solidFill>
              <w14:schemeClr w14:val="tx1"/>
            </w14:solidFill>
          </w14:textFill>
        </w:rPr>
        <w:t>第五条</w:t>
      </w:r>
      <w:r>
        <w:rPr>
          <w:rFonts w:ascii="宋体" w:hAnsi="宋体" w:eastAsia="仿宋_GB2312" w:cs="宋体"/>
          <w:color w:val="000000" w:themeColor="text1"/>
          <w:kern w:val="0"/>
          <w:sz w:val="32"/>
          <w:szCs w:val="24"/>
          <w14:textFill>
            <w14:solidFill>
              <w14:schemeClr w14:val="tx1"/>
            </w14:solidFill>
          </w14:textFill>
        </w:rPr>
        <w:t xml:space="preserve">  </w:t>
      </w:r>
      <w:r>
        <w:rPr>
          <w:rFonts w:hint="eastAsia" w:ascii="Times New Roman" w:hAnsi="宋体" w:eastAsia="仿宋_GB2312" w:cs="宋体"/>
          <w:color w:val="000000" w:themeColor="text1"/>
          <w:kern w:val="0"/>
          <w:sz w:val="32"/>
          <w:szCs w:val="24"/>
          <w14:textFill>
            <w14:solidFill>
              <w14:schemeClr w14:val="tx1"/>
            </w14:solidFill>
          </w14:textFill>
        </w:rPr>
        <w:t>常务委员会可以邀</w:t>
      </w:r>
      <w:r>
        <w:rPr>
          <w:rFonts w:hint="eastAsia" w:ascii="仿宋_GB2312" w:hAnsi="Arial" w:eastAsia="仿宋_GB2312" w:cs="Arial"/>
          <w:color w:val="000000" w:themeColor="text1"/>
          <w:kern w:val="0"/>
          <w:sz w:val="32"/>
          <w:szCs w:val="21"/>
          <w14:textFill>
            <w14:solidFill>
              <w14:schemeClr w14:val="tx1"/>
            </w14:solidFill>
          </w14:textFill>
        </w:rPr>
        <w:t>请本级人民代表大会代表和有关专家参与监督司法的相关工作。</w:t>
      </w:r>
    </w:p>
    <w:p>
      <w:pPr>
        <w:keepNext w:val="0"/>
        <w:keepLines w:val="0"/>
        <w:pageBreakBefore w:val="0"/>
        <w:widowControl/>
        <w:shd w:val="clear" w:color="auto" w:fill="FFFFFF"/>
        <w:kinsoku/>
        <w:wordWrap/>
        <w:overflowPunct/>
        <w:autoSpaceDE/>
        <w:autoSpaceDN/>
        <w:bidi w:val="0"/>
        <w:spacing w:line="240" w:lineRule="auto"/>
        <w:ind w:firstLine="609"/>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黑体" w:hAnsi="黑体" w:eastAsia="黑体" w:cs="宋体"/>
          <w:color w:val="000000" w:themeColor="text1"/>
          <w:kern w:val="0"/>
          <w:sz w:val="32"/>
          <w:szCs w:val="24"/>
          <w14:textFill>
            <w14:solidFill>
              <w14:schemeClr w14:val="tx1"/>
            </w14:solidFill>
          </w14:textFill>
        </w:rPr>
        <w:t>第六条</w:t>
      </w:r>
      <w:r>
        <w:rPr>
          <w:rFonts w:hint="eastAsia" w:ascii="仿宋_GB2312" w:hAnsi="Arial" w:eastAsia="仿宋_GB2312" w:cs="Arial"/>
          <w:color w:val="000000" w:themeColor="text1"/>
          <w:kern w:val="0"/>
          <w:sz w:val="32"/>
          <w:szCs w:val="21"/>
          <w14:textFill>
            <w14:solidFill>
              <w14:schemeClr w14:val="tx1"/>
            </w14:solidFill>
          </w14:textFill>
        </w:rPr>
        <w:t>　常务委员会监督司法工作的内容：</w:t>
      </w:r>
    </w:p>
    <w:p>
      <w:pPr>
        <w:keepNext w:val="0"/>
        <w:keepLines w:val="0"/>
        <w:pageBreakBefore w:val="0"/>
        <w:widowControl/>
        <w:shd w:val="clear" w:color="auto" w:fill="FFFFFF"/>
        <w:kinsoku/>
        <w:wordWrap/>
        <w:overflowPunct/>
        <w:autoSpaceDE/>
        <w:autoSpaceDN/>
        <w:bidi w:val="0"/>
        <w:spacing w:line="240" w:lineRule="auto"/>
        <w:ind w:firstLine="609"/>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（一）</w:t>
      </w:r>
      <w:r>
        <w:rPr>
          <w:rFonts w:hint="eastAsia" w:ascii="仿宋_GB2312" w:hAnsi="_x000B_" w:eastAsia="仿宋_GB2312" w:cs="宋体"/>
          <w:color w:val="000000" w:themeColor="text1"/>
          <w:kern w:val="0"/>
          <w:sz w:val="32"/>
          <w:szCs w:val="18"/>
          <w14:textFill>
            <w14:solidFill>
              <w14:schemeClr w14:val="tx1"/>
            </w14:solidFill>
          </w14:textFill>
        </w:rPr>
        <w:t>本级司法机</w:t>
      </w:r>
      <w:r>
        <w:rPr>
          <w:rFonts w:hint="eastAsia" w:ascii="仿宋_GB2312" w:hAnsi="Arial" w:eastAsia="仿宋_GB2312" w:cs="Arial"/>
          <w:color w:val="000000" w:themeColor="text1"/>
          <w:kern w:val="0"/>
          <w:sz w:val="32"/>
          <w:szCs w:val="21"/>
          <w14:textFill>
            <w14:solidFill>
              <w14:schemeClr w14:val="tx1"/>
            </w14:solidFill>
          </w14:textFill>
        </w:rPr>
        <w:t>关遵守和执行宪法、法律、法规以及上级和本级人民代表大会及其常务委员会决议、决定的情况；</w:t>
      </w:r>
    </w:p>
    <w:p>
      <w:pPr>
        <w:keepNext w:val="0"/>
        <w:keepLines w:val="0"/>
        <w:pageBreakBefore w:val="0"/>
        <w:widowControl/>
        <w:shd w:val="clear" w:color="auto" w:fill="FFFFFF"/>
        <w:kinsoku/>
        <w:wordWrap/>
        <w:overflowPunct/>
        <w:autoSpaceDE/>
        <w:autoSpaceDN/>
        <w:bidi w:val="0"/>
        <w:spacing w:line="240" w:lineRule="auto"/>
        <w:ind w:firstLine="609"/>
        <w:rPr>
          <w:rFonts w:hint="eastAsia" w:ascii="仿宋_GB2312" w:hAnsi="Arial Narrow" w:eastAsia="仿宋_GB2312" w:cs="Arial"/>
          <w:color w:val="000000" w:themeColor="text1"/>
          <w:kern w:val="0"/>
          <w:sz w:val="32"/>
          <w:szCs w:val="18"/>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（二）本级司法机关依法办案、公</w:t>
      </w:r>
      <w:r>
        <w:rPr>
          <w:rFonts w:hint="eastAsia" w:ascii="仿宋_GB2312" w:hAnsi="_x000B_" w:eastAsia="仿宋_GB2312" w:cs="宋体"/>
          <w:color w:val="000000" w:themeColor="text1"/>
          <w:kern w:val="0"/>
          <w:sz w:val="32"/>
          <w:szCs w:val="18"/>
          <w14:textFill>
            <w14:solidFill>
              <w14:schemeClr w14:val="tx1"/>
            </w14:solidFill>
          </w14:textFill>
        </w:rPr>
        <w:t>正司法的情况；</w:t>
      </w:r>
    </w:p>
    <w:p>
      <w:pPr>
        <w:keepNext w:val="0"/>
        <w:keepLines w:val="0"/>
        <w:pageBreakBefore w:val="0"/>
        <w:widowControl/>
        <w:shd w:val="clear" w:color="auto" w:fill="FFFFFF"/>
        <w:kinsoku/>
        <w:wordWrap/>
        <w:overflowPunct/>
        <w:autoSpaceDE/>
        <w:autoSpaceDN/>
        <w:bidi w:val="0"/>
        <w:spacing w:line="240" w:lineRule="auto"/>
        <w:ind w:firstLine="609"/>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 xml:space="preserve">（三）本级人民代表大会及其常务委员会选举或者任命的司法机关工作人员履行职务中的执法情况；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（四）本级人民代表大会代表提出的有关司法工作的建议、批评、意见的办理情况；</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24"/>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（五）依法需要监督的其他事项。</w:t>
      </w:r>
      <w:r>
        <w:rPr>
          <w:rFonts w:hint="eastAsia" w:ascii="Times New Roman" w:hAnsi="宋体" w:eastAsia="仿宋_GB2312" w:cs="宋体"/>
          <w:color w:val="000000" w:themeColor="text1"/>
          <w:kern w:val="0"/>
          <w:sz w:val="32"/>
          <w:szCs w:val="24"/>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仿宋_GB2312" w:hAnsi="Arial" w:eastAsia="仿宋_GB2312" w:cs="Arial"/>
          <w:color w:val="000000" w:themeColor="text1"/>
          <w:kern w:val="0"/>
          <w:sz w:val="32"/>
          <w:szCs w:val="21"/>
          <w14:textFill>
            <w14:solidFill>
              <w14:schemeClr w14:val="tx1"/>
            </w14:solidFill>
          </w14:textFill>
        </w:rPr>
      </w:pPr>
      <w:r>
        <w:rPr>
          <w:rFonts w:hint="eastAsia" w:ascii="黑体" w:hAnsi="_x000B_" w:eastAsia="黑体" w:cs="宋体"/>
          <w:color w:val="000000" w:themeColor="text1"/>
          <w:kern w:val="0"/>
          <w:sz w:val="32"/>
          <w:szCs w:val="18"/>
          <w14:textFill>
            <w14:solidFill>
              <w14:schemeClr w14:val="tx1"/>
            </w14:solidFill>
          </w14:textFill>
        </w:rPr>
        <w:t>第七条</w:t>
      </w:r>
      <w:r>
        <w:rPr>
          <w:rFonts w:hint="eastAsia" w:ascii="仿宋_GB2312" w:hAnsi="_x000B_" w:eastAsia="仿宋_GB2312" w:cs="宋体"/>
          <w:color w:val="000000" w:themeColor="text1"/>
          <w:kern w:val="0"/>
          <w:sz w:val="32"/>
          <w:szCs w:val="18"/>
          <w14:textFill>
            <w14:solidFill>
              <w14:schemeClr w14:val="tx1"/>
            </w14:solidFill>
          </w14:textFill>
        </w:rPr>
        <w:t xml:space="preserve">  </w:t>
      </w:r>
      <w:r>
        <w:rPr>
          <w:rFonts w:hint="eastAsia" w:ascii="仿宋_GB2312" w:hAnsi="Arial" w:eastAsia="仿宋_GB2312" w:cs="Arial"/>
          <w:color w:val="000000" w:themeColor="text1"/>
          <w:kern w:val="0"/>
          <w:sz w:val="32"/>
          <w:szCs w:val="21"/>
          <w14:textFill>
            <w14:solidFill>
              <w14:schemeClr w14:val="tx1"/>
            </w14:solidFill>
          </w14:textFill>
        </w:rPr>
        <w:t>常务委员会可以根据下列途径反映的问题,确定监督司法工作的议题: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（一）常务委员会在听取和审议专项工作报告、执法检查等工作中发现的司法工作中的突出问题；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（二）本级人民代表大会代表对司法工作提出的比较集中的问题；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（三）人民代表大会内务司法委员会、常务委员会内务司法工作机构等在调查研究和受理的申诉、控告、检举等涉法涉诉问题中发现的司法工作中的突出问题；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（四）人民群众反映比较集中、社会普遍关注的司法工作中的突出问题。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黑体" w:hAnsi="_x000B_" w:eastAsia="黑体" w:cs="宋体"/>
          <w:color w:val="000000" w:themeColor="text1"/>
          <w:kern w:val="0"/>
          <w:sz w:val="32"/>
          <w:szCs w:val="18"/>
          <w14:textFill>
            <w14:solidFill>
              <w14:schemeClr w14:val="tx1"/>
            </w14:solidFill>
          </w14:textFill>
        </w:rPr>
        <w:t>第八条</w:t>
      </w:r>
      <w:r>
        <w:rPr>
          <w:rFonts w:hint="eastAsia" w:ascii="仿宋_GB2312" w:hAnsi="Arial" w:eastAsia="仿宋_GB2312" w:cs="Arial"/>
          <w:color w:val="000000" w:themeColor="text1"/>
          <w:kern w:val="0"/>
          <w:sz w:val="32"/>
          <w:szCs w:val="21"/>
          <w14:textFill>
            <w14:solidFill>
              <w14:schemeClr w14:val="tx1"/>
            </w14:solidFill>
          </w14:textFill>
        </w:rPr>
        <w:t xml:space="preserve">  常务委员会监督司法工作，应当依照有关法律法规规定的方式和程序进行，督促司法机关严格执法、公正办案，完善内部监督机制,重点解决司法工作中带有共性的问题，促进公正司法。</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常务委员会对监督司法工作中的重大事项可以作出决议、决定。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黑体" w:hAnsi="_x000B_" w:eastAsia="黑体" w:cs="宋体"/>
          <w:color w:val="000000" w:themeColor="text1"/>
          <w:kern w:val="0"/>
          <w:sz w:val="32"/>
          <w:szCs w:val="18"/>
          <w14:textFill>
            <w14:solidFill>
              <w14:schemeClr w14:val="tx1"/>
            </w14:solidFill>
          </w14:textFill>
        </w:rPr>
        <w:t>第九条</w:t>
      </w:r>
      <w:r>
        <w:rPr>
          <w:rFonts w:hint="eastAsia" w:ascii="仿宋_GB2312" w:hAnsi="Arial" w:eastAsia="仿宋_GB2312" w:cs="Arial"/>
          <w:color w:val="000000" w:themeColor="text1"/>
          <w:kern w:val="0"/>
          <w:sz w:val="32"/>
          <w:szCs w:val="21"/>
          <w14:textFill>
            <w14:solidFill>
              <w14:schemeClr w14:val="tx1"/>
            </w14:solidFill>
          </w14:textFill>
        </w:rPr>
        <w:t>　常务委员会对涉及司法工作的专项工作报告或者执法检查报告的审议意见，交由本级人民政府、人民法院或者人民检察院研究处理。人民政府、人民法院或者人民检察院一般应当在两个月内将研究处理情况由其办事机构向内务司法委员会或者内务司法工作机构征求意见后，向常务委员会提出书面报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常务委员会可以对司法工作专项工作报告作出决议；人民政府、人民法院或者人民检察院应当在决议规定的期限内，将决议执行的情况向常务委员会报告。必要时，对常务委员会执法检查报告审议意见的研究处理情况的报告，由主任会议决定提请常务委员会审议，或者由常务委员会组织跟踪检查；常务委员会也可以委托内务司法委员会或者内务司法工作机构组织跟踪检查。</w:t>
      </w:r>
    </w:p>
    <w:p>
      <w:pPr>
        <w:keepNext w:val="0"/>
        <w:keepLines w:val="0"/>
        <w:pageBreakBefore w:val="0"/>
        <w:widowControl/>
        <w:shd w:val="clear" w:color="auto" w:fill="FFFFFF"/>
        <w:kinsoku/>
        <w:wordWrap/>
        <w:overflowPunct/>
        <w:autoSpaceDE/>
        <w:autoSpaceDN/>
        <w:bidi w:val="0"/>
        <w:spacing w:line="240" w:lineRule="auto"/>
        <w:ind w:firstLine="609"/>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黑体" w:hAnsi="_x000B_" w:eastAsia="黑体" w:cs="宋体"/>
          <w:color w:val="000000" w:themeColor="text1"/>
          <w:kern w:val="0"/>
          <w:sz w:val="32"/>
          <w:szCs w:val="18"/>
          <w14:textFill>
            <w14:solidFill>
              <w14:schemeClr w14:val="tx1"/>
            </w14:solidFill>
          </w14:textFill>
        </w:rPr>
        <w:t>第十条</w:t>
      </w:r>
      <w:r>
        <w:rPr>
          <w:rFonts w:hint="eastAsia" w:ascii="仿宋_GB2312" w:hAnsi="Arial" w:eastAsia="仿宋_GB2312" w:cs="Arial"/>
          <w:color w:val="000000" w:themeColor="text1"/>
          <w:kern w:val="0"/>
          <w:sz w:val="32"/>
          <w:szCs w:val="21"/>
          <w14:textFill>
            <w14:solidFill>
              <w14:schemeClr w14:val="tx1"/>
            </w14:solidFill>
          </w14:textFill>
        </w:rPr>
        <w:t xml:space="preserve">  内务司法委员会或者内务司法工作机构对下列案件中群众反映强烈的，可以听取司法机关有关办理情况的汇报：</w:t>
      </w:r>
    </w:p>
    <w:p>
      <w:pPr>
        <w:keepNext w:val="0"/>
        <w:keepLines w:val="0"/>
        <w:pageBreakBefore w:val="0"/>
        <w:widowControl/>
        <w:shd w:val="clear" w:color="auto" w:fill="FFFFFF"/>
        <w:kinsoku/>
        <w:wordWrap/>
        <w:overflowPunct/>
        <w:autoSpaceDE/>
        <w:autoSpaceDN/>
        <w:bidi w:val="0"/>
        <w:spacing w:line="240" w:lineRule="auto"/>
        <w:ind w:firstLine="609"/>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（一）人民法院判决无罪的案件，职务犯罪适用缓刑的案件，驳回抗诉的案件，以及重大的刑事、民事、行政诉讼案件；</w:t>
      </w:r>
    </w:p>
    <w:p>
      <w:pPr>
        <w:keepNext w:val="0"/>
        <w:keepLines w:val="0"/>
        <w:pageBreakBefore w:val="0"/>
        <w:widowControl/>
        <w:shd w:val="clear" w:color="auto" w:fill="FFFFFF"/>
        <w:kinsoku/>
        <w:wordWrap/>
        <w:overflowPunct/>
        <w:autoSpaceDE/>
        <w:autoSpaceDN/>
        <w:bidi w:val="0"/>
        <w:spacing w:line="240" w:lineRule="auto"/>
        <w:ind w:firstLine="609"/>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（二）人民检察院立案后撤销的案件，对职务犯罪案件决定不起诉的案件，抗诉和提请抗诉的案件；</w:t>
      </w:r>
    </w:p>
    <w:p>
      <w:pPr>
        <w:keepNext w:val="0"/>
        <w:keepLines w:val="0"/>
        <w:pageBreakBefore w:val="0"/>
        <w:widowControl/>
        <w:shd w:val="clear" w:color="auto" w:fill="FFFFFF"/>
        <w:kinsoku/>
        <w:wordWrap/>
        <w:overflowPunct/>
        <w:autoSpaceDE/>
        <w:autoSpaceDN/>
        <w:bidi w:val="0"/>
        <w:spacing w:line="240" w:lineRule="auto"/>
        <w:ind w:firstLine="609"/>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（三）公安机关采取刑事拘留后不提请批准逮捕的案件,决定撤销的案件。</w:t>
      </w:r>
    </w:p>
    <w:p>
      <w:pPr>
        <w:keepNext w:val="0"/>
        <w:keepLines w:val="0"/>
        <w:pageBreakBefore w:val="0"/>
        <w:widowControl/>
        <w:shd w:val="clear" w:color="auto" w:fill="FFFFFF"/>
        <w:kinsoku/>
        <w:wordWrap/>
        <w:overflowPunct/>
        <w:autoSpaceDE/>
        <w:autoSpaceDN/>
        <w:bidi w:val="0"/>
        <w:spacing w:line="240" w:lineRule="auto"/>
        <w:ind w:firstLine="609"/>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对突出的问题，经内务司法委员会或者内务司法工作机构集体研究后，可以向有关司法机关提出建议。必要时，向主任会议报告。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黑体" w:hAnsi="_x000B_" w:eastAsia="黑体" w:cs="宋体"/>
          <w:color w:val="000000" w:themeColor="text1"/>
          <w:kern w:val="0"/>
          <w:sz w:val="32"/>
          <w:szCs w:val="18"/>
          <w14:textFill>
            <w14:solidFill>
              <w14:schemeClr w14:val="tx1"/>
            </w14:solidFill>
          </w14:textFill>
        </w:rPr>
        <w:t>第十一条</w:t>
      </w:r>
      <w:r>
        <w:rPr>
          <w:rFonts w:hint="eastAsia" w:ascii="仿宋_GB2312" w:hAnsi="Arial" w:eastAsia="仿宋_GB2312" w:cs="Arial"/>
          <w:color w:val="000000" w:themeColor="text1"/>
          <w:kern w:val="0"/>
          <w:sz w:val="32"/>
          <w:szCs w:val="21"/>
          <w14:textFill>
            <w14:solidFill>
              <w14:schemeClr w14:val="tx1"/>
            </w14:solidFill>
          </w14:textFill>
        </w:rPr>
        <w:t xml:space="preserve">  常务委员会内务司法工作机构具体受理下列申诉、控告和检举等涉法涉诉问题：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（一）公民、法人和其他组织向常务委员会有关工作机构提出的涉法涉诉问题；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（二）常务委员会组织的视察、执法检查、专题调查研究等工作中发现的涉法涉诉问题；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（三）本级人民代表大会代表提出的涉法涉诉问题；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（四）上级人民代表大会常务委员会内务司法工作机构转办的涉法涉诉问题；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（五）常务委员会信访机构提交的涉法涉诉问题。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黑体" w:hAnsi="_x000B_" w:eastAsia="黑体" w:cs="宋体"/>
          <w:color w:val="000000" w:themeColor="text1"/>
          <w:kern w:val="0"/>
          <w:sz w:val="32"/>
          <w:szCs w:val="18"/>
          <w14:textFill>
            <w14:solidFill>
              <w14:schemeClr w14:val="tx1"/>
            </w14:solidFill>
          </w14:textFill>
        </w:rPr>
        <w:t>第十二条</w:t>
      </w:r>
      <w:r>
        <w:rPr>
          <w:rFonts w:hint="eastAsia" w:ascii="仿宋_GB2312" w:hAnsi="Arial" w:eastAsia="仿宋_GB2312" w:cs="Arial"/>
          <w:color w:val="000000" w:themeColor="text1"/>
          <w:kern w:val="0"/>
          <w:sz w:val="32"/>
          <w:szCs w:val="21"/>
          <w14:textFill>
            <w14:solidFill>
              <w14:schemeClr w14:val="tx1"/>
            </w14:solidFill>
          </w14:textFill>
        </w:rPr>
        <w:t>　常务委员会内务司法工作机构应当对受理的申诉、控告和检举等涉法涉诉问题登记，分别按下列方式处理：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（一）转交本级司法机关或者下级人民代表大会常务委员会有关工作机构处理，有关司法机关或者常务委员会有关工作机构按有关规定反馈处理情况；</w:t>
      </w:r>
    </w:p>
    <w:p>
      <w:pPr>
        <w:keepNext w:val="0"/>
        <w:keepLines w:val="0"/>
        <w:pageBreakBefore w:val="0"/>
        <w:widowControl/>
        <w:shd w:val="clear" w:color="auto" w:fill="FFFFFF"/>
        <w:kinsoku/>
        <w:wordWrap/>
        <w:overflowPunct/>
        <w:autoSpaceDE/>
        <w:autoSpaceDN/>
        <w:bidi w:val="0"/>
        <w:spacing w:line="240" w:lineRule="auto"/>
        <w:ind w:firstLine="609"/>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（二）经内务司法工作机构集体研究，转交本级司法机关或者下级人民代表大会常务委员会有关工作机构处理,有关司法机关或者常务委员会有关工作机构一般应当在三个月内告知处理结果；</w:t>
      </w:r>
    </w:p>
    <w:p>
      <w:pPr>
        <w:keepNext w:val="0"/>
        <w:keepLines w:val="0"/>
        <w:pageBreakBefore w:val="0"/>
        <w:widowControl/>
        <w:shd w:val="clear" w:color="auto" w:fill="FFFFFF"/>
        <w:kinsoku/>
        <w:wordWrap/>
        <w:overflowPunct/>
        <w:autoSpaceDE/>
        <w:autoSpaceDN/>
        <w:bidi w:val="0"/>
        <w:spacing w:line="240" w:lineRule="auto"/>
        <w:ind w:firstLine="609"/>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仿宋_GB2312" w:hAnsi="Arial" w:eastAsia="仿宋_GB2312" w:cs="Arial"/>
          <w:color w:val="000000" w:themeColor="text1"/>
          <w:kern w:val="0"/>
          <w:sz w:val="32"/>
          <w:szCs w:val="21"/>
          <w14:textFill>
            <w14:solidFill>
              <w14:schemeClr w14:val="tx1"/>
            </w14:solidFill>
          </w14:textFill>
        </w:rPr>
        <w:t xml:space="preserve">（三）对重大的、群众反映强烈的涉法涉诉问题，向司法机关了解有关情况，督促司法机关依法办理。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黑体" w:hAnsi="_x000B_" w:eastAsia="黑体" w:cs="宋体"/>
          <w:color w:val="000000" w:themeColor="text1"/>
          <w:kern w:val="0"/>
          <w:sz w:val="32"/>
          <w:szCs w:val="18"/>
          <w14:textFill>
            <w14:solidFill>
              <w14:schemeClr w14:val="tx1"/>
            </w14:solidFill>
          </w14:textFill>
        </w:rPr>
        <w:t>第十三条</w:t>
      </w:r>
      <w:r>
        <w:rPr>
          <w:rFonts w:ascii="仿宋_GB2312" w:hAnsi="Arial" w:eastAsia="仿宋_GB2312" w:cs="Arial"/>
          <w:color w:val="000000" w:themeColor="text1"/>
          <w:kern w:val="0"/>
          <w:sz w:val="32"/>
          <w:szCs w:val="21"/>
          <w14:textFill>
            <w14:solidFill>
              <w14:schemeClr w14:val="tx1"/>
            </w14:solidFill>
          </w14:textFill>
        </w:rPr>
        <w:t xml:space="preserve">  </w:t>
      </w:r>
      <w:r>
        <w:rPr>
          <w:rFonts w:hint="eastAsia" w:ascii="仿宋_GB2312" w:hAnsi="Arial" w:eastAsia="仿宋_GB2312" w:cs="Arial"/>
          <w:color w:val="000000" w:themeColor="text1"/>
          <w:kern w:val="0"/>
          <w:sz w:val="32"/>
          <w:szCs w:val="21"/>
          <w14:textFill>
            <w14:solidFill>
              <w14:schemeClr w14:val="tx1"/>
            </w14:solidFill>
          </w14:textFill>
        </w:rPr>
        <w:t>常务委员会内务司法工作机构应当定期分析研究涉法涉诉问题，对反映比较集中的倾向性问题，应向有关机关通报，听取有关情况说明，必要时向主任会议报告。</w:t>
      </w:r>
    </w:p>
    <w:p>
      <w:pPr>
        <w:keepNext w:val="0"/>
        <w:keepLines w:val="0"/>
        <w:pageBreakBefore w:val="0"/>
        <w:widowControl/>
        <w:shd w:val="clear" w:color="auto" w:fill="FFFFFF"/>
        <w:kinsoku/>
        <w:wordWrap/>
        <w:overflowPunct/>
        <w:autoSpaceDE/>
        <w:autoSpaceDN/>
        <w:bidi w:val="0"/>
        <w:spacing w:line="240" w:lineRule="auto"/>
        <w:ind w:firstLine="609"/>
        <w:rPr>
          <w:rFonts w:ascii="仿宋_GB2312" w:hAnsi="Arial" w:eastAsia="仿宋_GB2312" w:cs="Arial"/>
          <w:color w:val="000000" w:themeColor="text1"/>
          <w:kern w:val="0"/>
          <w:sz w:val="32"/>
          <w:szCs w:val="21"/>
          <w14:textFill>
            <w14:solidFill>
              <w14:schemeClr w14:val="tx1"/>
            </w14:solidFill>
          </w14:textFill>
        </w:rPr>
      </w:pPr>
      <w:r>
        <w:rPr>
          <w:rFonts w:hint="eastAsia" w:ascii="黑体" w:hAnsi="_x000B_" w:eastAsia="黑体" w:cs="宋体"/>
          <w:color w:val="000000" w:themeColor="text1"/>
          <w:kern w:val="0"/>
          <w:sz w:val="32"/>
          <w:szCs w:val="18"/>
          <w14:textFill>
            <w14:solidFill>
              <w14:schemeClr w14:val="tx1"/>
            </w14:solidFill>
          </w14:textFill>
        </w:rPr>
        <w:t>第十四条</w:t>
      </w:r>
      <w:r>
        <w:rPr>
          <w:rFonts w:hint="eastAsia" w:ascii="仿宋_GB2312" w:hAnsi="Arial" w:eastAsia="仿宋_GB2312" w:cs="Arial"/>
          <w:color w:val="000000" w:themeColor="text1"/>
          <w:kern w:val="0"/>
          <w:sz w:val="32"/>
          <w:szCs w:val="21"/>
          <w14:textFill>
            <w14:solidFill>
              <w14:schemeClr w14:val="tx1"/>
            </w14:solidFill>
          </w14:textFill>
        </w:rPr>
        <w:t xml:space="preserve">  违反本规定的，依照《安徽省各级人民代表大会常务委员会监督条例》的有关规定处理。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Arial" w:eastAsia="仿宋_GB2312" w:cs="Arial"/>
          <w:color w:val="000000" w:themeColor="text1"/>
          <w:kern w:val="0"/>
          <w:sz w:val="32"/>
          <w:szCs w:val="21"/>
          <w14:textFill>
            <w14:solidFill>
              <w14:schemeClr w14:val="tx1"/>
            </w14:solidFill>
          </w14:textFill>
        </w:rPr>
      </w:pPr>
      <w:r>
        <w:rPr>
          <w:rFonts w:hint="eastAsia" w:ascii="黑体" w:hAnsi="_x000B_" w:eastAsia="黑体" w:cs="宋体"/>
          <w:color w:val="000000" w:themeColor="text1"/>
          <w:kern w:val="0"/>
          <w:sz w:val="32"/>
          <w:szCs w:val="18"/>
          <w14:textFill>
            <w14:solidFill>
              <w14:schemeClr w14:val="tx1"/>
            </w14:solidFill>
          </w14:textFill>
        </w:rPr>
        <w:t>第十五条</w:t>
      </w:r>
      <w:r>
        <w:rPr>
          <w:rFonts w:hint="eastAsia" w:ascii="仿宋_GB2312" w:hAnsi="Arial" w:eastAsia="仿宋_GB2312" w:cs="Arial"/>
          <w:color w:val="000000" w:themeColor="text1"/>
          <w:kern w:val="0"/>
          <w:sz w:val="32"/>
          <w:szCs w:val="21"/>
          <w14:textFill>
            <w14:solidFill>
              <w14:schemeClr w14:val="tx1"/>
            </w14:solidFill>
          </w14:textFill>
        </w:rPr>
        <w:t>　本规定自2007年10月1日起施行。1997年11月2日安徽省第八届人民代表大会常务委员会第三十四次会议通过的《安徽省各级人民代表大会常务委员会监督司法机关具体案件的若干规定》同时废止。</w:t>
      </w: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1D769F"/>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DF73E6"/>
    <w:rsid w:val="1F2817D3"/>
    <w:rsid w:val="1F4006EF"/>
    <w:rsid w:val="1FC15723"/>
    <w:rsid w:val="1FFC6BFB"/>
    <w:rsid w:val="20950564"/>
    <w:rsid w:val="209A3FD3"/>
    <w:rsid w:val="20E86908"/>
    <w:rsid w:val="21672AEF"/>
    <w:rsid w:val="21722176"/>
    <w:rsid w:val="21F06002"/>
    <w:rsid w:val="21FA6D84"/>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8E6FC3"/>
    <w:rsid w:val="74B16002"/>
    <w:rsid w:val="74E113E9"/>
    <w:rsid w:val="74E55881"/>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2017-11-09T09:28:15Z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