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安徽省各级人民代表大会常务委员会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（2024年11月22日安徽省第十四届人民代表大会常务委员会第十二次会议通过）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审查方式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审查内容</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1" w:name="_GoBack"/>
      <w:bookmarkEnd w:id="61"/>
      <w:r>
        <w:rPr>
          <w:rFonts w:ascii="Times New Roman" w:hAnsi="Times New Roman" w:eastAsia="楷体_GB2312" w:cs="楷体_GB2312"/>
          <w:sz w:val="32"/>
        </w:rPr>
        <w:t>第三节　审查程序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保障宪法、法律实施和监督，维护国家法制统一，根据《中华人民共和国立法法》《中华人民共和国各级人民代表大会常务委员会监督法》《全国人民代表大会常务委员会关于完善和加强备案审查制度的决定》以及有关法律、行政法规，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本条例适用于本省各级人民代表大会常务委员会开展规范性文件备案审查工作。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规范性文件，是指各级人民代表大会及其常务委员会、人民政府、监察委员会、人民法院、人民检察院（以下称制定机关）制定的涉及公民、法人和其他组织的权利与义务，具有普遍约束力，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代表大会常务委员会依法开展备案审查工作，坚持以习近平新时代中国特色社会主义思想为指导，贯彻习近平法治思想，坚持党的领导、人民当家作主、依法治国有机统一，坚持有件必备、有备必审、有错必纠，保证党中央决策部署贯彻落实，保障宪法和法律实施，保护公民、法人和其他组织的合法权益，维护国家法制统一。</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各级人民代表大会专门委员会（以下称专门委员会）和常务委员会工作机构按照职责分工，承担相关规范性文件的审查工作。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各级人民代表大会常务委员会确定的备案审查工作机构（以下称备案审查工作机构）负责规范性文件的接收、登记、分送、审查、存档等具体工作。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各级人民代表大会常务委员会办公厅（室）承担规范性文件备案审查的信息化、档案管理等工作。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设区的市和县级人民代表大会常务委员会可以结合实际，确定备案审查工作机构和备案审查工作分工。</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各级人民代表大会常务委员会应当加强对规范性文件备案审查工作的组织领导，加强备案审查制度和能力建设。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各级人民代表大会常务委员会应当加强备案审查工作联系。上级人民代表大会常务委员会备案审查工作机构应当加强对下级人民代表大会常务委员会备案审查工作的指导。</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开展备案审查工作应当贯彻全过程人民民主理念，广泛听取国家机关、社会组织、企业事业单位、利益相关方和公民的意见，保障人民群众对规范性文件制定和备案审查工作的知情权、参与权、表达权、监督权，自觉接受人民群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坚持备案审查工作与代表工作相结合，发挥基层立法联系点民意直通车作用，发挥专家学者在备案审查工作中的作用。</w:t>
      </w:r>
    </w:p>
    <w:p>
      <w:pPr>
        <w:rPr>
          <w:rFonts w:ascii="Times New Roman" w:hAnsi="Times New Roman" w:eastAsia="宋体" w:cs="宋体"/>
          <w:szCs w:val="32"/>
        </w:rPr>
      </w:pPr>
    </w:p>
    <w:p>
      <w:pPr>
        <w:jc w:val="center"/>
        <w:rPr>
          <w:rFonts w:ascii="Times New Roman" w:hAnsi="Times New Roman" w:eastAsia="黑体" w:cs="黑体"/>
          <w:szCs w:val="32"/>
        </w:rPr>
      </w:pPr>
      <w:bookmarkStart w:id="10" w:name="第二章 备案"/>
      <w:bookmarkEnd w:id="10"/>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（二）人民政府制定的行政规范性文件；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（三）监察委员会制定的监察规范性文件；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（四）人民法院、人民检察院制定的司法规范性文件；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（五）省人民政府、设区的市人民政府及其所属部门对本级人民代表大会常务委员会制定的地方性法规具体应用问题的解释；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（六）依法应当向本级人民代表大会常务委员会报送备案的其他规范性文件。</w:t>
      </w: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（一）人民代表大会制定的规范性文件；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（二）人民代表大会常务委员会制定的规范性文件；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（四）依法应当向上一级人民代表大会常务委员会报送备案的其他规范性文件。</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有关国家机关和组织依照地方性法规的明确要求对专门事项作出的配套规范性文件，应当报送法规制定机关备案；符合本条例第七条规定的，应当同时报送本级人民代表大会常务委员会备案。</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两个以上制定机关联合制定的规范性文件，由主办机关负责报送备案。</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条文依据对照表以及其他参考资料。有公布该规范性文件公告的，应当报送公告；有合法性审查意见、公平竞争审查意见的，应当一并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规范性文件报送备案的，制定机关应当按照规定的格式标准和要求报送一式两份的纸质备案材料及其电子文本。电子文本应当通过备案审查信息平台报送。</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备案审查工作机构应当自收到备案材料之日起十日内进行形式审查，对符合备案要求的，予以登记、存档，并通过备案审查信息平台反馈电子回执。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备案审查工作机构以电子指令形式予以退回并说明理由；对不符合备案材料格式标准和其他备案要求的，备案审查工作机构暂缓办理备案登记，并通知制定机关补充报送备案材料或者重新报送备案；制定机关应当自收到电子指令之日起十日内补充报送备案材料或者重新报送备案。</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制定机关应当在每年一月底前将上一年度制定、修改、废止的规范性文件目录报送备案审查工作机构。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备案审查工作机构应当通过人民代表大会常务委员会门户网站向社会公布上一年度备案登记的规范性文件目录。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备案审查工作机构应当对报送工作进行督促检查，并对瞒报、迟报、漏报等情况予以通报。</w:t>
      </w:r>
    </w:p>
    <w:p>
      <w:pPr>
        <w:rPr>
          <w:rFonts w:ascii="Times New Roman" w:hAnsi="Times New Roman" w:eastAsia="宋体" w:cs="宋体"/>
          <w:szCs w:val="32"/>
        </w:rPr>
      </w:pPr>
    </w:p>
    <w:p>
      <w:pPr>
        <w:jc w:val="center"/>
        <w:rPr>
          <w:rFonts w:ascii="Times New Roman" w:hAnsi="Times New Roman" w:eastAsia="黑体" w:cs="黑体"/>
          <w:szCs w:val="32"/>
        </w:rPr>
      </w:pPr>
      <w:bookmarkStart w:id="18" w:name="第三章 审查"/>
      <w:bookmarkEnd w:id="18"/>
      <w:r>
        <w:rPr>
          <w:rFonts w:hint="eastAsia" w:ascii="Times New Roman" w:hAnsi="Times New Roman" w:eastAsia="黑体" w:cs="黑体"/>
          <w:szCs w:val="32"/>
        </w:rPr>
        <w:t>第三章　审　　查</w:t>
      </w:r>
    </w:p>
    <w:p>
      <w:pPr>
        <w:rPr>
          <w:rFonts w:ascii="Times New Roman" w:hAnsi="Times New Roman" w:eastAsia="宋体" w:cs="宋体"/>
          <w:szCs w:val="32"/>
        </w:rPr>
      </w:pPr>
    </w:p>
    <w:p>
      <w:pPr>
        <w:jc w:val="center"/>
        <w:rPr>
          <w:rFonts w:ascii="Times New Roman" w:hAnsi="Times New Roman" w:eastAsia="宋体" w:cs="宋体"/>
          <w:szCs w:val="32"/>
        </w:rPr>
      </w:pPr>
      <w:bookmarkStart w:id="19" w:name="第一节 审查方式"/>
      <w:bookmarkEnd w:id="19"/>
      <w:r>
        <w:rPr>
          <w:rFonts w:hint="eastAsia" w:ascii="Times New Roman" w:hAnsi="Times New Roman" w:eastAsia="宋体" w:cs="宋体"/>
          <w:sz w:val="32"/>
          <w:szCs w:val="32"/>
          <w:lang w:val="en-US"/>
        </w:rPr>
        <w:t>第一节　审查方式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各级人民代表大会常务委员会按照有备必审的要求完善审查工作机制，规范审查程序，综合运用主动审查、依申请审查、移送审查、专项审查和联合审查等方式，依法对规范性文件开展审查。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各级人民代表大会常务委员会应当加强对备案的规范性文件的主动审查工作，健全主动审查的工作机制和方式，提高主动审查质量和效率。</w:t>
      </w: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二十一条、第二十二条、第二十三条所列情形之一的，可以书面提出审查要求；人民代表大会常务委员会认为上一级人民代表大会常务委员会接受备案的规范性文件有上述条款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前款规定以外的其他国家机关、社会组织、企业事业单位和公民认为规范性文件有本条例第二十一条、第二十二条、第二十三条所列情形之一的，可以向接受备案的人民代表大会常务委员会书面提出审查建议。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各级人民代表大会常务委员会及其备案审查工作机构应当畅通提出审查要求、审查建议的渠道，完善接收、登记、审查、处理、反馈等工作机制，提高办理成效。</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对不属于本级人民代表大会常务委员会审查范围的审查要求、审查建议，备案审查工作机构应当移送有关备案审查机关处理，或者告知审查要求、审查建议提起人向有关备案审查机关提出。移送时可以向有关机关提出研究处理的意见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人民代表大会常务委员会收到其他备案审查机关移送的应当由本级人民代表大会常务委员会审查的审查要求、审查建议，由备案审查工作机构处理。</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有下列情形之一的，各级人民代表大会常务委员会可以对相关规范性文件进行专项审查：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（四）上级人民代表大会常务委员会要求开展专项审查；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备案审查工作机构、相关专门委员会和常务委员会工作机构应当加强沟通协作，遇有重要问题和重要情况，可以共同研究和协调；根据需要可以对规范性文件进行联合审查。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各级人民代表大会常务委员会发现规范性文件存在涉及其他备案审查机关工作职责范围的共性问题，可以与其他备案审查机关开展联合调研或者联合审查，共同研究提出审查意见建议。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根据区域协调发展的需要，各级人民代表大会常务委员会可以建立备案审查跨区域协同工作机制，对相关规范性文件开展联动监督。</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制定机关应当建立健全常态化清理工作机制，根据维护法制统一的原则和改革发展的需要，定期对规范性文件进行清理。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规定。</w:t>
      </w:r>
    </w:p>
    <w:p>
      <w:pPr>
        <w:rPr>
          <w:rFonts w:ascii="Times New Roman" w:hAnsi="Times New Roman" w:eastAsia="宋体" w:cs="宋体"/>
          <w:szCs w:val="32"/>
        </w:rPr>
      </w:pPr>
    </w:p>
    <w:p>
      <w:pPr>
        <w:jc w:val="center"/>
        <w:rPr>
          <w:rFonts w:ascii="Times New Roman" w:hAnsi="Times New Roman" w:eastAsia="宋体" w:cs="宋体"/>
          <w:szCs w:val="32"/>
        </w:rPr>
      </w:pPr>
      <w:bookmarkStart w:id="27" w:name="第二节 审查内容"/>
      <w:bookmarkEnd w:id="27"/>
      <w:r>
        <w:rPr>
          <w:rFonts w:hint="eastAsia" w:ascii="Times New Roman" w:hAnsi="Times New Roman" w:eastAsia="宋体" w:cs="宋体"/>
          <w:sz w:val="32"/>
          <w:szCs w:val="32"/>
          <w:lang w:val="en-US"/>
        </w:rPr>
        <w:t>第二节　审查内容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对规范性文件审查，发现规范性文件存在与党中央重大决策部署不相符或者与国家重大改革方向不一致问题，应当提出意见。</w:t>
      </w:r>
    </w:p>
    <w:p>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对规范性文件审查，发现规范性文件违反法律法规规定，存在下列情形之一的，应当提出意见：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（一）超越法定权限，减损公民、法人和其他组织权利或者增加其义务，或者违法设定国家机关的权力与责任；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（二）违法设定行政许可、行政处罚、行政强制，或者对法律法规设定的行政许可、行政处罚、行政强制违法作出调整和改变；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（三）与法律法规规定明显不一致，或者与法律法规的立法目的、原则明显相违背，旨在抵消、改变或者规避法律法规规定；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（六）其他违反法律法规的情形。</w:t>
      </w:r>
    </w:p>
    <w:p>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对规范性文件审查，发现规范性文件存在明显不适当问题，有下列情形之一的，应当提出意见：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（四）同一层级的规范性文件之间对同一事项的规定不一致，严重影响规范性文件适用；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代表大会常务委员会对规范性文件进行审查，发现规范性文件可能不符合宪法规定、宪法原则或者宪法精神的，由省人民代表大会常务委员会及时向全国人民代表大会常务委员会书面提出合宪性审查请求。</w:t>
      </w:r>
    </w:p>
    <w:p>
      <w:pPr>
        <w:rPr>
          <w:rFonts w:ascii="Times New Roman" w:hAnsi="Times New Roman" w:eastAsia="宋体" w:cs="宋体"/>
          <w:szCs w:val="32"/>
        </w:rPr>
      </w:pPr>
    </w:p>
    <w:p>
      <w:pPr>
        <w:jc w:val="center"/>
        <w:rPr>
          <w:rFonts w:ascii="Times New Roman" w:hAnsi="Times New Roman" w:eastAsia="宋体" w:cs="宋体"/>
          <w:szCs w:val="32"/>
        </w:rPr>
      </w:pPr>
      <w:bookmarkStart w:id="32" w:name="第三节 审查程序"/>
      <w:bookmarkEnd w:id="32"/>
      <w:r>
        <w:rPr>
          <w:rFonts w:hint="eastAsia" w:ascii="Times New Roman" w:hAnsi="Times New Roman" w:eastAsia="宋体" w:cs="宋体"/>
          <w:sz w:val="32"/>
          <w:szCs w:val="32"/>
          <w:lang w:val="en-US"/>
        </w:rPr>
        <w:t>第三节　审查程序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对备案登记的规范性文件，备案审查工作机构应当自备案登记之日起五个工作日内，按照职责分工，分送相关专门委员会或者常务委员会工作机构开展审查；涉及两个以上专门委员会或者常务委员会工作机构的，应当同时分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备案审查工作机构应当对规范性文件同步进行审查。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开展依申请审查、移送审查、专项审查、联合审查，备案审查工作机构可以将规范性文件分送相关专门委员会或者常务委员会工作机构审查。</w:t>
      </w:r>
    </w:p>
    <w:p>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审查要求、审查建议由备案审查工作机构负责接收、登记。审查要求、审查建议应当写明要求或者建议审查的规范性文件的名称、审查的事项和理由、审查要求或者审查建议提起人的基本信息等内容。审查要求、审查建议的内容不完整的，备案审查工作机构应当告知审查要求、审查建议提起人补充完整。对不属于规范性文件的，告知提起人不予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本级人民代表大会常务委员会审查范围的审查要求，由专门委员会或者常务委员会工作机构按照职责分工进行审查，提出意见；备案审查工作机构同步进行审查。对属于本级人民代表大会常务委员会审查范围的审查建议，由备案审查工作机构进行审查；必要时，送相关专门委员会或者常务委员会工作机构进行审查，提出意见。</w:t>
      </w:r>
    </w:p>
    <w:p>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备案审查工作机构对规范性文件开展审查，一般应当自登记之日起三个月内完成审查工作；有特殊情况可以延长，延长期限一般不得超过三个月。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门委员会或者常务委员会工作机构对分送的规范性文件一般应当在一个月内提出书面审查意见；有特殊情况可以延长，延长期限一般不得超过一个月。相关专门委员会或者常务委员会工作机构审查结束后，将书面审查意见反馈备案审查工作机构。</w:t>
      </w:r>
    </w:p>
    <w:p>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经研究，审查建议有下列情形之一的，可以不启动审查程序：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（四）制定机关同意修改或者废止建议审查的规范性文件并提出书面处理计划和时限；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（五）其他不需要启动审查程序的情形。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对规范性文件进行审查，可以向制定机关、审查要求或者审查建议提起人了解有关情况，要求其补充有关材料；可以要求制定机关派员列席审查会议、回答询问；根据需要可以采取实地调研等方式，深入了解实际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对规范性文件进行审查，可以通过座谈会、听证会、论证会、委托第三方研究等方式，听取国家机关、社会组织、企业事业单位、人大代表、政协委员、专家学者以及利益相关方的意见。</w:t>
      </w:r>
    </w:p>
    <w:p>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备案审查工作机构、相关专门委员会或者常务委员会工作机构对规范性文件进行审查，存在较大意见分歧的，应当进行沟通研究；不能形成一致意见的，向常务委员会主任会议报告。</w:t>
      </w:r>
    </w:p>
    <w:p>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经审查，备案审查工作机构、相关专门委员会或者常务委员会工作机构认为规范性文件有本章第二节所列情形之一的，可以采取召开座谈会、情况通报会等方式与制定机关交换意见，或者采取书面形式向制定机关询问有关情况。</w:t>
      </w:r>
    </w:p>
    <w:p>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制定机关根据审查意见，同意对规范性文件予以修改或者废止，并书面提出明确处理计划和时限的，审查中止。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规范性文件不存在本章第二节所列情形的，或者制定机关已经自行修改、废止相关规范性文件的，审查终止。</w:t>
      </w:r>
    </w:p>
    <w:p>
      <w:pPr>
        <w:rPr>
          <w:rFonts w:ascii="Times New Roman" w:hAnsi="Times New Roman" w:eastAsia="宋体" w:cs="宋体"/>
          <w:szCs w:val="32"/>
        </w:rPr>
      </w:pPr>
    </w:p>
    <w:p>
      <w:pPr>
        <w:jc w:val="center"/>
        <w:rPr>
          <w:rFonts w:ascii="Times New Roman" w:hAnsi="Times New Roman" w:eastAsia="黑体" w:cs="黑体"/>
          <w:szCs w:val="32"/>
        </w:rPr>
      </w:pPr>
      <w:bookmarkStart w:id="41" w:name="第四章 处理"/>
      <w:bookmarkEnd w:id="41"/>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备案审查工作机构、相关专门委员会或者常务委员会工作机构均认为规范性文件应当予以纠正的，备案审查工作机构可以与制定机关沟通，要求制定机关及时修改或者废止。制定机关同意对规范性文件予以修改或者废止的，应当提出书面处理计划和时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经审查并沟通，不能取得一致意见的，备案审查工作机构可以提出建议修改或者废止规范性文件的书面审查意见，发函督促制定机关在两个月内提出书面处理意见。</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制定机关根据备案审查工作机构的审查意见修改、废止规范性文件的，应当自修改或者废止之日起三十日内向备案审查工作机构书面反馈有关情况，并按照本条例有关规定报送备案。</w:t>
      </w: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经审查，认为规范性文件不存在本条例第三章第二节规定的情形，但存在其他倾向性问题或者可能造成理解歧义、执行不当等问题的，备案审查工作机构可以提醒制定机关在实施和修改规范性文件时予以注意。</w:t>
      </w:r>
    </w:p>
    <w:p>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制定机关未按照书面审查意见或者处理计划修改或者废止规范性文件的，备案审查工作机构、相关专门委员会或者常务委员会工作机构依法提出下列建议、议案，由常务委员会主任会议决定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经常务委员会会议审议，决定撤销规范性文件的，撤销决定应当向社会公布；常务委员会要求撤销或者修改、废止、清理规范性文件的，有关国家机关应当及时处理，并在处理后三十日内向常务委员会书面报告。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根据审查要求、审查建议进行的规范性文件审查工作结束后，备案审查工作机构应当将审查结果反馈审查要求、审查建议提起人。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通过备案审查信息化平台提出的审查建议，可以通过信息化平台反馈。</w:t>
      </w:r>
    </w:p>
    <w:p>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规范性文件备案审查工作结束后，有关资料应当归档保存。</w:t>
      </w:r>
    </w:p>
    <w:p>
      <w:pPr>
        <w:rPr>
          <w:rFonts w:ascii="Times New Roman" w:hAnsi="Times New Roman" w:eastAsia="宋体" w:cs="宋体"/>
          <w:szCs w:val="32"/>
        </w:rPr>
      </w:pPr>
    </w:p>
    <w:p>
      <w:pPr>
        <w:jc w:val="center"/>
        <w:rPr>
          <w:rFonts w:ascii="Times New Roman" w:hAnsi="Times New Roman" w:eastAsia="黑体" w:cs="黑体"/>
          <w:szCs w:val="32"/>
        </w:rPr>
      </w:pPr>
      <w:bookmarkStart w:id="50" w:name="第五章 保障与监督"/>
      <w:bookmarkEnd w:id="50"/>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各级人民代表大会常务委员会应当加强备案审查队伍建设，配备具有专业知识的人员，完善备案审查制度机制和方式方法，加强备案审查工作交流和业务培训，不断提高备案审查能力和工作质量。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各级人民代表大会常务委员会可以建立备案审查工作专家咨询制度，聘请专家学者和实务工作者、法律工作者等担任咨询专家，参与备案审查工作。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各级人民代表大会常务委员会可以委托具备专业能力和条件的高等院校、科研机构、行业协会等对规范性文件进行研究，为备案审查工作提供参考。</w:t>
      </w:r>
    </w:p>
    <w:p>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级人民代表大会常务委员会、专门委员会以及常务委员会工作机构年度工作要点、监督计划等应当对备案审查工作作出安排。人民代表大会常务委员会工作报告应当包括开展备案审查工作的有关情况，专门委员会、常务委员会工作机构应当将规范性文件备案审查工作情况纳入工作报告。</w:t>
      </w:r>
    </w:p>
    <w:p>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各级人民代表大会常务委员会应当每年听取和审议备案审查工作机构关于备案审查工作情况报告。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备案审查工作情况报告一般包括规范性文件报送备案的情况、开展审查的情况、审查中发现的主要问题、纠正处理的情况、备案审查制度和能力建设情况等内容。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备案审查工作情况报告根据常务委员会组成人员的审议意见修改后在本级人民代表大会常务委员会门户网站上公开。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各级人民代表大会常务委员会应当建立健全备案审查衔接联动机制，加强与党委、人民政府、监察委员会、人民法院、人民检察院等机关的沟通协作，在双重备案联动、移交处理、联合审查、会商协调、信息共享、能力提升等方面加强协作配合，增强备案审查制度整体成效。</w:t>
      </w:r>
    </w:p>
    <w:p>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各级监察委员会、人民法院、人民检察院在办理案件中发现有关规范性文件不合法的，可以向制定机关提出建议，并抄送接受规范性文件备案的人民代表大会常务委员会。</w:t>
      </w:r>
    </w:p>
    <w:p>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省人民代表大会常务委员会负责全省统一的备案审查信息平台的建设和管理，推进大数据、人工智能等新技术的运用，逐步实现备案审查工作数字化、智能化。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统一建设全省法规规章规范性文件数据库，完善数据库建设技术标准和规范性文件格式标准，健全规范性文件入库管理工作机制。各级人民代表大会常务委员会、有关国家机关应当按照职责和信息数据共享、开放、利用的需要，做好数据库建设和维护相关工作。</w:t>
      </w:r>
    </w:p>
    <w:p>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各级人民代表大会常务委员会应当加强对本级人民政府、监察委员会、人民法院、人民检察院开展本系统规范性文件备案审查工作的监督，推动制定机关提高规范性文件的制定水平和质量。</w:t>
      </w:r>
    </w:p>
    <w:p>
      <w:pPr>
        <w:rPr>
          <w:rFonts w:ascii="Times New Roman" w:hAnsi="Times New Roman" w:eastAsia="宋体" w:cs="宋体"/>
          <w:szCs w:val="32"/>
        </w:rPr>
      </w:pPr>
    </w:p>
    <w:p>
      <w:pPr>
        <w:jc w:val="center"/>
        <w:rPr>
          <w:rFonts w:ascii="Times New Roman" w:hAnsi="Times New Roman" w:eastAsia="黑体" w:cs="黑体"/>
          <w:szCs w:val="32"/>
        </w:rPr>
      </w:pPr>
      <w:bookmarkStart w:id="58" w:name="第六章 附则"/>
      <w:bookmarkEnd w:id="58"/>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乡镇人民代表大会、县级人民代表大会常务委员会在街道设立的工作机构开展备案审查工作，参照适用本条例的有关规定。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本条例自2025年1月1日起施行。《安徽省各级人民代表大会常务委员会实行规范性文件备案审查的规定》同时废止。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E666B0"/>
    <w:rsid w:val="04156BFD"/>
    <w:rsid w:val="05063D7F"/>
    <w:rsid w:val="05A5708C"/>
    <w:rsid w:val="09A34AE0"/>
    <w:rsid w:val="0C00483C"/>
    <w:rsid w:val="0D9804AC"/>
    <w:rsid w:val="0DDA791E"/>
    <w:rsid w:val="123353A1"/>
    <w:rsid w:val="130F49E2"/>
    <w:rsid w:val="13936861"/>
    <w:rsid w:val="1743234C"/>
    <w:rsid w:val="17977775"/>
    <w:rsid w:val="1D927673"/>
    <w:rsid w:val="208F6602"/>
    <w:rsid w:val="21641450"/>
    <w:rsid w:val="2200260F"/>
    <w:rsid w:val="226A2E83"/>
    <w:rsid w:val="24F5659E"/>
    <w:rsid w:val="251610A0"/>
    <w:rsid w:val="26705BD1"/>
    <w:rsid w:val="26736BAE"/>
    <w:rsid w:val="298A635B"/>
    <w:rsid w:val="2C286CBB"/>
    <w:rsid w:val="2EC9480B"/>
    <w:rsid w:val="34582D2C"/>
    <w:rsid w:val="363475D8"/>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2E314A"/>
    <w:rsid w:val="5248189E"/>
    <w:rsid w:val="53543565"/>
    <w:rsid w:val="54751090"/>
    <w:rsid w:val="558A062C"/>
    <w:rsid w:val="55D20C3F"/>
    <w:rsid w:val="57B10631"/>
    <w:rsid w:val="57CC3356"/>
    <w:rsid w:val="58CB5722"/>
    <w:rsid w:val="5B8E0527"/>
    <w:rsid w:val="5BE87A71"/>
    <w:rsid w:val="5C074CC3"/>
    <w:rsid w:val="5F066F8F"/>
    <w:rsid w:val="622F12CF"/>
    <w:rsid w:val="63A92BB6"/>
    <w:rsid w:val="69623539"/>
    <w:rsid w:val="6A2E56A6"/>
    <w:rsid w:val="6A464C09"/>
    <w:rsid w:val="6C552A97"/>
    <w:rsid w:val="6D384E6C"/>
    <w:rsid w:val="730257DC"/>
    <w:rsid w:val="775E649E"/>
    <w:rsid w:val="7A74757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2025-02-07T08:28:30Z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