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安徽省实施《中华人民共和国</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国家通用语言文字法》办法</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（2006年8月25日安徽省第十届人民代表大会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kern w:val="0"/>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kern w:val="0"/>
          <w:sz w:val="32"/>
          <w:szCs w:val="32"/>
          <w14:textFill>
            <w14:solidFill>
              <w14:schemeClr w14:val="tx1"/>
            </w14:solidFill>
          </w14:textFill>
        </w:rPr>
        <w:t>常务委员会第二十五次会议通过）</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第一条</w:t>
      </w:r>
      <w:r>
        <w:rPr>
          <w:rFonts w:hint="eastAsia" w:ascii="宋体" w:hAnsi="宋体" w:cs="宋体"/>
          <w:color w:val="000000" w:themeColor="text1"/>
          <w:kern w:val="0"/>
          <w:sz w:val="32"/>
          <w:szCs w:val="32"/>
          <w14:textFill>
            <w14:solidFill>
              <w14:schemeClr w14:val="tx1"/>
            </w14:solidFill>
          </w14:textFill>
        </w:rPr>
        <w:t xml:space="preserve">  </w:t>
      </w:r>
      <w:r>
        <w:rPr>
          <w:rFonts w:hint="eastAsia" w:ascii="黑体" w:hAnsi="宋体" w:eastAsia="仿宋_GB2312" w:cs="宋体"/>
          <w:color w:val="000000" w:themeColor="text1"/>
          <w:kern w:val="0"/>
          <w:sz w:val="32"/>
          <w:szCs w:val="32"/>
          <w14:textFill>
            <w14:solidFill>
              <w14:schemeClr w14:val="tx1"/>
            </w14:solidFill>
          </w14:textFill>
        </w:rPr>
        <w:t>为了实施</w:t>
      </w:r>
      <w:r>
        <w:rPr>
          <w:rFonts w:hint="eastAsia" w:ascii="Times New Roman" w:hAnsi="宋体" w:eastAsia="仿宋_GB2312" w:cs="宋体"/>
          <w:color w:val="000000" w:themeColor="text1"/>
          <w:kern w:val="0"/>
          <w:sz w:val="32"/>
          <w:szCs w:val="32"/>
          <w14:textFill>
            <w14:solidFill>
              <w14:schemeClr w14:val="tx1"/>
            </w14:solidFill>
          </w14:textFill>
        </w:rPr>
        <w:t>《中华人民共和国国家通用语言文字法》，结合本省实际，制定本办法。</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cs="宋体"/>
          <w:color w:val="000000" w:themeColor="text1"/>
          <w:kern w:val="0"/>
          <w:sz w:val="32"/>
          <w:szCs w:val="32"/>
          <w14:textFill>
            <w14:solidFill>
              <w14:schemeClr w14:val="tx1"/>
            </w14:solidFill>
          </w14:textFill>
        </w:rPr>
      </w:pPr>
      <w:r>
        <w:rPr>
          <w:rFonts w:hint="eastAsia" w:ascii="Times New Roman" w:hAnsi="黑体" w:eastAsia="黑体" w:cs="宋体"/>
          <w:color w:val="000000" w:themeColor="text1"/>
          <w:kern w:val="0"/>
          <w:sz w:val="32"/>
          <w:szCs w:val="32"/>
          <w14:textFill>
            <w14:solidFill>
              <w14:schemeClr w14:val="tx1"/>
            </w14:solidFill>
          </w14:textFill>
        </w:rPr>
        <w:t>第二条</w:t>
      </w:r>
      <w:r>
        <w:rPr>
          <w:rFonts w:ascii="宋体" w:hAnsi="宋体" w:eastAsia="黑体"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本省行政区域内国家通用语言文字的使用</w:t>
      </w:r>
      <w:r>
        <w:rPr>
          <w:rFonts w:hint="eastAsia" w:ascii="黑体" w:hAnsi="宋体" w:eastAsia="仿宋_GB2312" w:cs="宋体"/>
          <w:color w:val="000000" w:themeColor="text1"/>
          <w:kern w:val="0"/>
          <w:sz w:val="32"/>
          <w:szCs w:val="32"/>
          <w14:textFill>
            <w14:solidFill>
              <w14:schemeClr w14:val="tx1"/>
            </w14:solidFill>
          </w14:textFill>
        </w:rPr>
        <w:t>及其</w:t>
      </w:r>
      <w:r>
        <w:rPr>
          <w:rFonts w:hint="eastAsia" w:ascii="Times New Roman" w:hAnsi="宋体" w:eastAsia="仿宋_GB2312" w:cs="宋体"/>
          <w:color w:val="000000" w:themeColor="text1"/>
          <w:kern w:val="0"/>
          <w:sz w:val="32"/>
          <w:szCs w:val="32"/>
          <w14:textFill>
            <w14:solidFill>
              <w14:schemeClr w14:val="tx1"/>
            </w14:solidFill>
          </w14:textFill>
        </w:rPr>
        <w:t>管理</w:t>
      </w:r>
      <w:r>
        <w:rPr>
          <w:rFonts w:hint="eastAsia" w:ascii="黑体" w:hAnsi="宋体" w:eastAsia="仿宋_GB2312" w:cs="宋体"/>
          <w:color w:val="000000" w:themeColor="text1"/>
          <w:kern w:val="0"/>
          <w:sz w:val="32"/>
          <w:szCs w:val="32"/>
          <w14:textFill>
            <w14:solidFill>
              <w14:schemeClr w14:val="tx1"/>
            </w14:solidFill>
          </w14:textFill>
        </w:rPr>
        <w:t>和监督</w:t>
      </w:r>
      <w:r>
        <w:rPr>
          <w:rFonts w:hint="eastAsia" w:ascii="Times New Roman" w:hAnsi="宋体" w:eastAsia="仿宋_GB2312" w:cs="宋体"/>
          <w:color w:val="000000" w:themeColor="text1"/>
          <w:kern w:val="0"/>
          <w:sz w:val="32"/>
          <w:szCs w:val="32"/>
          <w14:textFill>
            <w14:solidFill>
              <w14:schemeClr w14:val="tx1"/>
            </w14:solidFill>
          </w14:textFill>
        </w:rPr>
        <w:t>适用本办法。</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 xml:space="preserve">第三条  </w:t>
      </w:r>
      <w:r>
        <w:rPr>
          <w:rFonts w:hint="eastAsia" w:ascii="仿宋_GB2312" w:hAnsi="宋体" w:eastAsia="仿宋_GB2312" w:cs="宋体"/>
          <w:color w:val="000000" w:themeColor="text1"/>
          <w:kern w:val="0"/>
          <w:sz w:val="32"/>
          <w:szCs w:val="32"/>
          <w14:textFill>
            <w14:solidFill>
              <w14:schemeClr w14:val="tx1"/>
            </w14:solidFill>
          </w14:textFill>
        </w:rPr>
        <w:t>各级人民政府及其有关部门应当采取措施，推广普通话和推行规范汉字，鼓励国家机关、企业、事业单位、社会团体、其他社会组织和公民参与国家通用语言文字的推广和普及工作。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黑体" w:hAnsi="宋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第四条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县级以上人民政府应当加强对国家通用语言文字工作的领导，将国家通用语言文字工作所需经费列入财政预算，为国家通用语言文字工作提供必要的条件。</w:t>
      </w:r>
    </w:p>
    <w:p>
      <w:pPr>
        <w:keepNext w:val="0"/>
        <w:keepLines w:val="0"/>
        <w:pageBreakBefore w:val="0"/>
        <w:widowControl/>
        <w:shd w:val="clear" w:color="auto" w:fill="FFFFFF"/>
        <w:kinsoku/>
        <w:wordWrap/>
        <w:overflowPunct/>
        <w:autoSpaceDE/>
        <w:autoSpaceDN/>
        <w:bidi w:val="0"/>
        <w:spacing w:line="240" w:lineRule="auto"/>
        <w:ind w:firstLine="645"/>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第五条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县级以上人民政府语言文字工作</w:t>
      </w:r>
      <w:r>
        <w:rPr>
          <w:rFonts w:hint="eastAsia" w:ascii="黑体" w:hAnsi="宋体" w:eastAsia="仿宋_GB2312" w:cs="宋体"/>
          <w:color w:val="000000" w:themeColor="text1"/>
          <w:kern w:val="0"/>
          <w:sz w:val="32"/>
          <w:szCs w:val="32"/>
          <w14:textFill>
            <w14:solidFill>
              <w14:schemeClr w14:val="tx1"/>
            </w14:solidFill>
          </w14:textFill>
        </w:rPr>
        <w:t>部门</w:t>
      </w:r>
      <w:r>
        <w:rPr>
          <w:rFonts w:hint="eastAsia" w:ascii="Times New Roman" w:hAnsi="宋体" w:eastAsia="仿宋_GB2312" w:cs="宋体"/>
          <w:color w:val="000000" w:themeColor="text1"/>
          <w:kern w:val="0"/>
          <w:sz w:val="32"/>
          <w:szCs w:val="32"/>
          <w14:textFill>
            <w14:solidFill>
              <w14:schemeClr w14:val="tx1"/>
            </w14:solidFill>
          </w14:textFill>
        </w:rPr>
        <w:t>负责本行政区域内国家通用语言文字</w:t>
      </w:r>
      <w:r>
        <w:rPr>
          <w:rFonts w:hint="eastAsia" w:ascii="黑体" w:hAnsi="宋体" w:eastAsia="仿宋_GB2312" w:cs="宋体"/>
          <w:color w:val="000000" w:themeColor="text1"/>
          <w:kern w:val="0"/>
          <w:sz w:val="32"/>
          <w:szCs w:val="32"/>
          <w14:textFill>
            <w14:solidFill>
              <w14:schemeClr w14:val="tx1"/>
            </w14:solidFill>
          </w14:textFill>
        </w:rPr>
        <w:t>使</w:t>
      </w:r>
      <w:r>
        <w:rPr>
          <w:rFonts w:hint="eastAsia" w:ascii="Times New Roman" w:hAnsi="宋体" w:eastAsia="仿宋_GB2312" w:cs="宋体"/>
          <w:color w:val="000000" w:themeColor="text1"/>
          <w:kern w:val="0"/>
          <w:sz w:val="32"/>
          <w:szCs w:val="32"/>
          <w14:textFill>
            <w14:solidFill>
              <w14:schemeClr w14:val="tx1"/>
            </w14:solidFill>
          </w14:textFill>
        </w:rPr>
        <w:t>用</w:t>
      </w:r>
      <w:r>
        <w:rPr>
          <w:rFonts w:hint="eastAsia" w:ascii="黑体" w:hAnsi="宋体" w:eastAsia="仿宋_GB2312" w:cs="宋体"/>
          <w:color w:val="000000" w:themeColor="text1"/>
          <w:kern w:val="0"/>
          <w:sz w:val="32"/>
          <w:szCs w:val="32"/>
          <w14:textFill>
            <w14:solidFill>
              <w14:schemeClr w14:val="tx1"/>
            </w14:solidFill>
          </w14:textFill>
        </w:rPr>
        <w:t>的</w:t>
      </w:r>
      <w:r>
        <w:rPr>
          <w:rFonts w:hint="eastAsia" w:ascii="Times New Roman" w:hAnsi="宋体" w:eastAsia="仿宋_GB2312" w:cs="宋体"/>
          <w:color w:val="000000" w:themeColor="text1"/>
          <w:kern w:val="0"/>
          <w:sz w:val="32"/>
          <w:szCs w:val="32"/>
          <w14:textFill>
            <w14:solidFill>
              <w14:schemeClr w14:val="tx1"/>
            </w14:solidFill>
          </w14:textFill>
        </w:rPr>
        <w:t>管理</w:t>
      </w:r>
      <w:r>
        <w:rPr>
          <w:rFonts w:hint="eastAsia" w:ascii="黑体" w:hAnsi="宋体" w:eastAsia="仿宋_GB2312" w:cs="宋体"/>
          <w:color w:val="000000" w:themeColor="text1"/>
          <w:kern w:val="0"/>
          <w:sz w:val="32"/>
          <w:szCs w:val="32"/>
          <w14:textFill>
            <w14:solidFill>
              <w14:schemeClr w14:val="tx1"/>
            </w14:solidFill>
          </w14:textFill>
        </w:rPr>
        <w:t>和监督</w:t>
      </w:r>
      <w:r>
        <w:rPr>
          <w:rFonts w:hint="eastAsia" w:ascii="Times New Roman" w:hAnsi="宋体" w:eastAsia="仿宋_GB2312" w:cs="宋体"/>
          <w:color w:val="000000" w:themeColor="text1"/>
          <w:kern w:val="0"/>
          <w:sz w:val="32"/>
          <w:szCs w:val="32"/>
          <w14:textFill>
            <w14:solidFill>
              <w14:schemeClr w14:val="tx1"/>
            </w14:solidFill>
          </w14:textFill>
        </w:rPr>
        <w:t>工作</w:t>
      </w:r>
      <w:r>
        <w:rPr>
          <w:rFonts w:hint="eastAsia" w:ascii="Times New Roman" w:hAnsi="Times New Roman" w:cs="宋体"/>
          <w:color w:val="000000" w:themeColor="text1"/>
          <w:kern w:val="0"/>
          <w:sz w:val="32"/>
          <w:szCs w:val="32"/>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第六条　</w:t>
      </w:r>
      <w:r>
        <w:rPr>
          <w:rFonts w:hint="eastAsia" w:ascii="仿宋_GB2312" w:hAnsi="宋体" w:eastAsia="仿宋_GB2312" w:cs="宋体"/>
          <w:color w:val="000000" w:themeColor="text1"/>
          <w:kern w:val="0"/>
          <w:sz w:val="32"/>
          <w:szCs w:val="32"/>
          <w14:textFill>
            <w14:solidFill>
              <w14:schemeClr w14:val="tx1"/>
            </w14:solidFill>
          </w14:textFill>
        </w:rPr>
        <w:t>县级以上人民政府有关部门按照以下规定履行国家通用语言文字使用的管理和监督职责: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（一）教育部门负责学校及其他教育机构用语用字的管理和监督，将语言文字规范化纳入教育督导、检查、评估的内容；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xml:space="preserve">（二）公务员主管部门负责国家机关工作人员普通话和规范汉字使用的管理和监督；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（三）文化、广播影视、新闻出版、信息产业等部门负责广播、电影、电视、报刊、网络等媒体以及汉语文出版物、信息处理和信息技术产品中用语用字的管理和监督；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（四）工商行政管理部门负责企业名称、商品名称以及广告中用语用字</w:t>
      </w:r>
      <w:r>
        <w:rPr>
          <w:rFonts w:hint="eastAsia" w:ascii="黑体" w:hAnsi="宋体" w:eastAsia="仿宋_GB2312" w:cs="宋体"/>
          <w:color w:val="000000" w:themeColor="text1"/>
          <w:kern w:val="0"/>
          <w:sz w:val="32"/>
          <w:szCs w:val="32"/>
          <w14:textFill>
            <w14:solidFill>
              <w14:schemeClr w14:val="tx1"/>
            </w14:solidFill>
          </w14:textFill>
        </w:rPr>
        <w:t>的</w:t>
      </w:r>
      <w:r>
        <w:rPr>
          <w:rFonts w:hint="eastAsia" w:ascii="Times New Roman" w:hAnsi="宋体" w:eastAsia="仿宋_GB2312" w:cs="宋体"/>
          <w:color w:val="000000" w:themeColor="text1"/>
          <w:kern w:val="0"/>
          <w:sz w:val="32"/>
          <w:szCs w:val="32"/>
          <w14:textFill>
            <w14:solidFill>
              <w14:schemeClr w14:val="tx1"/>
            </w14:solidFill>
          </w14:textFill>
        </w:rPr>
        <w:t>管理和监督；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（五）民政部门负责社会团体、民办非企业单位名称和地名中用语用字</w:t>
      </w:r>
      <w:r>
        <w:rPr>
          <w:rFonts w:hint="eastAsia" w:ascii="黑体" w:hAnsi="宋体" w:eastAsia="仿宋_GB2312" w:cs="宋体"/>
          <w:color w:val="000000" w:themeColor="text1"/>
          <w:kern w:val="0"/>
          <w:sz w:val="32"/>
          <w:szCs w:val="32"/>
          <w14:textFill>
            <w14:solidFill>
              <w14:schemeClr w14:val="tx1"/>
            </w14:solidFill>
          </w14:textFill>
        </w:rPr>
        <w:t>的</w:t>
      </w:r>
      <w:r>
        <w:rPr>
          <w:rFonts w:hint="eastAsia" w:ascii="Times New Roman" w:hAnsi="宋体" w:eastAsia="仿宋_GB2312" w:cs="宋体"/>
          <w:color w:val="000000" w:themeColor="text1"/>
          <w:kern w:val="0"/>
          <w:sz w:val="32"/>
          <w:szCs w:val="32"/>
          <w14:textFill>
            <w14:solidFill>
              <w14:schemeClr w14:val="tx1"/>
            </w14:solidFill>
          </w14:textFill>
        </w:rPr>
        <w:t>管理和监督；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（六）城市管理部门负责公共场所设施</w:t>
      </w:r>
      <w:r>
        <w:rPr>
          <w:rFonts w:hint="eastAsia" w:ascii="黑体" w:hAnsi="宋体" w:eastAsia="仿宋_GB2312" w:cs="宋体"/>
          <w:color w:val="000000" w:themeColor="text1"/>
          <w:kern w:val="0"/>
          <w:sz w:val="32"/>
          <w:szCs w:val="32"/>
          <w14:textFill>
            <w14:solidFill>
              <w14:schemeClr w14:val="tx1"/>
            </w14:solidFill>
          </w14:textFill>
        </w:rPr>
        <w:t>的</w:t>
      </w:r>
      <w:r>
        <w:rPr>
          <w:rFonts w:hint="eastAsia" w:ascii="Times New Roman" w:hAnsi="宋体" w:eastAsia="仿宋_GB2312" w:cs="宋体"/>
          <w:color w:val="000000" w:themeColor="text1"/>
          <w:kern w:val="0"/>
          <w:sz w:val="32"/>
          <w:szCs w:val="32"/>
          <w14:textFill>
            <w14:solidFill>
              <w14:schemeClr w14:val="tx1"/>
            </w14:solidFill>
          </w14:textFill>
        </w:rPr>
        <w:t>用语用字</w:t>
      </w:r>
      <w:r>
        <w:rPr>
          <w:rFonts w:hint="eastAsia" w:ascii="黑体" w:hAnsi="宋体" w:eastAsia="仿宋_GB2312" w:cs="宋体"/>
          <w:color w:val="000000" w:themeColor="text1"/>
          <w:kern w:val="0"/>
          <w:sz w:val="32"/>
          <w:szCs w:val="32"/>
          <w14:textFill>
            <w14:solidFill>
              <w14:schemeClr w14:val="tx1"/>
            </w14:solidFill>
          </w14:textFill>
        </w:rPr>
        <w:t>的</w:t>
      </w:r>
      <w:r>
        <w:rPr>
          <w:rFonts w:hint="eastAsia" w:ascii="Times New Roman" w:hAnsi="宋体" w:eastAsia="仿宋_GB2312" w:cs="宋体"/>
          <w:color w:val="000000" w:themeColor="text1"/>
          <w:kern w:val="0"/>
          <w:sz w:val="32"/>
          <w:szCs w:val="32"/>
          <w14:textFill>
            <w14:solidFill>
              <w14:schemeClr w14:val="tx1"/>
            </w14:solidFill>
          </w14:textFill>
        </w:rPr>
        <w:t>管理和监督；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（七）劳动和社会保障部门负责将普通话和规范汉字使用纳入有关职业技能培训的基本内容；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（八）质量技术监督部门负责产品标识、说明等用语用字的管理和监督；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（九）卫生、体育、旅游、商业、金融、铁路、民航、交通、邮政、电信等负责</w:t>
      </w:r>
      <w:r>
        <w:rPr>
          <w:rFonts w:hint="eastAsia" w:ascii="黑体" w:hAnsi="宋体" w:eastAsia="仿宋_GB2312" w:cs="宋体"/>
          <w:color w:val="000000" w:themeColor="text1"/>
          <w:kern w:val="0"/>
          <w:sz w:val="32"/>
          <w:szCs w:val="32"/>
          <w14:textFill>
            <w14:solidFill>
              <w14:schemeClr w14:val="tx1"/>
            </w14:solidFill>
          </w14:textFill>
        </w:rPr>
        <w:t>本部门</w:t>
      </w:r>
      <w:r>
        <w:rPr>
          <w:rFonts w:hint="eastAsia" w:ascii="Times New Roman" w:hAnsi="宋体" w:eastAsia="仿宋_GB2312" w:cs="宋体"/>
          <w:color w:val="000000" w:themeColor="text1"/>
          <w:kern w:val="0"/>
          <w:sz w:val="32"/>
          <w:szCs w:val="32"/>
          <w14:textFill>
            <w14:solidFill>
              <w14:schemeClr w14:val="tx1"/>
            </w14:solidFill>
          </w14:textFill>
        </w:rPr>
        <w:t>公共服务行业用语用字</w:t>
      </w:r>
      <w:r>
        <w:rPr>
          <w:rFonts w:hint="eastAsia" w:ascii="黑体" w:hAnsi="宋体" w:eastAsia="仿宋_GB2312" w:cs="宋体"/>
          <w:color w:val="000000" w:themeColor="text1"/>
          <w:kern w:val="0"/>
          <w:sz w:val="32"/>
          <w:szCs w:val="32"/>
          <w14:textFill>
            <w14:solidFill>
              <w14:schemeClr w14:val="tx1"/>
            </w14:solidFill>
          </w14:textFill>
        </w:rPr>
        <w:t>的</w:t>
      </w:r>
      <w:r>
        <w:rPr>
          <w:rFonts w:hint="eastAsia" w:ascii="Times New Roman" w:hAnsi="宋体" w:eastAsia="仿宋_GB2312" w:cs="宋体"/>
          <w:color w:val="000000" w:themeColor="text1"/>
          <w:kern w:val="0"/>
          <w:sz w:val="32"/>
          <w:szCs w:val="32"/>
          <w14:textFill>
            <w14:solidFill>
              <w14:schemeClr w14:val="tx1"/>
            </w14:solidFill>
          </w14:textFill>
        </w:rPr>
        <w:t>管理和监督。</w:t>
      </w:r>
      <w:r>
        <w:rPr>
          <w:rFonts w:ascii="宋体" w:hAnsi="宋体" w:eastAsia="仿宋_GB2312" w:cs="宋体"/>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第七条　</w:t>
      </w:r>
      <w:r>
        <w:rPr>
          <w:rFonts w:hint="eastAsia" w:ascii="Times New Roman" w:hAnsi="宋体" w:eastAsia="仿宋_GB2312" w:cs="宋体"/>
          <w:color w:val="000000" w:themeColor="text1"/>
          <w:kern w:val="0"/>
          <w:sz w:val="32"/>
          <w:szCs w:val="32"/>
          <w14:textFill>
            <w14:solidFill>
              <w14:schemeClr w14:val="tx1"/>
            </w14:solidFill>
          </w14:textFill>
        </w:rPr>
        <w:t>国家机关应当以普通话和规范汉字为公务用语用字。</w:t>
      </w:r>
    </w:p>
    <w:p>
      <w:pPr>
        <w:keepNext w:val="0"/>
        <w:keepLines w:val="0"/>
        <w:pageBreakBefore w:val="0"/>
        <w:widowControl/>
        <w:shd w:val="clear" w:color="auto" w:fill="FFFFFF"/>
        <w:kinsoku/>
        <w:wordWrap/>
        <w:overflowPunct/>
        <w:autoSpaceDE/>
        <w:autoSpaceDN/>
        <w:bidi w:val="0"/>
        <w:spacing w:line="240" w:lineRule="auto"/>
        <w:ind w:firstLine="624"/>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国家机关工作人员在办公、会议、面向公众讲话等公务活动中应当使用普通话。</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国家机关的公文、印章、名称牌、标志牌、指示牌、电子屏幕、标语等</w:t>
      </w:r>
      <w:r>
        <w:rPr>
          <w:rFonts w:hint="eastAsia" w:ascii="黑体" w:hAnsi="宋体" w:eastAsia="仿宋_GB2312" w:cs="宋体"/>
          <w:color w:val="000000" w:themeColor="text1"/>
          <w:kern w:val="0"/>
          <w:sz w:val="32"/>
          <w:szCs w:val="32"/>
          <w14:textFill>
            <w14:solidFill>
              <w14:schemeClr w14:val="tx1"/>
            </w14:solidFill>
          </w14:textFill>
        </w:rPr>
        <w:t>应当</w:t>
      </w:r>
      <w:r>
        <w:rPr>
          <w:rFonts w:hint="eastAsia" w:ascii="Times New Roman" w:hAnsi="宋体" w:eastAsia="仿宋_GB2312" w:cs="宋体"/>
          <w:color w:val="000000" w:themeColor="text1"/>
          <w:kern w:val="0"/>
          <w:sz w:val="32"/>
          <w:szCs w:val="32"/>
          <w14:textFill>
            <w14:solidFill>
              <w14:schemeClr w14:val="tx1"/>
            </w14:solidFill>
          </w14:textFill>
        </w:rPr>
        <w:t>使用规范汉字</w:t>
      </w:r>
      <w:r>
        <w:rPr>
          <w:rFonts w:hint="eastAsia" w:ascii="Times New Roman" w:hAnsi="宋体" w:cs="宋体"/>
          <w:color w:val="000000" w:themeColor="text1"/>
          <w:kern w:val="0"/>
          <w:sz w:val="32"/>
          <w:szCs w:val="32"/>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第八条　</w:t>
      </w:r>
      <w:r>
        <w:rPr>
          <w:rFonts w:hint="eastAsia" w:ascii="Times New Roman" w:hAnsi="宋体" w:eastAsia="仿宋_GB2312" w:cs="宋体"/>
          <w:color w:val="000000" w:themeColor="text1"/>
          <w:kern w:val="0"/>
          <w:sz w:val="32"/>
          <w:szCs w:val="32"/>
          <w14:textFill>
            <w14:solidFill>
              <w14:schemeClr w14:val="tx1"/>
            </w14:solidFill>
          </w14:textFill>
        </w:rPr>
        <w:t>学校及其他教育机构应当以普通话和规范汉字为基本的教育教学用语用字。</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学校及其他教育机构应当提高学生正确使用国家通用语言文字的能力，将其作为教育教学和学生技能训练的基本内容。</w:t>
      </w:r>
      <w:r>
        <w:rPr>
          <w:rFonts w:ascii="宋体" w:hAnsi="宋体" w:eastAsia="仿宋_GB2312" w:cs="宋体"/>
          <w:color w:val="000000" w:themeColor="text1"/>
          <w:kern w:val="0"/>
          <w:sz w:val="32"/>
          <w:szCs w:val="32"/>
          <w14:textFill>
            <w14:solidFill>
              <w14:schemeClr w14:val="tx1"/>
            </w14:solidFill>
          </w14:textFill>
        </w:rPr>
        <w:t xml:space="preserve"> </w:t>
      </w:r>
      <w:r>
        <w:rPr>
          <w:rFonts w:ascii="宋体" w:hAnsi="宋体" w:cs="宋体"/>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第九条 </w:t>
      </w:r>
      <w:r>
        <w:rPr>
          <w:rFonts w:hint="eastAsia" w:ascii="仿宋_GB2312" w:hAnsi="宋体" w:eastAsia="仿宋_GB2312" w:cs="宋体"/>
          <w:color w:val="000000" w:themeColor="text1"/>
          <w:kern w:val="0"/>
          <w:sz w:val="32"/>
          <w:szCs w:val="32"/>
          <w14:textFill>
            <w14:solidFill>
              <w14:schemeClr w14:val="tx1"/>
            </w14:solidFill>
          </w14:textFill>
        </w:rPr>
        <w:t xml:space="preserve"> 公共服务行业应当以规范汉字为基本的服务用字；提倡公共服务行业以普通话为服务用语。</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第十条  </w:t>
      </w:r>
      <w:r>
        <w:rPr>
          <w:rFonts w:hint="eastAsia" w:ascii="仿宋_GB2312" w:hAnsi="宋体" w:eastAsia="仿宋_GB2312" w:cs="宋体"/>
          <w:color w:val="000000" w:themeColor="text1"/>
          <w:kern w:val="0"/>
          <w:sz w:val="32"/>
          <w:szCs w:val="32"/>
          <w14:textFill>
            <w14:solidFill>
              <w14:schemeClr w14:val="tx1"/>
            </w14:solidFill>
          </w14:textFill>
        </w:rPr>
        <w:t>下列情形，应当以普通话为基本用语：</w:t>
      </w:r>
    </w:p>
    <w:p>
      <w:pPr>
        <w:keepNext w:val="0"/>
        <w:keepLines w:val="0"/>
        <w:pageBreakBefore w:val="0"/>
        <w:widowControl/>
        <w:shd w:val="clear" w:color="auto" w:fill="FFFFFF"/>
        <w:tabs>
          <w:tab w:val="left" w:pos="1704"/>
        </w:tabs>
        <w:kinsoku/>
        <w:wordWrap/>
        <w:overflowPunct/>
        <w:autoSpaceDE/>
        <w:autoSpaceDN/>
        <w:bidi w:val="0"/>
        <w:spacing w:line="240" w:lineRule="auto"/>
        <w:ind w:left="1704" w:hanging="108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w:t>
      </w:r>
      <w:r>
        <w:rPr>
          <w:rFonts w:ascii="Times New Roman" w:hAnsi="Times New Roman" w:eastAsia="仿宋_GB2312"/>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广播电台、电视台的播音、主持、采访等；</w:t>
      </w:r>
    </w:p>
    <w:p>
      <w:pPr>
        <w:keepNext w:val="0"/>
        <w:keepLines w:val="0"/>
        <w:pageBreakBefore w:val="0"/>
        <w:widowControl/>
        <w:shd w:val="clear" w:color="auto" w:fill="FFFFFF"/>
        <w:tabs>
          <w:tab w:val="left" w:pos="1704"/>
        </w:tabs>
        <w:kinsoku/>
        <w:wordWrap/>
        <w:overflowPunct/>
        <w:autoSpaceDE/>
        <w:autoSpaceDN/>
        <w:bidi w:val="0"/>
        <w:spacing w:line="240" w:lineRule="auto"/>
        <w:ind w:left="1704" w:hanging="108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w:t>
      </w:r>
      <w:r>
        <w:rPr>
          <w:rFonts w:ascii="Times New Roman" w:hAnsi="Times New Roman" w:eastAsia="仿宋_GB2312"/>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电影、电视剧用语；</w:t>
      </w:r>
    </w:p>
    <w:p>
      <w:pPr>
        <w:keepNext w:val="0"/>
        <w:keepLines w:val="0"/>
        <w:pageBreakBefore w:val="0"/>
        <w:widowControl/>
        <w:shd w:val="clear" w:color="auto" w:fill="FFFFFF"/>
        <w:tabs>
          <w:tab w:val="left" w:pos="1704"/>
        </w:tabs>
        <w:kinsoku/>
        <w:wordWrap/>
        <w:overflowPunct/>
        <w:autoSpaceDE/>
        <w:autoSpaceDN/>
        <w:bidi w:val="0"/>
        <w:spacing w:line="240" w:lineRule="auto"/>
        <w:ind w:left="1704" w:hanging="108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w:t>
      </w:r>
      <w:r>
        <w:rPr>
          <w:rFonts w:ascii="Times New Roman" w:hAnsi="Times New Roman" w:eastAsia="仿宋_GB2312"/>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运动会、博览会、演唱会、庆典活动等的解说；</w:t>
      </w:r>
    </w:p>
    <w:p>
      <w:pPr>
        <w:keepNext w:val="0"/>
        <w:keepLines w:val="0"/>
        <w:pageBreakBefore w:val="0"/>
        <w:widowControl/>
        <w:shd w:val="clear" w:color="auto" w:fill="FFFFFF"/>
        <w:tabs>
          <w:tab w:val="left" w:pos="1704"/>
        </w:tabs>
        <w:kinsoku/>
        <w:wordWrap/>
        <w:overflowPunct/>
        <w:autoSpaceDE/>
        <w:autoSpaceDN/>
        <w:bidi w:val="0"/>
        <w:spacing w:line="240" w:lineRule="auto"/>
        <w:ind w:left="1704" w:hanging="108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w:t>
      </w:r>
      <w:r>
        <w:rPr>
          <w:rFonts w:ascii="Times New Roman" w:hAnsi="Times New Roman" w:eastAsia="仿宋_GB2312"/>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展览馆、博物馆、纪念馆、科技馆等的讲解；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黑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 面向公众服务的导游、播音、话务等</w:t>
      </w:r>
      <w:r>
        <w:rPr>
          <w:rFonts w:hint="eastAsia" w:ascii="黑体" w:hAnsi="黑体" w:eastAsia="黑体" w:cs="宋体"/>
          <w:color w:val="000000" w:themeColor="text1"/>
          <w:kern w:val="0"/>
          <w:sz w:val="32"/>
          <w:szCs w:val="32"/>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第十一条　</w:t>
      </w:r>
      <w:r>
        <w:rPr>
          <w:rFonts w:hint="eastAsia" w:ascii="Times New Roman" w:hAnsi="宋体" w:eastAsia="仿宋_GB2312" w:cs="宋体"/>
          <w:color w:val="000000" w:themeColor="text1"/>
          <w:kern w:val="0"/>
          <w:sz w:val="32"/>
          <w:szCs w:val="32"/>
          <w14:textFill>
            <w14:solidFill>
              <w14:schemeClr w14:val="tx1"/>
            </w14:solidFill>
          </w14:textFill>
        </w:rPr>
        <w:t>下列用字应当以规范汉字为基本用字：</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（一）公文、公用印章、标牌、广告等用字；</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（二）汉语文出版物、汉语信息处理和信息技术产品用字；</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（三）影视屏幕用字；</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（四）商品名称、包装说明、商标标识使用说明用字；</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（五）地名、公共设施、企业事业组织名称用字；</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（六）执照、票据、报表、病历、处方、体检报告用字；</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（七）法律、法规规定的其他情形。</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第十二条　</w:t>
      </w:r>
      <w:r>
        <w:rPr>
          <w:rFonts w:hint="eastAsia" w:ascii="Times New Roman" w:hAnsi="宋体" w:eastAsia="仿宋_GB2312" w:cs="宋体"/>
          <w:color w:val="000000" w:themeColor="text1"/>
          <w:kern w:val="0"/>
          <w:sz w:val="32"/>
          <w:szCs w:val="32"/>
          <w14:textFill>
            <w14:solidFill>
              <w14:schemeClr w14:val="tx1"/>
            </w14:solidFill>
          </w14:textFill>
        </w:rPr>
        <w:t>社会用字提倡使用规范汉字。公共场所的手书题词、招牌等，已经使用和需要使用繁体字、异体字的，应当配放规范汉字标牌。</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面向公众的标志牌</w:t>
      </w:r>
      <w:r>
        <w:rPr>
          <w:rFonts w:hint="eastAsia" w:ascii="Times New Roman" w:hAnsi="宋体" w:eastAsia="仿宋_GB2312" w:cs="宋体"/>
          <w:color w:val="000000" w:themeColor="text1"/>
          <w:kern w:val="0"/>
          <w:sz w:val="32"/>
          <w:szCs w:val="32"/>
          <w14:textFill>
            <w14:solidFill>
              <w14:schemeClr w14:val="tx1"/>
            </w14:solidFill>
          </w14:textFill>
        </w:rPr>
        <w:t>匾使用外国文字并同时使用中文的，应当使用规范汉字。横行排列的应当上为中文，下为外文；竖行排列的右为中文，左为外文</w:t>
      </w:r>
      <w:r>
        <w:rPr>
          <w:rFonts w:hint="eastAsia" w:ascii="仿宋_GB2312" w:hAnsi="宋体" w:eastAsia="仿宋_GB2312" w:cs="宋体"/>
          <w:color w:val="000000" w:themeColor="text1"/>
          <w:kern w:val="0"/>
          <w:sz w:val="32"/>
          <w:szCs w:val="32"/>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第十三条</w:t>
      </w:r>
      <w:r>
        <w:rPr>
          <w:rFonts w:ascii="宋体" w:hAnsi="宋体" w:eastAsia="仿宋_GB2312" w:cs="宋体"/>
          <w:color w:val="000000" w:themeColor="text1"/>
          <w:kern w:val="0"/>
          <w:sz w:val="32"/>
          <w:szCs w:val="32"/>
          <w14:textFill>
            <w14:solidFill>
              <w14:schemeClr w14:val="tx1"/>
            </w14:solidFill>
          </w14:textFill>
        </w:rPr>
        <w:t xml:space="preserve">  </w:t>
      </w:r>
      <w:r>
        <w:rPr>
          <w:rFonts w:hint="eastAsia" w:ascii="Times New Roman" w:hAnsi="宋体" w:eastAsia="仿宋_GB2312" w:cs="宋体"/>
          <w:color w:val="000000" w:themeColor="text1"/>
          <w:kern w:val="0"/>
          <w:sz w:val="32"/>
          <w:szCs w:val="32"/>
          <w14:textFill>
            <w14:solidFill>
              <w14:schemeClr w14:val="tx1"/>
            </w14:solidFill>
          </w14:textFill>
        </w:rPr>
        <w:t>普通话水平</w:t>
      </w:r>
      <w:r>
        <w:rPr>
          <w:rFonts w:hint="eastAsia" w:ascii="黑体" w:hAnsi="宋体" w:eastAsia="仿宋_GB2312" w:cs="宋体"/>
          <w:color w:val="000000" w:themeColor="text1"/>
          <w:kern w:val="0"/>
          <w:sz w:val="32"/>
          <w:szCs w:val="32"/>
          <w14:textFill>
            <w14:solidFill>
              <w14:schemeClr w14:val="tx1"/>
            </w14:solidFill>
          </w14:textFill>
        </w:rPr>
        <w:t>测试等级按照国家规定</w:t>
      </w:r>
      <w:r>
        <w:rPr>
          <w:rFonts w:hint="eastAsia" w:ascii="Times New Roman" w:hAnsi="宋体" w:eastAsia="仿宋_GB2312" w:cs="宋体"/>
          <w:color w:val="000000" w:themeColor="text1"/>
          <w:kern w:val="0"/>
          <w:sz w:val="32"/>
          <w:szCs w:val="32"/>
          <w14:textFill>
            <w14:solidFill>
              <w14:schemeClr w14:val="tx1"/>
            </w14:solidFill>
          </w14:textFill>
        </w:rPr>
        <w:t>分为三级六等，最高等级为一级甲等，最低等级为三级乙等。</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第十四条  </w:t>
      </w:r>
      <w:r>
        <w:rPr>
          <w:rFonts w:hint="eastAsia" w:ascii="Times New Roman" w:hAnsi="宋体" w:eastAsia="仿宋_GB2312" w:cs="宋体"/>
          <w:color w:val="000000" w:themeColor="text1"/>
          <w:kern w:val="0"/>
          <w:sz w:val="32"/>
          <w:szCs w:val="32"/>
          <w14:textFill>
            <w14:solidFill>
              <w14:schemeClr w14:val="tx1"/>
            </w14:solidFill>
          </w14:textFill>
        </w:rPr>
        <w:t>下列人员的普通话水平应当分别达到以下等级标准：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（一）国家机关工作人员为三级甲等以上；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二）学校及其他教育机构中的教师为二级乙等以上，其中语文、对外汉语教学教师、幼儿园教师为二级甲等以上，普通话语音教师和播音、主持、影视剧表演等专业教师为一级乙等以上；行政管理、教学辅助人员为三级甲等以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（三）播音员、节目主持人和影视话剧演员为一级乙等以上，其中省级广播电台、电视台的播音员和节目主持人为一级甲等；</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（四）公共服务行业的播</w:t>
      </w:r>
      <w:r>
        <w:rPr>
          <w:rFonts w:hint="eastAsia" w:ascii="黑体" w:hAnsi="宋体" w:eastAsia="仿宋_GB2312" w:cs="宋体"/>
          <w:color w:val="000000" w:themeColor="text1"/>
          <w:kern w:val="0"/>
          <w:sz w:val="32"/>
          <w:szCs w:val="32"/>
          <w14:textFill>
            <w14:solidFill>
              <w14:schemeClr w14:val="tx1"/>
            </w14:solidFill>
          </w14:textFill>
        </w:rPr>
        <w:t>音</w:t>
      </w:r>
      <w:r>
        <w:rPr>
          <w:rFonts w:hint="eastAsia" w:ascii="Times New Roman" w:hAnsi="宋体" w:eastAsia="仿宋_GB2312" w:cs="宋体"/>
          <w:color w:val="000000" w:themeColor="text1"/>
          <w:kern w:val="0"/>
          <w:sz w:val="32"/>
          <w:szCs w:val="32"/>
          <w14:textFill>
            <w14:solidFill>
              <w14:schemeClr w14:val="tx1"/>
            </w14:solidFill>
          </w14:textFill>
        </w:rPr>
        <w:t>、解说、话务、导游等特定岗位人员为二级乙等以上；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（五）高等院校和中等职业学校的毕业生为二级乙等以上</w:t>
      </w:r>
      <w:r>
        <w:rPr>
          <w:rFonts w:hint="eastAsia" w:ascii="Times New Roman" w:hAnsi="宋体" w:cs="宋体"/>
          <w:color w:val="000000" w:themeColor="text1"/>
          <w:kern w:val="0"/>
          <w:sz w:val="32"/>
          <w:szCs w:val="32"/>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对</w:t>
      </w:r>
      <w:r>
        <w:rPr>
          <w:rFonts w:hint="eastAsia" w:ascii="黑体" w:hAnsi="宋体" w:eastAsia="仿宋_GB2312" w:cs="宋体"/>
          <w:color w:val="000000" w:themeColor="text1"/>
          <w:kern w:val="0"/>
          <w:sz w:val="32"/>
          <w:szCs w:val="32"/>
          <w14:textFill>
            <w14:solidFill>
              <w14:schemeClr w14:val="tx1"/>
            </w14:solidFill>
          </w14:textFill>
        </w:rPr>
        <w:t>前款所列人员尚</w:t>
      </w:r>
      <w:r>
        <w:rPr>
          <w:rFonts w:hint="eastAsia" w:ascii="Times New Roman" w:hAnsi="宋体" w:eastAsia="仿宋_GB2312" w:cs="宋体"/>
          <w:color w:val="000000" w:themeColor="text1"/>
          <w:kern w:val="0"/>
          <w:sz w:val="32"/>
          <w:szCs w:val="32"/>
          <w14:textFill>
            <w14:solidFill>
              <w14:schemeClr w14:val="tx1"/>
            </w14:solidFill>
          </w14:textFill>
        </w:rPr>
        <w:t>未达到规定</w:t>
      </w:r>
      <w:r>
        <w:rPr>
          <w:rFonts w:hint="eastAsia" w:ascii="黑体" w:hAnsi="宋体" w:eastAsia="仿宋_GB2312" w:cs="宋体"/>
          <w:color w:val="000000" w:themeColor="text1"/>
          <w:kern w:val="0"/>
          <w:sz w:val="32"/>
          <w:szCs w:val="32"/>
          <w14:textFill>
            <w14:solidFill>
              <w14:schemeClr w14:val="tx1"/>
            </w14:solidFill>
          </w14:textFill>
        </w:rPr>
        <w:t>的</w:t>
      </w:r>
      <w:r>
        <w:rPr>
          <w:rFonts w:hint="eastAsia" w:ascii="Times New Roman" w:hAnsi="宋体" w:eastAsia="仿宋_GB2312" w:cs="宋体"/>
          <w:color w:val="000000" w:themeColor="text1"/>
          <w:kern w:val="0"/>
          <w:sz w:val="32"/>
          <w:szCs w:val="32"/>
          <w14:textFill>
            <w14:solidFill>
              <w14:schemeClr w14:val="tx1"/>
            </w14:solidFill>
          </w14:textFill>
        </w:rPr>
        <w:t>普通话等级标准的，</w:t>
      </w:r>
      <w:r>
        <w:rPr>
          <w:rFonts w:hint="eastAsia" w:ascii="黑体" w:hAnsi="宋体" w:eastAsia="仿宋_GB2312" w:cs="宋体"/>
          <w:color w:val="000000" w:themeColor="text1"/>
          <w:kern w:val="0"/>
          <w:sz w:val="32"/>
          <w:szCs w:val="32"/>
          <w14:textFill>
            <w14:solidFill>
              <w14:schemeClr w14:val="tx1"/>
            </w14:solidFill>
          </w14:textFill>
        </w:rPr>
        <w:t>其所在单位</w:t>
      </w:r>
      <w:r>
        <w:rPr>
          <w:rFonts w:hint="eastAsia" w:ascii="Times New Roman" w:hAnsi="宋体" w:eastAsia="仿宋_GB2312" w:cs="宋体"/>
          <w:color w:val="000000" w:themeColor="text1"/>
          <w:kern w:val="0"/>
          <w:sz w:val="32"/>
          <w:szCs w:val="32"/>
          <w14:textFill>
            <w14:solidFill>
              <w14:schemeClr w14:val="tx1"/>
            </w14:solidFill>
          </w14:textFill>
        </w:rPr>
        <w:t>应当分别情况进行培训，使其逐步达到规定的等级标准。</w:t>
      </w:r>
    </w:p>
    <w:p>
      <w:pPr>
        <w:keepNext w:val="0"/>
        <w:keepLines w:val="0"/>
        <w:pageBreakBefore w:val="0"/>
        <w:widowControl/>
        <w:shd w:val="clear" w:color="auto" w:fill="FFFFFF"/>
        <w:kinsoku/>
        <w:wordWrap/>
        <w:overflowPunct/>
        <w:autoSpaceDE/>
        <w:autoSpaceDN/>
        <w:bidi w:val="0"/>
        <w:spacing w:line="240" w:lineRule="auto"/>
        <w:ind w:firstLine="643" w:firstLineChars="205"/>
        <w:rPr>
          <w:rFonts w:ascii="宋体" w:hAnsi="宋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第十五条　</w:t>
      </w:r>
      <w:r>
        <w:rPr>
          <w:rFonts w:hint="eastAsia" w:ascii="Times New Roman" w:hAnsi="宋体" w:eastAsia="仿宋_GB2312" w:cs="宋体"/>
          <w:color w:val="000000" w:themeColor="text1"/>
          <w:kern w:val="0"/>
          <w:sz w:val="32"/>
          <w:szCs w:val="32"/>
          <w14:textFill>
            <w14:solidFill>
              <w14:schemeClr w14:val="tx1"/>
            </w14:solidFill>
          </w14:textFill>
        </w:rPr>
        <w:t>国家机关、学校、新闻媒体在新录（聘）用有关岗位人员时，应当考核录（聘）用人员的普通话水平。</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 xml:space="preserve">第十六条  </w:t>
      </w:r>
      <w:r>
        <w:rPr>
          <w:rFonts w:hint="eastAsia" w:ascii="Times New Roman" w:hAnsi="宋体" w:eastAsia="仿宋_GB2312" w:cs="宋体"/>
          <w:color w:val="000000" w:themeColor="text1"/>
          <w:kern w:val="0"/>
          <w:sz w:val="32"/>
          <w:szCs w:val="32"/>
          <w14:textFill>
            <w14:solidFill>
              <w14:schemeClr w14:val="tx1"/>
            </w14:solidFill>
          </w14:textFill>
        </w:rPr>
        <w:t>省人民政府语言文字工作部门管理全省普通话水平测试工作，组织具有普通话水平测试能力的机构进行普通话水平测试，颁发普通话水平测试等级证书。</w:t>
      </w:r>
    </w:p>
    <w:p>
      <w:pPr>
        <w:keepNext w:val="0"/>
        <w:keepLines w:val="0"/>
        <w:pageBreakBefore w:val="0"/>
        <w:widowControl/>
        <w:shd w:val="clear" w:color="auto" w:fill="FFFFFF"/>
        <w:kinsoku/>
        <w:wordWrap/>
        <w:overflowPunct/>
        <w:autoSpaceDE/>
        <w:autoSpaceDN/>
        <w:bidi w:val="0"/>
        <w:spacing w:line="240" w:lineRule="auto"/>
        <w:ind w:firstLine="624"/>
        <w:rPr>
          <w:rFonts w:ascii="宋体" w:hAnsi="宋体"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普通话水平测试执行</w:t>
      </w:r>
      <w:r>
        <w:rPr>
          <w:rFonts w:hint="eastAsia" w:ascii="仿宋_GB2312" w:hAnsi="宋体" w:eastAsia="仿宋_GB2312" w:cs="宋体"/>
          <w:color w:val="000000" w:themeColor="text1"/>
          <w:kern w:val="0"/>
          <w:sz w:val="32"/>
          <w:szCs w:val="32"/>
          <w14:textFill>
            <w14:solidFill>
              <w14:schemeClr w14:val="tx1"/>
            </w14:solidFill>
          </w14:textFill>
        </w:rPr>
        <w:t>国家《普通话水平测试管理规定》。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宋体" w:hAnsi="宋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第十七条　</w:t>
      </w:r>
      <w:r>
        <w:rPr>
          <w:rFonts w:hint="eastAsia" w:ascii="Times New Roman" w:hAnsi="宋体" w:eastAsia="仿宋_GB2312" w:cs="宋体"/>
          <w:color w:val="000000" w:themeColor="text1"/>
          <w:kern w:val="0"/>
          <w:sz w:val="32"/>
          <w:szCs w:val="32"/>
          <w14:textFill>
            <w14:solidFill>
              <w14:schemeClr w14:val="tx1"/>
            </w14:solidFill>
          </w14:textFill>
        </w:rPr>
        <w:t>建立国家通用语言文字</w:t>
      </w:r>
      <w:r>
        <w:rPr>
          <w:rFonts w:hint="eastAsia" w:ascii="黑体" w:hAnsi="宋体" w:eastAsia="仿宋_GB2312" w:cs="宋体"/>
          <w:color w:val="000000" w:themeColor="text1"/>
          <w:kern w:val="0"/>
          <w:sz w:val="32"/>
          <w:szCs w:val="32"/>
          <w14:textFill>
            <w14:solidFill>
              <w14:schemeClr w14:val="tx1"/>
            </w14:solidFill>
          </w14:textFill>
        </w:rPr>
        <w:t>使</w:t>
      </w:r>
      <w:r>
        <w:rPr>
          <w:rFonts w:hint="eastAsia" w:ascii="Times New Roman" w:hAnsi="宋体" w:eastAsia="仿宋_GB2312" w:cs="宋体"/>
          <w:color w:val="000000" w:themeColor="text1"/>
          <w:kern w:val="0"/>
          <w:sz w:val="32"/>
          <w:szCs w:val="32"/>
          <w14:textFill>
            <w14:solidFill>
              <w14:schemeClr w14:val="tx1"/>
            </w14:solidFill>
          </w14:textFill>
        </w:rPr>
        <w:t>用与管理</w:t>
      </w:r>
      <w:r>
        <w:rPr>
          <w:rFonts w:hint="eastAsia" w:ascii="黑体" w:hAnsi="宋体" w:eastAsia="仿宋_GB2312" w:cs="宋体"/>
          <w:color w:val="000000" w:themeColor="text1"/>
          <w:kern w:val="0"/>
          <w:sz w:val="32"/>
          <w:szCs w:val="32"/>
          <w14:textFill>
            <w14:solidFill>
              <w14:schemeClr w14:val="tx1"/>
            </w14:solidFill>
          </w14:textFill>
        </w:rPr>
        <w:t>的</w:t>
      </w:r>
      <w:r>
        <w:rPr>
          <w:rFonts w:hint="eastAsia" w:ascii="Times New Roman" w:hAnsi="宋体" w:eastAsia="仿宋_GB2312" w:cs="宋体"/>
          <w:color w:val="000000" w:themeColor="text1"/>
          <w:kern w:val="0"/>
          <w:sz w:val="32"/>
          <w:szCs w:val="32"/>
          <w14:textFill>
            <w14:solidFill>
              <w14:schemeClr w14:val="tx1"/>
            </w14:solidFill>
          </w14:textFill>
        </w:rPr>
        <w:t>评估制度。评估的办法由省人民政府制定。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第十八条　</w:t>
      </w:r>
      <w:r>
        <w:rPr>
          <w:rFonts w:hint="eastAsia" w:ascii="Times New Roman" w:hAnsi="宋体" w:eastAsia="仿宋_GB2312" w:cs="宋体"/>
          <w:color w:val="000000" w:themeColor="text1"/>
          <w:kern w:val="0"/>
          <w:sz w:val="32"/>
          <w:szCs w:val="32"/>
          <w14:textFill>
            <w14:solidFill>
              <w14:schemeClr w14:val="tx1"/>
            </w14:solidFill>
          </w14:textFill>
        </w:rPr>
        <w:t>县级以上人民政府及其语言文字工作部门对在国家通用语言文字推广、研究和管理工作中做出显著成绩的组织和个人，应当予以表彰和奖励。</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宋体" w:hAnsi=".."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第十九条　</w:t>
      </w:r>
      <w:r>
        <w:rPr>
          <w:rFonts w:hint="eastAsia" w:ascii="Times New Roman" w:hAnsi=".." w:eastAsia="仿宋_GB2312" w:cs="宋体"/>
          <w:color w:val="000000" w:themeColor="text1"/>
          <w:kern w:val="0"/>
          <w:sz w:val="32"/>
          <w:szCs w:val="32"/>
          <w14:textFill>
            <w14:solidFill>
              <w14:schemeClr w14:val="tx1"/>
            </w14:solidFill>
          </w14:textFill>
        </w:rPr>
        <w:t>语言文字工作部门和其他有关部门及其工作人员应当依法履行职责；滥用职权或者不履行法定职责的，对</w:t>
      </w:r>
      <w:r>
        <w:rPr>
          <w:rFonts w:hint="eastAsia" w:ascii="黑体" w:hAnsi=".." w:eastAsia="仿宋_GB2312" w:cs="宋体"/>
          <w:color w:val="000000" w:themeColor="text1"/>
          <w:kern w:val="0"/>
          <w:sz w:val="32"/>
          <w:szCs w:val="32"/>
          <w14:textFill>
            <w14:solidFill>
              <w14:schemeClr w14:val="tx1"/>
            </w14:solidFill>
          </w14:textFill>
        </w:rPr>
        <w:t>直接负责的</w:t>
      </w:r>
      <w:r>
        <w:rPr>
          <w:rFonts w:hint="eastAsia" w:ascii="Times New Roman" w:hAnsi=".." w:eastAsia="仿宋_GB2312" w:cs="宋体"/>
          <w:color w:val="000000" w:themeColor="text1"/>
          <w:kern w:val="0"/>
          <w:sz w:val="32"/>
          <w:szCs w:val="32"/>
          <w14:textFill>
            <w14:solidFill>
              <w14:schemeClr w14:val="tx1"/>
            </w14:solidFill>
          </w14:textFill>
        </w:rPr>
        <w:t>主管人员和</w:t>
      </w:r>
      <w:r>
        <w:rPr>
          <w:rFonts w:hint="eastAsia" w:ascii="黑体" w:hAnsi=".." w:eastAsia="仿宋_GB2312" w:cs="宋体"/>
          <w:color w:val="000000" w:themeColor="text1"/>
          <w:kern w:val="0"/>
          <w:sz w:val="32"/>
          <w:szCs w:val="32"/>
          <w14:textFill>
            <w14:solidFill>
              <w14:schemeClr w14:val="tx1"/>
            </w14:solidFill>
          </w14:textFill>
        </w:rPr>
        <w:t>其他</w:t>
      </w:r>
      <w:r>
        <w:rPr>
          <w:rFonts w:hint="eastAsia" w:ascii="Times New Roman" w:hAnsi=".." w:eastAsia="仿宋_GB2312" w:cs="宋体"/>
          <w:color w:val="000000" w:themeColor="text1"/>
          <w:kern w:val="0"/>
          <w:sz w:val="32"/>
          <w:szCs w:val="32"/>
          <w14:textFill>
            <w14:solidFill>
              <w14:schemeClr w14:val="tx1"/>
            </w14:solidFill>
          </w14:textFill>
        </w:rPr>
        <w:t>直接责任人员依法给予处分。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黑体" w:hAnsi="宋体" w:eastAsia="仿宋_GB2312" w:cs="宋体"/>
          <w:color w:val="000000" w:themeColor="text1"/>
          <w:kern w:val="0"/>
          <w:sz w:val="32"/>
          <w:szCs w:val="32"/>
          <w14:textFill>
            <w14:solidFill>
              <w14:schemeClr w14:val="tx1"/>
            </w14:solidFill>
          </w14:textFill>
        </w:rPr>
      </w:pPr>
      <w:r>
        <w:rPr>
          <w:rFonts w:hint="eastAsia" w:ascii="Times New Roman" w:hAnsi="宋体" w:eastAsia="仿宋_GB2312" w:cs="宋体"/>
          <w:color w:val="000000" w:themeColor="text1"/>
          <w:kern w:val="0"/>
          <w:sz w:val="32"/>
          <w:szCs w:val="32"/>
          <w14:textFill>
            <w14:solidFill>
              <w14:schemeClr w14:val="tx1"/>
            </w14:solidFill>
          </w14:textFill>
        </w:rPr>
        <w:t>测试工作人员</w:t>
      </w:r>
      <w:r>
        <w:rPr>
          <w:rFonts w:hint="eastAsia" w:ascii="黑体" w:hAnsi="宋体" w:eastAsia="仿宋_GB2312" w:cs="宋体"/>
          <w:color w:val="000000" w:themeColor="text1"/>
          <w:kern w:val="0"/>
          <w:sz w:val="32"/>
          <w:szCs w:val="32"/>
          <w14:textFill>
            <w14:solidFill>
              <w14:schemeClr w14:val="tx1"/>
            </w14:solidFill>
          </w14:textFill>
        </w:rPr>
        <w:t>违反</w:t>
      </w:r>
      <w:r>
        <w:rPr>
          <w:rFonts w:hint="eastAsia" w:ascii="Times New Roman" w:hAnsi="宋体" w:eastAsia="仿宋_GB2312" w:cs="宋体"/>
          <w:color w:val="000000" w:themeColor="text1"/>
          <w:kern w:val="0"/>
          <w:sz w:val="32"/>
          <w:szCs w:val="32"/>
          <w14:textFill>
            <w14:solidFill>
              <w14:schemeClr w14:val="tx1"/>
            </w14:solidFill>
          </w14:textFill>
        </w:rPr>
        <w:t>测试规定的，测试机构予以批评教育</w:t>
      </w:r>
      <w:r>
        <w:rPr>
          <w:rFonts w:hint="eastAsia" w:ascii="黑体" w:hAnsi="宋体" w:eastAsia="仿宋_GB2312" w:cs="宋体"/>
          <w:color w:val="000000" w:themeColor="text1"/>
          <w:kern w:val="0"/>
          <w:sz w:val="32"/>
          <w:szCs w:val="32"/>
          <w14:textFill>
            <w14:solidFill>
              <w14:schemeClr w14:val="tx1"/>
            </w14:solidFill>
          </w14:textFill>
        </w:rPr>
        <w:t>，情节严重的</w:t>
      </w:r>
      <w:r>
        <w:rPr>
          <w:rFonts w:hint="eastAsia" w:ascii="Times New Roman" w:hAnsi="宋体" w:eastAsia="仿宋_GB2312" w:cs="宋体"/>
          <w:color w:val="000000" w:themeColor="text1"/>
          <w:kern w:val="0"/>
          <w:sz w:val="32"/>
          <w:szCs w:val="32"/>
          <w14:textFill>
            <w14:solidFill>
              <w14:schemeClr w14:val="tx1"/>
            </w14:solidFill>
          </w14:textFill>
        </w:rPr>
        <w:t>，提请其所在单位给予行政处分，</w:t>
      </w:r>
      <w:r>
        <w:rPr>
          <w:rFonts w:hint="eastAsia" w:ascii="黑体" w:hAnsi="宋体" w:eastAsia="仿宋_GB2312" w:cs="宋体"/>
          <w:color w:val="000000" w:themeColor="text1"/>
          <w:kern w:val="0"/>
          <w:sz w:val="32"/>
          <w:szCs w:val="32"/>
          <w14:textFill>
            <w14:solidFill>
              <w14:schemeClr w14:val="tx1"/>
            </w14:solidFill>
          </w14:textFill>
        </w:rPr>
        <w:t>有关语言文字工作部门可以</w:t>
      </w:r>
      <w:r>
        <w:rPr>
          <w:rFonts w:hint="eastAsia" w:ascii="Times New Roman" w:hAnsi="宋体" w:eastAsia="仿宋_GB2312" w:cs="宋体"/>
          <w:color w:val="000000" w:themeColor="text1"/>
          <w:kern w:val="0"/>
          <w:sz w:val="32"/>
          <w:szCs w:val="32"/>
          <w14:textFill>
            <w14:solidFill>
              <w14:schemeClr w14:val="tx1"/>
            </w14:solidFill>
          </w14:textFill>
        </w:rPr>
        <w:t>取消其测试工作资格。</w:t>
      </w:r>
      <w:r>
        <w:rPr>
          <w:rFonts w:hint="eastAsia" w:ascii="黑体" w:hAnsi="宋体" w:eastAsia="仿宋_GB2312" w:cs="宋体"/>
          <w:color w:val="000000" w:themeColor="text1"/>
          <w:kern w:val="0"/>
          <w:sz w:val="32"/>
          <w:szCs w:val="32"/>
          <w14:textFill>
            <w14:solidFill>
              <w14:schemeClr w14:val="tx1"/>
            </w14:solidFill>
          </w14:textFill>
        </w:rPr>
        <w:t xml:space="preserve"> </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应试人违反测试规定</w:t>
      </w:r>
      <w:r>
        <w:rPr>
          <w:rFonts w:hint="eastAsia" w:ascii="Times New Roman" w:hAnsi="宋体" w:eastAsia="仿宋_GB2312" w:cs="宋体"/>
          <w:color w:val="000000" w:themeColor="text1"/>
          <w:kern w:val="0"/>
          <w:sz w:val="32"/>
          <w:szCs w:val="32"/>
          <w14:textFill>
            <w14:solidFill>
              <w14:schemeClr w14:val="tx1"/>
            </w14:solidFill>
          </w14:textFill>
        </w:rPr>
        <w:t>，弄虚作假的，测试机构取消其测</w:t>
      </w:r>
      <w:r>
        <w:rPr>
          <w:rFonts w:hint="eastAsia" w:ascii="仿宋_GB2312" w:hAnsi="宋体" w:eastAsia="仿宋_GB2312" w:cs="宋体"/>
          <w:color w:val="000000" w:themeColor="text1"/>
          <w:kern w:val="0"/>
          <w:sz w:val="32"/>
          <w:szCs w:val="32"/>
          <w14:textFill>
            <w14:solidFill>
              <w14:schemeClr w14:val="tx1"/>
            </w14:solidFill>
          </w14:textFill>
        </w:rPr>
        <w:t>试成绩，情节严重的，提请其所在单位给予行政处分。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第二十条　</w:t>
      </w:r>
      <w:r>
        <w:rPr>
          <w:rFonts w:hint="eastAsia" w:ascii="黑体" w:hAnsi="宋体" w:eastAsia="仿宋_GB2312" w:cs="宋体"/>
          <w:color w:val="000000" w:themeColor="text1"/>
          <w:kern w:val="0"/>
          <w:sz w:val="32"/>
          <w:szCs w:val="32"/>
          <w14:textFill>
            <w14:solidFill>
              <w14:schemeClr w14:val="tx1"/>
            </w14:solidFill>
          </w14:textFill>
        </w:rPr>
        <w:t>以普通话为工作语言的</w:t>
      </w:r>
      <w:r>
        <w:rPr>
          <w:rFonts w:hint="eastAsia" w:ascii="Times New Roman" w:hAnsi="宋体" w:eastAsia="仿宋_GB2312" w:cs="宋体"/>
          <w:color w:val="000000" w:themeColor="text1"/>
          <w:kern w:val="0"/>
          <w:sz w:val="32"/>
          <w:szCs w:val="32"/>
          <w14:textFill>
            <w14:solidFill>
              <w14:schemeClr w14:val="tx1"/>
            </w14:solidFill>
          </w14:textFill>
        </w:rPr>
        <w:t>国家机关工作人员、教师、播音员、节目主持人和影视话剧演员，违反本办法有关规定的，由其所在单位或上级主管部门</w:t>
      </w:r>
      <w:r>
        <w:rPr>
          <w:rFonts w:hint="eastAsia" w:ascii="黑体" w:hAnsi="宋体" w:eastAsia="仿宋_GB2312" w:cs="宋体"/>
          <w:color w:val="000000" w:themeColor="text1"/>
          <w:kern w:val="0"/>
          <w:sz w:val="32"/>
          <w:szCs w:val="32"/>
          <w14:textFill>
            <w14:solidFill>
              <w14:schemeClr w14:val="tx1"/>
            </w14:solidFill>
          </w14:textFill>
        </w:rPr>
        <w:t>予以</w:t>
      </w:r>
      <w:r>
        <w:rPr>
          <w:rFonts w:hint="eastAsia" w:ascii="Times New Roman" w:hAnsi="宋体" w:eastAsia="仿宋_GB2312" w:cs="宋体"/>
          <w:color w:val="000000" w:themeColor="text1"/>
          <w:kern w:val="0"/>
          <w:sz w:val="32"/>
          <w:szCs w:val="32"/>
          <w14:textFill>
            <w14:solidFill>
              <w14:schemeClr w14:val="tx1"/>
            </w14:solidFill>
          </w14:textFill>
        </w:rPr>
        <w:t>批评教育</w:t>
      </w:r>
      <w:r>
        <w:rPr>
          <w:rFonts w:hint="eastAsia" w:ascii="黑体" w:hAnsi="宋体" w:eastAsia="仿宋_GB2312" w:cs="宋体"/>
          <w:color w:val="000000" w:themeColor="text1"/>
          <w:kern w:val="0"/>
          <w:sz w:val="32"/>
          <w:szCs w:val="32"/>
          <w14:textFill>
            <w14:solidFill>
              <w14:schemeClr w14:val="tx1"/>
            </w14:solidFill>
          </w14:textFill>
        </w:rPr>
        <w:t>；拒不改正的，由有关单位作出处理</w:t>
      </w:r>
      <w:r>
        <w:rPr>
          <w:rFonts w:hint="eastAsia" w:ascii="黑体" w:hAnsi="Times New Roman" w:cs="宋体"/>
          <w:color w:val="000000" w:themeColor="text1"/>
          <w:kern w:val="0"/>
          <w:sz w:val="32"/>
          <w:szCs w:val="32"/>
          <w14:textFill>
            <w14:solidFill>
              <w14:schemeClr w14:val="tx1"/>
            </w14:solidFill>
          </w14:textFill>
        </w:rPr>
        <w:t>。</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ascii="仿宋_GB2312" w:hAnsi="宋体" w:eastAsia="仿宋_GB2312" w:cs="宋体"/>
          <w:color w:val="000000" w:themeColor="text1"/>
          <w:kern w:val="0"/>
          <w:sz w:val="32"/>
          <w:szCs w:val="32"/>
          <w:shd w:val="pct10" w:color="auto" w:fill="FFFFFF"/>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 xml:space="preserve">第二十一条  </w:t>
      </w:r>
      <w:r>
        <w:rPr>
          <w:rFonts w:hint="eastAsia" w:ascii="仿宋_GB2312" w:hAnsi="宋体" w:eastAsia="仿宋_GB2312" w:cs="宋体"/>
          <w:color w:val="000000" w:themeColor="text1"/>
          <w:kern w:val="0"/>
          <w:sz w:val="32"/>
          <w:szCs w:val="32"/>
          <w14:textFill>
            <w14:solidFill>
              <w14:schemeClr w14:val="tx1"/>
            </w14:solidFill>
          </w14:textFill>
        </w:rPr>
        <w:t>城市公共场所的设施、招牌、广告用字违反本办法有关规定的，由县级以上人民政府有关行政管理部门责令改正；拒不改正的，予以警告，并督促其限期改正。</w:t>
      </w:r>
    </w:p>
    <w:p>
      <w:pPr>
        <w:rPr>
          <w:rFonts w:hint="eastAsia"/>
        </w:rPr>
      </w:pPr>
      <w:r>
        <w:rPr>
          <w:rFonts w:hint="eastAsia" w:ascii="黑体" w:hAnsi="宋体" w:eastAsia="黑体" w:cs="宋体"/>
          <w:color w:val="000000" w:themeColor="text1"/>
          <w:kern w:val="0"/>
          <w:sz w:val="32"/>
          <w:szCs w:val="32"/>
          <w:lang w:val="en-US" w:eastAsia="zh-CN"/>
          <w14:textFill>
            <w14:solidFill>
              <w14:schemeClr w14:val="tx1"/>
            </w14:solidFill>
          </w14:textFill>
        </w:rPr>
        <w:t xml:space="preserve">    </w:t>
      </w:r>
      <w:r>
        <w:rPr>
          <w:rFonts w:hint="eastAsia" w:ascii="黑体" w:hAnsi="宋体" w:eastAsia="黑体" w:cs="宋体"/>
          <w:color w:val="000000" w:themeColor="text1"/>
          <w:kern w:val="0"/>
          <w:sz w:val="32"/>
          <w:szCs w:val="32"/>
          <w14:textFill>
            <w14:solidFill>
              <w14:schemeClr w14:val="tx1"/>
            </w14:solidFill>
          </w14:textFill>
        </w:rPr>
        <w:t>第二十二条　</w:t>
      </w:r>
      <w:r>
        <w:rPr>
          <w:rFonts w:hint="eastAsia" w:ascii="仿宋_GB2312" w:hAnsi="宋体" w:eastAsia="仿宋_GB2312" w:cs="宋体"/>
          <w:color w:val="000000" w:themeColor="text1"/>
          <w:kern w:val="0"/>
          <w:sz w:val="32"/>
          <w:szCs w:val="32"/>
          <w14:textFill>
            <w14:solidFill>
              <w14:schemeClr w14:val="tx1"/>
            </w14:solidFill>
          </w14:textFill>
        </w:rPr>
        <w:t>本办法自2006年10月1日起施行。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5E13624"/>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1FE6C85"/>
    <w:rsid w:val="52567F7A"/>
    <w:rsid w:val="53381997"/>
    <w:rsid w:val="537B3DF2"/>
    <w:rsid w:val="54A50AC7"/>
    <w:rsid w:val="554A5BD2"/>
    <w:rsid w:val="5634122E"/>
    <w:rsid w:val="5690074F"/>
    <w:rsid w:val="56965D1B"/>
    <w:rsid w:val="57590FF6"/>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2017-11-09T11:29:45Z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