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ajorEastAsia" w:hAnsiTheme="majorEastAsia" w:eastAsiaTheme="majorEastAsia" w:cstheme="majorEastAsia"/>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ajorEastAsia" w:hAnsiTheme="majorEastAsia" w:eastAsiaTheme="majorEastAsia" w:cstheme="majorEastAsia"/>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bCs/>
          <w:sz w:val="44"/>
          <w:szCs w:val="44"/>
        </w:rPr>
      </w:pPr>
      <w:r>
        <w:rPr>
          <w:rFonts w:hint="eastAsia" w:ascii="宋体" w:hAnsi="Times New Roman" w:eastAsia="宋体" w:cs="Arial"/>
          <w:bCs/>
          <w:sz w:val="44"/>
          <w:szCs w:val="44"/>
        </w:rPr>
        <w:t>宽甸满族自治县风景区管理条例</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bCs/>
          <w:sz w:val="44"/>
          <w:szCs w:val="44"/>
        </w:rPr>
      </w:pPr>
    </w:p>
    <w:p>
      <w:pPr>
        <w:ind w:left="420" w:leftChars="200" w:right="420" w:rightChars="200"/>
        <w:rPr>
          <w:rFonts w:hint="eastAsia" w:ascii="楷体_GB2312" w:hAnsi="Times New Roman" w:eastAsia="楷体_GB2312" w:cs="Arial"/>
          <w:sz w:val="32"/>
          <w:szCs w:val="32"/>
          <w:lang w:eastAsia="zh-CN"/>
        </w:rPr>
      </w:pPr>
      <w:r>
        <w:rPr>
          <w:rFonts w:hint="eastAsia" w:ascii="楷体_GB2312" w:hAnsi="Times New Roman" w:eastAsia="楷体_GB2312" w:cs="Arial"/>
          <w:sz w:val="32"/>
          <w:szCs w:val="32"/>
          <w:lang w:eastAsia="zh-CN"/>
        </w:rPr>
        <w:t>（2005年1月21日宽甸满族自治县第四届人民代表大会</w:t>
      </w:r>
    </w:p>
    <w:p>
      <w:pPr>
        <w:ind w:left="420" w:leftChars="200" w:right="420" w:rightChars="200"/>
        <w:rPr>
          <w:rFonts w:hint="eastAsia" w:ascii="楷体_GB2312" w:hAnsi="Times New Roman" w:eastAsia="楷体_GB2312" w:cs="Arial"/>
          <w:sz w:val="32"/>
          <w:szCs w:val="32"/>
          <w:lang w:eastAsia="zh-CN"/>
        </w:rPr>
      </w:pPr>
      <w:r>
        <w:rPr>
          <w:rFonts w:hint="eastAsia" w:ascii="楷体_GB2312" w:hAnsi="Times New Roman" w:eastAsia="楷体_GB2312" w:cs="Arial"/>
          <w:sz w:val="32"/>
          <w:szCs w:val="32"/>
          <w:lang w:eastAsia="zh-CN"/>
        </w:rPr>
        <w:t xml:space="preserve">第三次会议通过 </w:t>
      </w:r>
      <w:r>
        <w:rPr>
          <w:rFonts w:hint="eastAsia" w:ascii="楷体_GB2312" w:hAnsi="Times New Roman" w:eastAsia="楷体_GB2312" w:cs="Arial"/>
          <w:sz w:val="32"/>
          <w:szCs w:val="32"/>
          <w:lang w:val="en-US" w:eastAsia="zh-CN"/>
        </w:rPr>
        <w:t xml:space="preserve"> </w:t>
      </w:r>
      <w:r>
        <w:rPr>
          <w:rFonts w:hint="eastAsia" w:ascii="楷体_GB2312" w:hAnsi="Times New Roman" w:eastAsia="楷体_GB2312" w:cs="Arial"/>
          <w:sz w:val="32"/>
          <w:szCs w:val="32"/>
          <w:lang w:eastAsia="zh-CN"/>
        </w:rPr>
        <w:t>20</w:t>
      </w:r>
      <w:r>
        <w:rPr>
          <w:rFonts w:hint="eastAsia" w:ascii="楷体_GB2312" w:hAnsi="Times New Roman" w:eastAsia="楷体_GB2312" w:cs="Arial"/>
          <w:sz w:val="32"/>
          <w:szCs w:val="32"/>
          <w:lang w:val="en-US" w:eastAsia="zh-CN"/>
        </w:rPr>
        <w:t>06</w:t>
      </w:r>
      <w:r>
        <w:rPr>
          <w:rFonts w:hint="eastAsia" w:ascii="楷体_GB2312" w:hAnsi="Times New Roman" w:eastAsia="楷体_GB2312" w:cs="Arial"/>
          <w:sz w:val="32"/>
          <w:szCs w:val="32"/>
          <w:lang w:eastAsia="zh-CN"/>
        </w:rPr>
        <w:t>年</w:t>
      </w:r>
      <w:r>
        <w:rPr>
          <w:rFonts w:hint="eastAsia" w:ascii="楷体_GB2312" w:hAnsi="Times New Roman" w:eastAsia="楷体_GB2312" w:cs="Arial"/>
          <w:sz w:val="32"/>
          <w:szCs w:val="32"/>
          <w:lang w:val="en-US" w:eastAsia="zh-CN"/>
        </w:rPr>
        <w:t>1</w:t>
      </w:r>
      <w:r>
        <w:rPr>
          <w:rFonts w:hint="eastAsia" w:ascii="楷体_GB2312" w:hAnsi="Times New Roman" w:eastAsia="楷体_GB2312" w:cs="Arial"/>
          <w:sz w:val="32"/>
          <w:szCs w:val="32"/>
          <w:lang w:eastAsia="zh-CN"/>
        </w:rPr>
        <w:t>月</w:t>
      </w:r>
      <w:r>
        <w:rPr>
          <w:rFonts w:hint="eastAsia" w:ascii="楷体_GB2312" w:hAnsi="Times New Roman" w:eastAsia="楷体_GB2312" w:cs="Arial"/>
          <w:sz w:val="32"/>
          <w:szCs w:val="32"/>
          <w:lang w:val="en-US" w:eastAsia="zh-CN"/>
        </w:rPr>
        <w:t>13</w:t>
      </w:r>
      <w:r>
        <w:rPr>
          <w:rFonts w:hint="eastAsia" w:ascii="楷体_GB2312" w:hAnsi="Times New Roman" w:eastAsia="楷体_GB2312" w:cs="Arial"/>
          <w:sz w:val="32"/>
          <w:szCs w:val="32"/>
          <w:lang w:eastAsia="zh-CN"/>
        </w:rPr>
        <w:t>日辽宁省第十届人民代</w:t>
      </w:r>
    </w:p>
    <w:p>
      <w:pPr>
        <w:ind w:left="420" w:leftChars="200" w:right="420" w:rightChars="200"/>
        <w:rPr>
          <w:rFonts w:hint="eastAsia" w:ascii="楷体_GB2312" w:hAnsi="Times New Roman" w:eastAsia="楷体_GB2312" w:cs="Arial"/>
          <w:sz w:val="32"/>
          <w:szCs w:val="32"/>
          <w:lang w:eastAsia="zh-CN"/>
        </w:rPr>
      </w:pPr>
      <w:r>
        <w:rPr>
          <w:rFonts w:hint="eastAsia" w:ascii="楷体_GB2312" w:hAnsi="Times New Roman" w:eastAsia="楷体_GB2312" w:cs="Arial"/>
          <w:sz w:val="32"/>
          <w:szCs w:val="32"/>
          <w:lang w:eastAsia="zh-CN"/>
        </w:rPr>
        <w:t>表大会常务委员会第二十三次会议批准 2021年1月8日</w:t>
      </w:r>
    </w:p>
    <w:p>
      <w:pPr>
        <w:ind w:left="420" w:leftChars="200" w:right="420" w:rightChars="200"/>
        <w:rPr>
          <w:rFonts w:hint="eastAsia" w:ascii="楷体_GB2312" w:hAnsi="Times New Roman" w:eastAsia="楷体_GB2312" w:cs="Arial"/>
          <w:sz w:val="32"/>
          <w:szCs w:val="32"/>
          <w:lang w:eastAsia="zh-CN"/>
        </w:rPr>
      </w:pPr>
      <w:r>
        <w:rPr>
          <w:rFonts w:hint="eastAsia" w:ascii="楷体_GB2312" w:hAnsi="Times New Roman" w:eastAsia="楷体_GB2312" w:cs="Arial"/>
          <w:sz w:val="32"/>
          <w:szCs w:val="32"/>
          <w:lang w:eastAsia="zh-CN"/>
        </w:rPr>
        <w:t>宽甸满族自治县第七届人民代表大会第四次会议通过《关于&lt;宽甸满族自治县风景区管理条例&gt;等三部单行条例修正案的决定》 根据2021年7月27日辽宁省第十三届人民代表大会常务委员会第二十七次会议《辽宁省人民代表大会常务委员会关于批准&lt;宽甸满族自治县风景区管理条例&gt;等</w:t>
      </w:r>
      <w:bookmarkStart w:id="0" w:name="_GoBack"/>
      <w:bookmarkEnd w:id="0"/>
      <w:r>
        <w:rPr>
          <w:rFonts w:hint="eastAsia" w:ascii="楷体_GB2312" w:hAnsi="Times New Roman" w:eastAsia="楷体_GB2312" w:cs="Arial"/>
          <w:sz w:val="32"/>
          <w:szCs w:val="32"/>
          <w:lang w:eastAsia="zh-CN"/>
        </w:rPr>
        <w:t>三部单行条例修正案的决定》修正）</w:t>
      </w:r>
    </w:p>
    <w:p>
      <w:pPr>
        <w:keepNext w:val="0"/>
        <w:keepLines w:val="0"/>
        <w:pageBreakBefore w:val="0"/>
        <w:widowControl w:val="0"/>
        <w:kinsoku/>
        <w:wordWrap/>
        <w:overflowPunct/>
        <w:topLinePunct w:val="0"/>
        <w:autoSpaceDE/>
        <w:autoSpaceDN/>
        <w:bidi w:val="0"/>
        <w:adjustRightInd/>
        <w:snapToGrid/>
        <w:spacing w:line="520" w:lineRule="exact"/>
        <w:ind w:firstLine="640"/>
        <w:jc w:val="center"/>
        <w:textAlignment w:val="auto"/>
        <w:rPr>
          <w:rFonts w:hint="eastAsia" w:ascii="楷体" w:hAnsi="楷体" w:eastAsia="楷体" w:cs="楷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第一条</w:t>
      </w:r>
      <w:r>
        <w:rPr>
          <w:rFonts w:hint="eastAsia" w:ascii="仿宋" w:hAnsi="仿宋" w:eastAsia="仿宋" w:cs="仿宋"/>
          <w:b w:val="0"/>
          <w:bCs w:val="0"/>
          <w:sz w:val="32"/>
          <w:szCs w:val="32"/>
        </w:rPr>
        <w:t>　为了加强自治县风景区的保护、规划、建设和管理，根据国务院《风景名胜区条例》及有关法律法规的规定，</w:t>
      </w: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结合自治县实际，制定本条例。</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第二条</w:t>
      </w:r>
      <w:r>
        <w:rPr>
          <w:rFonts w:hint="eastAsia" w:ascii="仿宋" w:hAnsi="仿宋" w:eastAsia="仿宋" w:cs="仿宋"/>
          <w:b w:val="0"/>
          <w:bCs w:val="0"/>
          <w:sz w:val="32"/>
          <w:szCs w:val="32"/>
        </w:rPr>
        <w:t>　本条例所称风景区是指自治县境内由国家、省、</w:t>
      </w: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市、自治县人民政府确定的风景名胜区、森林公园和城区公园。</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第三条</w:t>
      </w:r>
      <w:r>
        <w:rPr>
          <w:rFonts w:hint="eastAsia" w:ascii="仿宋" w:hAnsi="仿宋" w:eastAsia="仿宋" w:cs="仿宋"/>
          <w:b w:val="0"/>
          <w:bCs w:val="0"/>
          <w:sz w:val="32"/>
          <w:szCs w:val="32"/>
        </w:rPr>
        <w:t>　自治县行政区域内的一切单位、团体和个人均须</w:t>
      </w: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遵守本条例。</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第四条</w:t>
      </w:r>
      <w:r>
        <w:rPr>
          <w:rFonts w:hint="eastAsia" w:ascii="仿宋" w:hAnsi="仿宋" w:eastAsia="仿宋" w:cs="仿宋"/>
          <w:b w:val="0"/>
          <w:bCs w:val="0"/>
          <w:sz w:val="32"/>
          <w:szCs w:val="32"/>
        </w:rPr>
        <w:t>　自治县人民政府林业和草原局为风景区主管部门，</w:t>
      </w: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负责自治县风景区管理工作。</w:t>
      </w:r>
    </w:p>
    <w:p>
      <w:pPr>
        <w:keepNext w:val="0"/>
        <w:keepLines w:val="0"/>
        <w:pageBreakBefore w:val="0"/>
        <w:widowControl w:val="0"/>
        <w:kinsoku/>
        <w:wordWrap/>
        <w:overflowPunct/>
        <w:topLinePunct w:val="0"/>
        <w:autoSpaceDE/>
        <w:autoSpaceDN/>
        <w:bidi w:val="0"/>
        <w:adjustRightInd/>
        <w:snapToGrid/>
        <w:spacing w:line="580" w:lineRule="exact"/>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旅游、城乡建设、公安、自然资源、生态环境及相关部门</w:t>
      </w: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按照各自职能做好风景区的保护、建设和管理工作。</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第五条</w:t>
      </w:r>
      <w:r>
        <w:rPr>
          <w:rFonts w:hint="eastAsia" w:ascii="仿宋" w:hAnsi="仿宋" w:eastAsia="仿宋" w:cs="仿宋"/>
          <w:b w:val="0"/>
          <w:bCs w:val="0"/>
          <w:sz w:val="32"/>
          <w:szCs w:val="32"/>
        </w:rPr>
        <w:t>　风景区管理机构负责本风景区资源的保护、建设和管理工作；未设立管理机构的，由所在地乡镇人民政府履行</w:t>
      </w: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相应职责。</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第六条</w:t>
      </w:r>
      <w:r>
        <w:rPr>
          <w:rFonts w:hint="eastAsia" w:ascii="仿宋" w:hAnsi="仿宋" w:eastAsia="仿宋" w:cs="仿宋"/>
          <w:b w:val="0"/>
          <w:bCs w:val="0"/>
          <w:sz w:val="32"/>
          <w:szCs w:val="32"/>
        </w:rPr>
        <w:t>　风景区管理机构对风景区内的文物、古迹和具有民俗传统的重要人文景观加强保护和维护；对古树名木和珍稀动、植物登记造册，建立档案，进行特殊保护；对水体加强保</w:t>
      </w: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护和管理，防止水体污染或水资源的过度利用。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第七条</w:t>
      </w:r>
      <w:r>
        <w:rPr>
          <w:rFonts w:hint="eastAsia" w:ascii="仿宋" w:hAnsi="仿宋" w:eastAsia="仿宋" w:cs="仿宋"/>
          <w:b w:val="0"/>
          <w:bCs w:val="0"/>
          <w:sz w:val="32"/>
          <w:szCs w:val="32"/>
        </w:rPr>
        <w:t>　风景区资源应有偿使用。</w:t>
      </w:r>
    </w:p>
    <w:p>
      <w:pPr>
        <w:keepNext w:val="0"/>
        <w:keepLines w:val="0"/>
        <w:pageBreakBefore w:val="0"/>
        <w:widowControl w:val="0"/>
        <w:kinsoku/>
        <w:wordWrap/>
        <w:overflowPunct/>
        <w:topLinePunct w:val="0"/>
        <w:autoSpaceDE/>
        <w:autoSpaceDN/>
        <w:bidi w:val="0"/>
        <w:adjustRightInd/>
        <w:snapToGrid/>
        <w:spacing w:line="580" w:lineRule="exact"/>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征占集体或个人承包的山峦、土地、林木、河流等，应按</w:t>
      </w: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国家有关规定给予合理的经济补偿。</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第八条</w:t>
      </w:r>
      <w:r>
        <w:rPr>
          <w:rFonts w:hint="eastAsia" w:ascii="仿宋" w:hAnsi="仿宋" w:eastAsia="仿宋" w:cs="仿宋"/>
          <w:b w:val="0"/>
          <w:bCs w:val="0"/>
          <w:sz w:val="32"/>
          <w:szCs w:val="32"/>
        </w:rPr>
        <w:t>　自治县鼓励风景区开展对外宣传促销工作。风景区管理机构应每年安排一定数额的资金用于风景区宣传促销活动。自治县人民政府根据风景区宣传费用按比例予以配套。</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第九条</w:t>
      </w:r>
      <w:r>
        <w:rPr>
          <w:rFonts w:hint="eastAsia" w:ascii="仿宋" w:hAnsi="仿宋" w:eastAsia="仿宋" w:cs="仿宋"/>
          <w:b w:val="0"/>
          <w:bCs w:val="0"/>
          <w:sz w:val="32"/>
          <w:szCs w:val="32"/>
        </w:rPr>
        <w:t xml:space="preserve">  自治县风景区主管部门应当会同风景区管理机构及有关部门，编制风景区总体规划和详细规划，依法完成审批和备案。</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风景区规划一经批准，任何单位和个人不得擅自改变。</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风景区范围及其外围保护地带的划定要保持风景面貌的完整，不受行政区划和所有制限制。</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第十条</w:t>
      </w:r>
      <w:r>
        <w:rPr>
          <w:rFonts w:hint="eastAsia" w:ascii="仿宋" w:hAnsi="仿宋" w:eastAsia="仿宋" w:cs="仿宋"/>
          <w:b w:val="0"/>
          <w:bCs w:val="0"/>
          <w:sz w:val="32"/>
          <w:szCs w:val="32"/>
        </w:rPr>
        <w:t>　风景区内的各项建设均应按照风景区总体规划和详细规划进行。</w:t>
      </w:r>
    </w:p>
    <w:p>
      <w:pPr>
        <w:keepNext w:val="0"/>
        <w:keepLines w:val="0"/>
        <w:pageBreakBefore w:val="0"/>
        <w:widowControl w:val="0"/>
        <w:kinsoku/>
        <w:wordWrap/>
        <w:overflowPunct/>
        <w:topLinePunct w:val="0"/>
        <w:autoSpaceDE/>
        <w:autoSpaceDN/>
        <w:bidi w:val="0"/>
        <w:adjustRightInd/>
        <w:snapToGrid/>
        <w:spacing w:line="580" w:lineRule="exact"/>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建设单位应将建设项目的各项设计图纸和说明书，报自治</w:t>
      </w: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县风景区主管部门审查同意后，再按有关规定办理相关手续。</w:t>
      </w:r>
    </w:p>
    <w:p>
      <w:pPr>
        <w:keepNext w:val="0"/>
        <w:keepLines w:val="0"/>
        <w:pageBreakBefore w:val="0"/>
        <w:widowControl w:val="0"/>
        <w:kinsoku/>
        <w:wordWrap/>
        <w:overflowPunct/>
        <w:topLinePunct w:val="0"/>
        <w:autoSpaceDE/>
        <w:autoSpaceDN/>
        <w:bidi w:val="0"/>
        <w:adjustRightInd/>
        <w:snapToGrid/>
        <w:spacing w:line="580" w:lineRule="exact"/>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在风景区规划批准前，不得兴建重大建设项目。个别特需兴建的，其规模与选址必须经过可行性分析和技术论证，经自</w:t>
      </w: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治县风景区主管部门同意，报上一级风景区主管部门审批。</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第十一条</w:t>
      </w:r>
      <w:r>
        <w:rPr>
          <w:rFonts w:hint="eastAsia" w:ascii="仿宋" w:hAnsi="仿宋" w:eastAsia="仿宋" w:cs="仿宋"/>
          <w:b w:val="0"/>
          <w:bCs w:val="0"/>
          <w:sz w:val="32"/>
          <w:szCs w:val="32"/>
        </w:rPr>
        <w:t>　风景区内按规划进行的建设项目，其布局、体量、造型、色彩、功能、装饰等，都应和周围景观与环境相协调；在接待服务区内建设宾馆、饭店，应达到规定标准，禁止</w:t>
      </w: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低水平重复建设。</w:t>
      </w:r>
    </w:p>
    <w:p>
      <w:pPr>
        <w:keepNext w:val="0"/>
        <w:keepLines w:val="0"/>
        <w:pageBreakBefore w:val="0"/>
        <w:widowControl w:val="0"/>
        <w:kinsoku/>
        <w:wordWrap/>
        <w:overflowPunct/>
        <w:topLinePunct w:val="0"/>
        <w:autoSpaceDE/>
        <w:autoSpaceDN/>
        <w:bidi w:val="0"/>
        <w:adjustRightInd/>
        <w:snapToGrid/>
        <w:spacing w:line="580" w:lineRule="exact"/>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在风景区及其外围保护地带内，不得建设同风景和游览无</w:t>
      </w: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rPr>
        <w:t>关以及破坏景观、污染环境、妨碍游览的项目和设施</w:t>
      </w:r>
      <w:r>
        <w:rPr>
          <w:rFonts w:hint="eastAsia" w:ascii="仿宋" w:hAnsi="仿宋" w:eastAsia="仿宋" w:cs="仿宋"/>
          <w:b w:val="0"/>
          <w:bCs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景区内不得违反规划建设宾馆、饭店、疗养院（所）、管理机构、生活区以及其它工程设施；已建成的要有计划地逐步迁</w:t>
      </w: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出。</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第十二条</w:t>
      </w:r>
      <w:r>
        <w:rPr>
          <w:rFonts w:hint="eastAsia" w:ascii="仿宋" w:hAnsi="仿宋" w:eastAsia="仿宋" w:cs="仿宋"/>
          <w:b w:val="0"/>
          <w:bCs w:val="0"/>
          <w:sz w:val="32"/>
          <w:szCs w:val="32"/>
        </w:rPr>
        <w:t>　风景区应当按照规划要求，在风景区的主要入</w:t>
      </w: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口处建立入口标志，并沿风景区划定的范围立桩标明区界。</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第十三条</w:t>
      </w:r>
      <w:r>
        <w:rPr>
          <w:rFonts w:hint="eastAsia" w:ascii="仿宋" w:hAnsi="仿宋" w:eastAsia="仿宋" w:cs="仿宋"/>
          <w:b w:val="0"/>
          <w:bCs w:val="0"/>
          <w:sz w:val="32"/>
          <w:szCs w:val="32"/>
        </w:rPr>
        <w:t>　风景区游览门票、车票、船票的价格，应经自</w:t>
      </w: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治县风景区主管部门审核同意后，报自治县物价部门定价，使</w:t>
      </w: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用统一制定的票证。</w:t>
      </w:r>
    </w:p>
    <w:p>
      <w:pPr>
        <w:keepNext w:val="0"/>
        <w:keepLines w:val="0"/>
        <w:pageBreakBefore w:val="0"/>
        <w:widowControl w:val="0"/>
        <w:kinsoku/>
        <w:wordWrap/>
        <w:overflowPunct/>
        <w:topLinePunct w:val="0"/>
        <w:autoSpaceDE/>
        <w:autoSpaceDN/>
        <w:bidi w:val="0"/>
        <w:adjustRightInd/>
        <w:snapToGrid/>
        <w:spacing w:line="580" w:lineRule="exact"/>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风景区门票经营权属于风景区管理机构，不得对外出让或</w:t>
      </w: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变相转让。</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第十四条</w:t>
      </w:r>
      <w:r>
        <w:rPr>
          <w:rFonts w:hint="eastAsia" w:ascii="仿宋" w:hAnsi="仿宋" w:eastAsia="仿宋" w:cs="仿宋"/>
          <w:b w:val="0"/>
          <w:bCs w:val="0"/>
          <w:sz w:val="32"/>
          <w:szCs w:val="32"/>
        </w:rPr>
        <w:t>　在风景区内禁止下列行为：</w:t>
      </w:r>
    </w:p>
    <w:p>
      <w:pPr>
        <w:keepNext w:val="0"/>
        <w:keepLines w:val="0"/>
        <w:pageBreakBefore w:val="0"/>
        <w:widowControl w:val="0"/>
        <w:kinsoku/>
        <w:wordWrap/>
        <w:overflowPunct/>
        <w:topLinePunct w:val="0"/>
        <w:autoSpaceDE/>
        <w:autoSpaceDN/>
        <w:bidi w:val="0"/>
        <w:adjustRightInd/>
        <w:snapToGrid/>
        <w:spacing w:line="580" w:lineRule="exact"/>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（一）开山、采石、开矿、修建储存爆炸性、易燃性、放</w:t>
      </w: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射性、毒害性、腐蚀性物品的设施；</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（二）开荒、养蚕、放牧、挖土、修坟立碑等破坏景观、</w:t>
      </w: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植被和地形地貌的活动；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（三）在景物或者设施上刻划、涂污、乱扔垃圾；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（四）非法砍伐、移植古树名木；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（五）损毁文物古迹；</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（六）擅自围堵河流、湖泊改变水环境自然状态；</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（七）危险地段或水域对游人开放；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（八）带火种进入风景区山林；</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rPr>
        <w:t>（九）乱设摊点、阻碍交通和毁坏公共设施</w:t>
      </w:r>
      <w:r>
        <w:rPr>
          <w:rFonts w:hint="eastAsia" w:ascii="仿宋" w:hAnsi="仿宋" w:eastAsia="仿宋" w:cs="仿宋"/>
          <w:b w:val="0"/>
          <w:bCs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（十）法律法规禁止的其他行为。　　</w:t>
      </w:r>
    </w:p>
    <w:p>
      <w:pPr>
        <w:keepNext w:val="0"/>
        <w:keepLines w:val="0"/>
        <w:pageBreakBefore w:val="0"/>
        <w:widowControl w:val="0"/>
        <w:kinsoku/>
        <w:wordWrap/>
        <w:overflowPunct/>
        <w:topLinePunct w:val="0"/>
        <w:autoSpaceDE/>
        <w:autoSpaceDN/>
        <w:bidi w:val="0"/>
        <w:adjustRightInd/>
        <w:snapToGrid/>
        <w:spacing w:line="580" w:lineRule="exact"/>
        <w:ind w:firstLine="640"/>
        <w:jc w:val="center"/>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第十五条</w:t>
      </w:r>
      <w:r>
        <w:rPr>
          <w:rFonts w:hint="eastAsia" w:ascii="仿宋" w:hAnsi="仿宋" w:eastAsia="仿宋" w:cs="仿宋"/>
          <w:b w:val="0"/>
          <w:bCs w:val="0"/>
          <w:sz w:val="32"/>
          <w:szCs w:val="32"/>
        </w:rPr>
        <w:t>　自治县鼓励国（境）内外团体或个人投资开发</w:t>
      </w: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建设景区、景点及相关配套设施，并依法保护投资者的合法权益。</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第十六条</w:t>
      </w:r>
      <w:r>
        <w:rPr>
          <w:rFonts w:hint="eastAsia" w:ascii="仿宋" w:hAnsi="仿宋" w:eastAsia="仿宋" w:cs="仿宋"/>
          <w:b w:val="0"/>
          <w:bCs w:val="0"/>
          <w:sz w:val="32"/>
          <w:szCs w:val="32"/>
        </w:rPr>
        <w:t>　自治县人民政府对</w:t>
      </w:r>
      <w:r>
        <w:rPr>
          <w:rFonts w:hint="eastAsia" w:ascii="仿宋" w:hAnsi="仿宋" w:eastAsia="仿宋" w:cs="仿宋"/>
          <w:b w:val="0"/>
          <w:bCs w:val="0"/>
          <w:sz w:val="32"/>
          <w:szCs w:val="32"/>
          <w:lang w:eastAsia="zh-CN"/>
        </w:rPr>
        <w:t>贯彻</w:t>
      </w:r>
      <w:r>
        <w:rPr>
          <w:rFonts w:hint="eastAsia" w:ascii="仿宋" w:hAnsi="仿宋" w:eastAsia="仿宋" w:cs="仿宋"/>
          <w:b w:val="0"/>
          <w:bCs w:val="0"/>
          <w:sz w:val="32"/>
          <w:szCs w:val="32"/>
        </w:rPr>
        <w:t>执行本条例，在风景区资源保护、规划、建设和管理方面做出重要贡献的单位、个人，</w:t>
      </w: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给予奖励。</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第十七条</w:t>
      </w:r>
      <w:r>
        <w:rPr>
          <w:rFonts w:hint="eastAsia" w:ascii="仿宋" w:hAnsi="仿宋" w:eastAsia="仿宋" w:cs="仿宋"/>
          <w:b w:val="0"/>
          <w:bCs w:val="0"/>
          <w:sz w:val="32"/>
          <w:szCs w:val="32"/>
        </w:rPr>
        <w:t>　违反本条例第十一条规定的，由自治县风景区</w:t>
      </w: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主管部门予以处罚：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（一）违反第二款规定的，责令停止建设，限期拆除,对个人处5万元的罚款,对单位处50万元的罚款。</w:t>
      </w:r>
    </w:p>
    <w:p>
      <w:pPr>
        <w:keepNext w:val="0"/>
        <w:keepLines w:val="0"/>
        <w:pageBreakBefore w:val="0"/>
        <w:widowControl w:val="0"/>
        <w:kinsoku/>
        <w:wordWrap/>
        <w:overflowPunct/>
        <w:topLinePunct w:val="0"/>
        <w:autoSpaceDE/>
        <w:autoSpaceDN/>
        <w:bidi w:val="0"/>
        <w:adjustRightInd/>
        <w:snapToGrid/>
        <w:spacing w:line="580" w:lineRule="exact"/>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（二）违反第三款规定的，责令停止违法行为、恢复原状</w:t>
      </w: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或者限期拆除，没收违法所得，并处100万元的罚款。</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第十八条</w:t>
      </w:r>
      <w:r>
        <w:rPr>
          <w:rFonts w:hint="eastAsia" w:ascii="仿宋" w:hAnsi="仿宋" w:eastAsia="仿宋" w:cs="仿宋"/>
          <w:b w:val="0"/>
          <w:bCs w:val="0"/>
          <w:sz w:val="32"/>
          <w:szCs w:val="32"/>
        </w:rPr>
        <w:t>　违反本条例第十四条规定的，由自治县相关部</w:t>
      </w: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门按下列规定处罚：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（一）违反第一项规定的，由风景区主管部门责令停止违法行为、恢复原状或者限期拆除，没收违法所得，并处100万元的罚款。</w:t>
      </w:r>
    </w:p>
    <w:p>
      <w:pPr>
        <w:keepNext w:val="0"/>
        <w:keepLines w:val="0"/>
        <w:pageBreakBefore w:val="0"/>
        <w:widowControl w:val="0"/>
        <w:kinsoku/>
        <w:wordWrap/>
        <w:overflowPunct/>
        <w:topLinePunct w:val="0"/>
        <w:autoSpaceDE/>
        <w:autoSpaceDN/>
        <w:bidi w:val="0"/>
        <w:adjustRightInd/>
        <w:snapToGrid/>
        <w:spacing w:line="580" w:lineRule="exact"/>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（二）违反第二项规定的，由风景区主管部门责令停止违法行为、限期恢复原状或者采取其他补救措施，没收违法所得，</w:t>
      </w: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并处1万元的罚款。</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三）违反第三、四、五项规定，在景物、设施上刻划、涂污或者在风景名胜区内乱扔垃圾的，由风景区主管部门责令恢复原状或者采取其他补救措施，处50元的罚款；非法砍伐、移植古树名木的，由风景区主管部门责令赔偿损失或者采取其他补救措施，由林业和草原部门按照森林法</w:t>
      </w:r>
      <w:r>
        <w:rPr>
          <w:rFonts w:hint="eastAsia" w:ascii="仿宋" w:hAnsi="仿宋" w:eastAsia="仿宋" w:cs="仿宋"/>
          <w:b w:val="0"/>
          <w:bCs w:val="0"/>
          <w:sz w:val="32"/>
          <w:szCs w:val="32"/>
          <w:lang w:eastAsia="zh-CN"/>
        </w:rPr>
        <w:t>等有关法律法规</w:t>
      </w:r>
      <w:r>
        <w:rPr>
          <w:rFonts w:hint="eastAsia" w:ascii="仿宋" w:hAnsi="仿宋" w:eastAsia="仿宋" w:cs="仿宋"/>
          <w:b w:val="0"/>
          <w:bCs w:val="0"/>
          <w:sz w:val="32"/>
          <w:szCs w:val="32"/>
        </w:rPr>
        <w:t>的规定予以处罚；刻划、涂污或者以其他方式故意损坏国家保护的文物、名胜古迹的，由公安机关按照治安管理处罚法的有关</w:t>
      </w: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（四）违反第六项规定，擅自围堵河流、湖泊改变水环境自然状态的，由风景区管理机构责令其停止违法行为，恢复环境原貌，赔偿经济损失；由风景区主管部门没收其违法所得，</w:t>
      </w: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并处10万元的罚款，情节严重的，处20万元的罚款；构成犯罪的，依法追究刑事责任。　</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（五）违反第七项规定，对危险地段或水域向游人开放的，由旅游主管部门责令其停止开放，给予警告；拒不执行继续开</w:t>
      </w: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放的，由旅游主管部门责令关闭景区整顿。</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（六）违反第八项规定，在森林防火戒严期携带火种进入风景区山林的，由林业和草原部门按照有关法律法规规定予以</w:t>
      </w: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处罚。</w:t>
      </w:r>
    </w:p>
    <w:p>
      <w:pPr>
        <w:keepNext w:val="0"/>
        <w:keepLines w:val="0"/>
        <w:pageBreakBefore w:val="0"/>
        <w:widowControl w:val="0"/>
        <w:kinsoku/>
        <w:wordWrap/>
        <w:overflowPunct/>
        <w:topLinePunct w:val="0"/>
        <w:autoSpaceDE/>
        <w:autoSpaceDN/>
        <w:bidi w:val="0"/>
        <w:adjustRightInd/>
        <w:snapToGrid/>
        <w:spacing w:line="580" w:lineRule="exact"/>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七）违反第九项规定，未经景区管理机构批准，擅自在景区内乱设摊点的，由所在地景区管理机构强制迁出；毁坏景区公共设施的，由所在地风景区管理机构责令停止违法行为、赔偿损失；强行摆摊设点、阻碍景区交通、毁坏景区公共设施</w:t>
      </w: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情节严重的，由公安机关按照有关法律法规规定予以处罚。</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第十九条</w:t>
      </w:r>
      <w:r>
        <w:rPr>
          <w:rFonts w:hint="eastAsia" w:ascii="仿宋" w:hAnsi="仿宋" w:eastAsia="仿宋" w:cs="仿宋"/>
          <w:b w:val="0"/>
          <w:bCs w:val="0"/>
          <w:sz w:val="32"/>
          <w:szCs w:val="32"/>
        </w:rPr>
        <w:t>　风景区主管部门、相关部门及风景区管理机构的工作人员玩忽职守、滥用职权、徇私舞弊构成犯罪的，由司法机关依法追究刑事责任；尚不构成犯罪的，由其所在单位或</w:t>
      </w: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者上级主管部门给予行政处分。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both"/>
        <w:textAlignment w:val="auto"/>
        <w:rPr>
          <w:rFonts w:hint="eastAsia" w:ascii="宋体" w:hAnsi="宋体" w:eastAsia="宋体"/>
          <w:sz w:val="32"/>
          <w:szCs w:val="32"/>
          <w:lang w:val="en-US" w:eastAsia="zh-CN"/>
        </w:rPr>
      </w:pPr>
      <w:r>
        <w:rPr>
          <w:rFonts w:hint="eastAsia" w:ascii="黑体" w:hAnsi="黑体" w:eastAsia="黑体" w:cs="黑体"/>
          <w:b w:val="0"/>
          <w:bCs w:val="0"/>
          <w:sz w:val="32"/>
          <w:szCs w:val="32"/>
        </w:rPr>
        <w:t>第二十条</w:t>
      </w:r>
      <w:r>
        <w:rPr>
          <w:rFonts w:hint="eastAsia" w:ascii="仿宋" w:hAnsi="仿宋" w:eastAsia="仿宋" w:cs="仿宋"/>
          <w:b w:val="0"/>
          <w:bCs w:val="0"/>
          <w:sz w:val="32"/>
          <w:szCs w:val="32"/>
        </w:rPr>
        <w:t>　本条例自2006年4月1日起施行。</w:t>
      </w:r>
    </w:p>
    <w:sectPr>
      <w:headerReference r:id="rId3" w:type="default"/>
      <w:footerReference r:id="rId4" w:type="default"/>
      <w:pgSz w:w="11850" w:h="16783"/>
      <w:pgMar w:top="2098" w:right="1587" w:bottom="1587" w:left="1587" w:header="851" w:footer="1247"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rPr>
        <w:sz w:val="18"/>
      </w:rPr>
      <w:pict>
        <v:shape id="_x0000_s4097" o:spid="_x0000_s4097"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4"/>
                  <w:rPr>
                    <w:sz w:val="28"/>
                    <w:szCs w:val="28"/>
                  </w:rPr>
                </w:pPr>
                <w:r>
                  <w:rPr>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rPr>
                  <w:t>- 1 -</w:t>
                </w:r>
                <w:r>
                  <w:rPr>
                    <w:sz w:val="28"/>
                    <w:szCs w:val="28"/>
                  </w:rPr>
                  <w:fldChar w:fldCharType="end"/>
                </w:r>
                <w:r>
                  <w:rPr>
                    <w:sz w:val="28"/>
                    <w:szCs w:val="28"/>
                  </w:rPr>
                  <w:t xml:space="preserve"> —</w:t>
                </w:r>
              </w:p>
            </w:txbxContent>
          </v:textbox>
        </v:shape>
      </w:pict>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F2972"/>
    <w:rsid w:val="00024BC2"/>
    <w:rsid w:val="000764AD"/>
    <w:rsid w:val="000B4AC9"/>
    <w:rsid w:val="000D3AAC"/>
    <w:rsid w:val="00116D4E"/>
    <w:rsid w:val="00141A1A"/>
    <w:rsid w:val="00163107"/>
    <w:rsid w:val="00165943"/>
    <w:rsid w:val="001A2533"/>
    <w:rsid w:val="001B0444"/>
    <w:rsid w:val="002C64B1"/>
    <w:rsid w:val="002D3547"/>
    <w:rsid w:val="00303FB1"/>
    <w:rsid w:val="003774E8"/>
    <w:rsid w:val="003974A7"/>
    <w:rsid w:val="003D7578"/>
    <w:rsid w:val="003E59C4"/>
    <w:rsid w:val="00453F7F"/>
    <w:rsid w:val="0046733C"/>
    <w:rsid w:val="00470607"/>
    <w:rsid w:val="004B332A"/>
    <w:rsid w:val="004B454F"/>
    <w:rsid w:val="004F4EAF"/>
    <w:rsid w:val="0055484A"/>
    <w:rsid w:val="00570C33"/>
    <w:rsid w:val="005F330E"/>
    <w:rsid w:val="00616BD8"/>
    <w:rsid w:val="00654686"/>
    <w:rsid w:val="00691FD8"/>
    <w:rsid w:val="006F413D"/>
    <w:rsid w:val="007979E1"/>
    <w:rsid w:val="007D16C8"/>
    <w:rsid w:val="007D5B8D"/>
    <w:rsid w:val="007F5318"/>
    <w:rsid w:val="008004D3"/>
    <w:rsid w:val="0086252A"/>
    <w:rsid w:val="00897106"/>
    <w:rsid w:val="008F0732"/>
    <w:rsid w:val="00953BCB"/>
    <w:rsid w:val="009562CF"/>
    <w:rsid w:val="00970844"/>
    <w:rsid w:val="009C3E87"/>
    <w:rsid w:val="009E0898"/>
    <w:rsid w:val="009F2972"/>
    <w:rsid w:val="00A407BD"/>
    <w:rsid w:val="00A60721"/>
    <w:rsid w:val="00AD6730"/>
    <w:rsid w:val="00B65905"/>
    <w:rsid w:val="00BA1C30"/>
    <w:rsid w:val="00C169C2"/>
    <w:rsid w:val="00C37FE0"/>
    <w:rsid w:val="00C56309"/>
    <w:rsid w:val="00C77FBC"/>
    <w:rsid w:val="00CE0AB0"/>
    <w:rsid w:val="00E51B60"/>
    <w:rsid w:val="00E62BAB"/>
    <w:rsid w:val="00E8501C"/>
    <w:rsid w:val="00EB0391"/>
    <w:rsid w:val="00F07A5D"/>
    <w:rsid w:val="00F226F1"/>
    <w:rsid w:val="00F57BDD"/>
    <w:rsid w:val="00F8640F"/>
    <w:rsid w:val="00FA5B12"/>
    <w:rsid w:val="00FB6683"/>
    <w:rsid w:val="00FD2C20"/>
    <w:rsid w:val="00FF6AC1"/>
    <w:rsid w:val="010C6C9D"/>
    <w:rsid w:val="01AB7AF9"/>
    <w:rsid w:val="022F5978"/>
    <w:rsid w:val="05FE09CD"/>
    <w:rsid w:val="096137EC"/>
    <w:rsid w:val="0C6A36CF"/>
    <w:rsid w:val="0CBA6499"/>
    <w:rsid w:val="0D111908"/>
    <w:rsid w:val="0D94354D"/>
    <w:rsid w:val="0E4B58CB"/>
    <w:rsid w:val="10146F07"/>
    <w:rsid w:val="132B0B97"/>
    <w:rsid w:val="13D57DFC"/>
    <w:rsid w:val="143B455F"/>
    <w:rsid w:val="1541380A"/>
    <w:rsid w:val="15483984"/>
    <w:rsid w:val="15AA0F3F"/>
    <w:rsid w:val="16B1230D"/>
    <w:rsid w:val="18686042"/>
    <w:rsid w:val="192668D8"/>
    <w:rsid w:val="19405E67"/>
    <w:rsid w:val="194868EE"/>
    <w:rsid w:val="19A90DF7"/>
    <w:rsid w:val="1B4E6AF9"/>
    <w:rsid w:val="1C94290F"/>
    <w:rsid w:val="1E5A0386"/>
    <w:rsid w:val="1EDB63CE"/>
    <w:rsid w:val="1F053A2E"/>
    <w:rsid w:val="217A7854"/>
    <w:rsid w:val="24A50210"/>
    <w:rsid w:val="250C717D"/>
    <w:rsid w:val="26561AA8"/>
    <w:rsid w:val="285440CC"/>
    <w:rsid w:val="2C640558"/>
    <w:rsid w:val="2D9606DB"/>
    <w:rsid w:val="2EBC6C8F"/>
    <w:rsid w:val="2F7268C6"/>
    <w:rsid w:val="312338C3"/>
    <w:rsid w:val="317A6271"/>
    <w:rsid w:val="346F2658"/>
    <w:rsid w:val="36FC2745"/>
    <w:rsid w:val="37A5DBDD"/>
    <w:rsid w:val="3A074503"/>
    <w:rsid w:val="3A97579C"/>
    <w:rsid w:val="3B644279"/>
    <w:rsid w:val="3CB95F57"/>
    <w:rsid w:val="3CDF23C5"/>
    <w:rsid w:val="40125B69"/>
    <w:rsid w:val="408E0653"/>
    <w:rsid w:val="41136F9B"/>
    <w:rsid w:val="415676B8"/>
    <w:rsid w:val="417E53D1"/>
    <w:rsid w:val="442D4E33"/>
    <w:rsid w:val="4500395B"/>
    <w:rsid w:val="46060F34"/>
    <w:rsid w:val="47EA188A"/>
    <w:rsid w:val="49435B9A"/>
    <w:rsid w:val="4AA6278F"/>
    <w:rsid w:val="4ACC0A1E"/>
    <w:rsid w:val="4AF71CEF"/>
    <w:rsid w:val="4CBF560F"/>
    <w:rsid w:val="4D33757B"/>
    <w:rsid w:val="4DD94D86"/>
    <w:rsid w:val="501B648E"/>
    <w:rsid w:val="51AA04BD"/>
    <w:rsid w:val="55174D48"/>
    <w:rsid w:val="560D3204"/>
    <w:rsid w:val="585642B2"/>
    <w:rsid w:val="585E48E8"/>
    <w:rsid w:val="58FB69F9"/>
    <w:rsid w:val="5A182C3E"/>
    <w:rsid w:val="5A7B01CB"/>
    <w:rsid w:val="5B2E3AAD"/>
    <w:rsid w:val="5BD06F63"/>
    <w:rsid w:val="5BEF3FB1"/>
    <w:rsid w:val="5F4D6548"/>
    <w:rsid w:val="62004B3C"/>
    <w:rsid w:val="65C7762B"/>
    <w:rsid w:val="67730FBE"/>
    <w:rsid w:val="67F96396"/>
    <w:rsid w:val="687502CC"/>
    <w:rsid w:val="698178CE"/>
    <w:rsid w:val="6DEE6190"/>
    <w:rsid w:val="70C7334F"/>
    <w:rsid w:val="71853A7E"/>
    <w:rsid w:val="73E16F9D"/>
    <w:rsid w:val="765A65F1"/>
    <w:rsid w:val="767A285F"/>
    <w:rsid w:val="77F858A0"/>
    <w:rsid w:val="78D95C4A"/>
    <w:rsid w:val="7A33506C"/>
    <w:rsid w:val="7DE66AA1"/>
    <w:rsid w:val="7E387BB3"/>
    <w:rsid w:val="7E9A3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1"/>
    <w:semiHidden/>
    <w:unhideWhenUsed/>
    <w:qFormat/>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7"/>
    <w:link w:val="5"/>
    <w:semiHidden/>
    <w:qFormat/>
    <w:uiPriority w:val="99"/>
    <w:rPr>
      <w:sz w:val="18"/>
      <w:szCs w:val="18"/>
    </w:rPr>
  </w:style>
  <w:style w:type="character" w:customStyle="1" w:styleId="9">
    <w:name w:val="页脚 Char"/>
    <w:basedOn w:val="7"/>
    <w:link w:val="4"/>
    <w:qFormat/>
    <w:uiPriority w:val="99"/>
    <w:rPr>
      <w:sz w:val="18"/>
      <w:szCs w:val="18"/>
    </w:rPr>
  </w:style>
  <w:style w:type="character" w:customStyle="1" w:styleId="10">
    <w:name w:val="批注框文本 Char"/>
    <w:basedOn w:val="7"/>
    <w:link w:val="3"/>
    <w:semiHidden/>
    <w:qFormat/>
    <w:uiPriority w:val="99"/>
    <w:rPr>
      <w:sz w:val="18"/>
      <w:szCs w:val="18"/>
    </w:rPr>
  </w:style>
  <w:style w:type="character" w:customStyle="1" w:styleId="11">
    <w:name w:val="日期 Char"/>
    <w:basedOn w:val="7"/>
    <w:link w:val="2"/>
    <w:semiHidden/>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448</Words>
  <Characters>2559</Characters>
  <Lines>21</Lines>
  <Paragraphs>6</Paragraphs>
  <TotalTime>7</TotalTime>
  <ScaleCrop>false</ScaleCrop>
  <LinksUpToDate>false</LinksUpToDate>
  <CharactersWithSpaces>3001</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2019-04-16T02:15:00Z</dcterms:created>
  <dc:creator>Windows 用户</dc:creator>
  <cp:lastModifiedBy>jiawei</cp:lastModifiedBy>
  <cp:lastPrinted>2019-08-29T01:01:00Z</cp:lastPrinted>
  <dcterms:modified xsi:type="dcterms:W3CDTF">2021-12-07T09:00:27Z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739888EE48C743B4BD373CE63DCA12C0</vt:lpwstr>
  </property>
</Properties>
</file>