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overflowPunct w:val="0"/>
        <w:spacing w:before="0" w:after="0" w:line="460" w:lineRule="exact"/>
        <w:ind w:left="0" w:right="0" w:firstLine="0" w:firstLineChars="0"/>
        <w:jc w:val="center"/>
        <w:rPr>
          <w:rFonts w:ascii="方正小标宋简体" w:eastAsia="方正小标宋简体" w:hAnsiTheme="majorEastAsia" w:cstheme="majorEastAsia"/>
          <w:sz w:val="44"/>
          <w:szCs w:val="44"/>
        </w:rPr>
      </w:pPr>
    </w:p>
    <w:p>
      <w:pPr>
        <w:pStyle w:val="7"/>
        <w:widowControl w:val="0"/>
        <w:overflowPunct w:val="0"/>
        <w:spacing w:before="0" w:after="0" w:line="460" w:lineRule="exact"/>
        <w:ind w:left="0" w:right="0" w:firstLine="0" w:firstLineChars="0"/>
        <w:jc w:val="center"/>
        <w:rPr>
          <w:rFonts w:ascii="方正小标宋简体" w:eastAsia="方正小标宋简体" w:hAnsiTheme="majorEastAsia" w:cstheme="majorEastAsia"/>
          <w:sz w:val="44"/>
          <w:szCs w:val="44"/>
        </w:rPr>
      </w:pPr>
    </w:p>
    <w:p>
      <w:pPr>
        <w:pStyle w:val="7"/>
        <w:widowControl w:val="0"/>
        <w:overflowPunct w:val="0"/>
        <w:spacing w:before="0" w:after="0" w:line="460" w:lineRule="exact"/>
        <w:ind w:left="0" w:right="0" w:firstLine="0" w:firstLineChars="0"/>
        <w:jc w:val="center"/>
        <w:rPr>
          <w:rFonts w:ascii="宋体" w:hAnsi="宋体" w:cstheme="majorEastAsia"/>
          <w:sz w:val="44"/>
          <w:szCs w:val="44"/>
        </w:rPr>
      </w:pPr>
      <w:r>
        <w:rPr>
          <w:rFonts w:hint="eastAsia" w:ascii="宋体" w:hAnsi="宋体" w:cstheme="majorEastAsia"/>
          <w:sz w:val="44"/>
          <w:szCs w:val="44"/>
        </w:rPr>
        <w:t>山东省农业机械化促进条例</w:t>
      </w:r>
    </w:p>
    <w:p>
      <w:pPr>
        <w:pStyle w:val="7"/>
        <w:widowControl w:val="0"/>
        <w:overflowPunct w:val="0"/>
        <w:spacing w:before="0" w:after="0" w:line="460" w:lineRule="exact"/>
        <w:ind w:left="0" w:right="0" w:firstLine="0" w:firstLineChars="0"/>
        <w:jc w:val="center"/>
        <w:rPr>
          <w:rFonts w:ascii="方正小标宋简体" w:eastAsia="方正小标宋简体" w:hAnsiTheme="majorEastAsia" w:cstheme="majorEastAsia"/>
          <w:sz w:val="44"/>
          <w:szCs w:val="44"/>
        </w:rPr>
      </w:pPr>
    </w:p>
    <w:p>
      <w:pPr>
        <w:pStyle w:val="7"/>
        <w:widowControl w:val="0"/>
        <w:tabs>
          <w:tab w:val="left" w:pos="8222"/>
        </w:tabs>
        <w:overflowPunct w:val="0"/>
        <w:spacing w:before="0" w:after="0" w:line="460" w:lineRule="exact"/>
        <w:ind w:left="566" w:leftChars="177" w:right="480" w:rightChars="150" w:firstLine="0" w:firstLineChars="0"/>
        <w:rPr>
          <w:rFonts w:ascii="楷体_GB2312" w:hAnsi="黑体" w:eastAsia="楷体_GB2312" w:cs="楷体_GB2312"/>
          <w:sz w:val="32"/>
          <w:szCs w:val="32"/>
        </w:rPr>
      </w:pPr>
      <w:r>
        <w:rPr>
          <w:rFonts w:hint="eastAsia" w:ascii="楷体_GB2312" w:hAnsi="黑体" w:eastAsia="楷体_GB2312" w:cs="楷体_GB2312"/>
          <w:sz w:val="32"/>
          <w:szCs w:val="32"/>
        </w:rPr>
        <w:t xml:space="preserve">（2007年9月21日山东省第十届人民代表大会常务委员会第三十次会议通过  </w:t>
      </w:r>
      <w:r>
        <w:rPr>
          <w:rFonts w:hint="eastAsia" w:ascii="楷体_GB2312" w:hAnsi="黑体" w:eastAsia="楷体_GB2312" w:cs="楷体_GB2312"/>
          <w:sz w:val="32"/>
          <w:szCs w:val="32"/>
          <w:shd w:val="clear" w:color="auto" w:fill="FFFFFF"/>
        </w:rPr>
        <w:t>根据2020年11月27日山东省第十三届人民代表大会常务委员会第二十四次会议《关于修改〈山东省清洁生产促进条例〉等六件地方性法规的决定》修正）</w:t>
      </w:r>
    </w:p>
    <w:p>
      <w:pPr>
        <w:pStyle w:val="7"/>
        <w:widowControl w:val="0"/>
        <w:overflowPunct w:val="0"/>
        <w:spacing w:before="0" w:after="0" w:line="460" w:lineRule="exact"/>
        <w:ind w:left="0" w:right="0" w:firstLine="0" w:firstLineChars="0"/>
        <w:jc w:val="center"/>
        <w:rPr>
          <w:rFonts w:ascii="楷体_GB2312" w:hAnsi="楷体_GB2312" w:eastAsia="楷体_GB2312" w:cs="楷体_GB2312"/>
          <w:sz w:val="32"/>
          <w:szCs w:val="32"/>
        </w:rPr>
      </w:pPr>
    </w:p>
    <w:p>
      <w:pPr>
        <w:pStyle w:val="7"/>
        <w:widowControl w:val="0"/>
        <w:overflowPunct w:val="0"/>
        <w:spacing w:before="0" w:after="0" w:line="460" w:lineRule="exact"/>
        <w:ind w:left="0" w:right="0" w:firstLine="0" w:firstLineChars="0"/>
        <w:jc w:val="center"/>
        <w:rPr>
          <w:rFonts w:ascii="楷体_GB2312" w:hAnsi="黑体" w:eastAsia="楷体_GB2312"/>
          <w:b/>
          <w:bCs/>
          <w:sz w:val="36"/>
          <w:szCs w:val="36"/>
        </w:rPr>
      </w:pPr>
      <w:r>
        <w:rPr>
          <w:rFonts w:hint="eastAsia" w:ascii="楷体_GB2312" w:hAnsi="黑体" w:eastAsia="楷体_GB2312"/>
          <w:sz w:val="32"/>
          <w:szCs w:val="32"/>
        </w:rPr>
        <w:t>目  录</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第一章  总则</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第二章  科研推广</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第三章  质量保障</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第四章  社会化服务</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第五章  扶持措施</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第六章  安全监督</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第七章  法律责任</w:t>
      </w:r>
    </w:p>
    <w:p>
      <w:pPr>
        <w:pStyle w:val="7"/>
        <w:widowControl w:val="0"/>
        <w:overflowPunct w:val="0"/>
        <w:spacing w:before="0" w:after="0" w:line="460" w:lineRule="exact"/>
        <w:ind w:left="0" w:right="0" w:firstLine="566" w:firstLineChars="177"/>
        <w:rPr>
          <w:rFonts w:ascii="楷体_GB2312" w:hAnsi="楷体" w:eastAsia="楷体_GB2312"/>
          <w:sz w:val="32"/>
          <w:szCs w:val="32"/>
        </w:rPr>
      </w:pPr>
      <w:r>
        <w:rPr>
          <w:rFonts w:hint="eastAsia" w:ascii="楷体_GB2312" w:hAnsi="楷体" w:eastAsia="楷体_GB2312"/>
          <w:sz w:val="32"/>
          <w:szCs w:val="32"/>
        </w:rPr>
        <w:t>第八章  附则</w:t>
      </w:r>
    </w:p>
    <w:p>
      <w:pPr>
        <w:pStyle w:val="7"/>
        <w:widowControl w:val="0"/>
        <w:overflowPunct w:val="0"/>
        <w:spacing w:before="0" w:after="0" w:line="460" w:lineRule="exact"/>
        <w:ind w:left="0" w:right="0" w:firstLine="640"/>
        <w:rPr>
          <w:rFonts w:ascii="仿宋" w:hAnsi="仿宋" w:eastAsia="仿宋"/>
          <w:sz w:val="32"/>
          <w:szCs w:val="32"/>
        </w:rPr>
      </w:pPr>
      <w:r>
        <w:rPr>
          <w:rFonts w:ascii="仿宋" w:hAnsi="仿宋" w:eastAsia="仿宋"/>
          <w:sz w:val="32"/>
          <w:szCs w:val="32"/>
        </w:rPr>
        <w:t xml:space="preserve"> </w:t>
      </w:r>
    </w:p>
    <w:p>
      <w:pPr>
        <w:pStyle w:val="8"/>
        <w:tabs>
          <w:tab w:val="left" w:pos="8222"/>
        </w:tabs>
        <w:overflowPunct w:val="0"/>
        <w:spacing w:line="460" w:lineRule="exact"/>
        <w:ind w:firstLine="0" w:firstLineChars="0"/>
        <w:jc w:val="center"/>
        <w:rPr>
          <w:rFonts w:ascii="黑体" w:hAnsi="黑体" w:eastAsia="黑体"/>
        </w:rPr>
      </w:pPr>
      <w:r>
        <w:rPr>
          <w:rFonts w:hint="eastAsia" w:ascii="黑体" w:hAnsi="黑体" w:eastAsia="黑体"/>
        </w:rPr>
        <w:t>第一章  总则</w:t>
      </w:r>
    </w:p>
    <w:p>
      <w:pPr>
        <w:overflowPunct w:val="0"/>
        <w:spacing w:line="460" w:lineRule="exact"/>
      </w:pPr>
    </w:p>
    <w:p>
      <w:pPr>
        <w:overflowPunct w:val="0"/>
        <w:spacing w:line="460" w:lineRule="exact"/>
        <w:ind w:firstLine="640" w:firstLineChars="200"/>
      </w:pPr>
      <w:r>
        <w:rPr>
          <w:rFonts w:hint="eastAsia" w:ascii="黑体" w:hAnsi="黑体" w:eastAsia="黑体" w:cs="黑体"/>
        </w:rPr>
        <w:t>第一条</w:t>
      </w:r>
      <w:r>
        <w:rPr>
          <w:rFonts w:hint="eastAsia"/>
        </w:rPr>
        <w:t xml:space="preserve">  为了鼓励、扶持农民和农业生产经营组织使用先进适用的农业机械，促进农业机械化，发展现代农业，建设社会主义新农村，根据《中华人民共和国农业机械化促进法》等有关法律、行政法规，结合本省实际，制定本条例。</w:t>
      </w:r>
    </w:p>
    <w:p>
      <w:pPr>
        <w:overflowPunct w:val="0"/>
        <w:spacing w:line="460" w:lineRule="exact"/>
        <w:ind w:firstLine="640" w:firstLineChars="200"/>
      </w:pPr>
      <w:r>
        <w:rPr>
          <w:rFonts w:hint="eastAsia" w:ascii="黑体" w:hAnsi="黑体" w:eastAsia="黑体" w:cs="黑体"/>
        </w:rPr>
        <w:t>第二条</w:t>
      </w:r>
      <w:r>
        <w:rPr>
          <w:rFonts w:hint="eastAsia"/>
        </w:rPr>
        <w:t xml:space="preserve">  在本省行政区域内从事农业机械化促进工作及其他相关活动的单位和个人，应当遵守本条例。</w:t>
      </w:r>
    </w:p>
    <w:p>
      <w:pPr>
        <w:overflowPunct w:val="0"/>
        <w:spacing w:line="460" w:lineRule="exact"/>
        <w:ind w:firstLine="640" w:firstLineChars="200"/>
      </w:pPr>
      <w:r>
        <w:rPr>
          <w:rFonts w:hint="eastAsia" w:ascii="黑体" w:hAnsi="黑体" w:eastAsia="黑体" w:cs="黑体"/>
        </w:rPr>
        <w:t>第三条</w:t>
      </w:r>
      <w:r>
        <w:rPr>
          <w:rFonts w:hint="eastAsia"/>
        </w:rPr>
        <w:t xml:space="preserve">  农业机械化促进工作，应当按照因地制宜、经济高效、节能环保、保障安全的原则，充分发挥市场机制的作用，引导、支持农民和农业生产经营组织自主选择和使用先进适用的农业机械。</w:t>
      </w:r>
    </w:p>
    <w:p>
      <w:pPr>
        <w:overflowPunct w:val="0"/>
        <w:spacing w:line="460" w:lineRule="exact"/>
        <w:ind w:firstLine="640" w:firstLineChars="200"/>
      </w:pPr>
      <w:r>
        <w:rPr>
          <w:rFonts w:hint="eastAsia" w:ascii="黑体" w:hAnsi="黑体" w:eastAsia="黑体" w:cs="黑体"/>
        </w:rPr>
        <w:t>第四条</w:t>
      </w:r>
      <w:r>
        <w:rPr>
          <w:rFonts w:hint="eastAsia"/>
        </w:rPr>
        <w:t xml:space="preserve">  县级以上人民政府应当将推进农业机械化纳入国民经济和社会发展规划，落实国家规定的税收优惠政策以及金融扶持等措施，逐步提高对农业机械化的资金投入，推动农业机械化全程全面、高质高效发展，服务乡村振兴战略。</w:t>
      </w:r>
    </w:p>
    <w:p>
      <w:pPr>
        <w:overflowPunct w:val="0"/>
        <w:spacing w:line="460" w:lineRule="exact"/>
        <w:ind w:firstLine="640" w:firstLineChars="200"/>
      </w:pPr>
      <w:r>
        <w:rPr>
          <w:rFonts w:hint="eastAsia" w:ascii="黑体" w:hAnsi="黑体" w:eastAsia="黑体" w:cs="黑体"/>
        </w:rPr>
        <w:t>第五条</w:t>
      </w:r>
      <w:r>
        <w:rPr>
          <w:rFonts w:hint="eastAsia"/>
        </w:rPr>
        <w:t xml:space="preserve">  县级以上人民政府农业机械化主管部门负责本行政区域内的农业机械化促进工作。</w:t>
      </w:r>
    </w:p>
    <w:p>
      <w:pPr>
        <w:overflowPunct w:val="0"/>
        <w:spacing w:line="460" w:lineRule="exact"/>
        <w:ind w:firstLine="640" w:firstLineChars="200"/>
      </w:pPr>
      <w:r>
        <w:rPr>
          <w:rFonts w:hint="eastAsia"/>
        </w:rPr>
        <w:t>县级以上人民政府有关部门按照职责分工，密切配合，共同做好农业机械化促进工作。</w:t>
      </w:r>
    </w:p>
    <w:p>
      <w:pPr>
        <w:overflowPunct w:val="0"/>
        <w:spacing w:line="460" w:lineRule="exact"/>
        <w:ind w:firstLine="640" w:firstLineChars="200"/>
      </w:pPr>
      <w:r>
        <w:rPr>
          <w:rFonts w:hint="eastAsia"/>
        </w:rPr>
        <w:t>乡(镇)人民政府应当引导和扶持农业机械服务组织的发展，做好农业机械推广和服务工作。</w:t>
      </w:r>
    </w:p>
    <w:p>
      <w:pPr>
        <w:overflowPunct w:val="0"/>
        <w:spacing w:line="460" w:lineRule="exact"/>
        <w:jc w:val="center"/>
        <w:rPr>
          <w:rFonts w:ascii="黑体" w:hAnsi="宋体" w:eastAsia="黑体" w:cs="黑体"/>
          <w:color w:val="000000"/>
          <w:lang w:bidi="ar"/>
        </w:rPr>
      </w:pPr>
    </w:p>
    <w:p>
      <w:pPr>
        <w:overflowPunct w:val="0"/>
        <w:spacing w:line="460" w:lineRule="exact"/>
        <w:jc w:val="center"/>
        <w:rPr>
          <w:rFonts w:ascii="黑体" w:hAnsi="宋体" w:eastAsia="黑体" w:cs="黑体"/>
          <w:color w:val="000000"/>
          <w:lang w:bidi="ar"/>
        </w:rPr>
      </w:pPr>
      <w:r>
        <w:rPr>
          <w:rFonts w:hint="eastAsia" w:ascii="黑体" w:hAnsi="宋体" w:eastAsia="黑体" w:cs="黑体"/>
          <w:color w:val="000000"/>
          <w:lang w:bidi="ar"/>
        </w:rPr>
        <w:t>第二章  科研推广</w:t>
      </w:r>
    </w:p>
    <w:p>
      <w:pPr>
        <w:overflowPunct w:val="0"/>
        <w:spacing w:line="460" w:lineRule="exact"/>
        <w:jc w:val="center"/>
        <w:rPr>
          <w:rFonts w:ascii="黑体" w:hAnsi="宋体" w:eastAsia="黑体" w:cs="黑体"/>
          <w:color w:val="000000"/>
          <w:lang w:bidi="ar"/>
        </w:rPr>
      </w:pPr>
    </w:p>
    <w:p>
      <w:pPr>
        <w:overflowPunct w:val="0"/>
        <w:spacing w:line="460" w:lineRule="exact"/>
        <w:ind w:firstLine="640" w:firstLineChars="200"/>
      </w:pPr>
      <w:r>
        <w:rPr>
          <w:rFonts w:hint="eastAsia" w:ascii="黑体" w:hAnsi="黑体" w:eastAsia="黑体" w:cs="黑体"/>
        </w:rPr>
        <w:t>第六条</w:t>
      </w:r>
      <w:r>
        <w:rPr>
          <w:rFonts w:hint="eastAsia"/>
        </w:rPr>
        <w:t xml:space="preserve">  省人民政府及其有关部门应当组织有关单位开展基础性、关键性、公益性农业机械的科学研究，支持农业机械科研、教学与生产、推广相结合，坚持农机与农艺相结合，促进先进适用的农业机械的推广应用。</w:t>
      </w:r>
    </w:p>
    <w:p>
      <w:pPr>
        <w:overflowPunct w:val="0"/>
        <w:spacing w:line="460" w:lineRule="exact"/>
        <w:ind w:firstLine="640" w:firstLineChars="200"/>
      </w:pPr>
      <w:r>
        <w:rPr>
          <w:rFonts w:hint="eastAsia" w:ascii="黑体" w:hAnsi="黑体" w:eastAsia="黑体" w:cs="黑体"/>
        </w:rPr>
        <w:t>第七条</w:t>
      </w:r>
      <w:r>
        <w:rPr>
          <w:rFonts w:hint="eastAsia"/>
        </w:rPr>
        <w:t xml:space="preserve">  省人民政府应当根据全省农业和农村经济发展规划和农业生产需要，组织制定全省农业机械化发展规划。</w:t>
      </w:r>
    </w:p>
    <w:p>
      <w:pPr>
        <w:overflowPunct w:val="0"/>
        <w:spacing w:line="460" w:lineRule="exact"/>
        <w:ind w:firstLine="640" w:firstLineChars="200"/>
      </w:pPr>
      <w:r>
        <w:rPr>
          <w:rFonts w:hint="eastAsia"/>
        </w:rPr>
        <w:t>省农业机械化主管部门应当会同省工业和信息化、科技等有关部门，根据全省农业机械化发展规划，编制农业机械科研开发计划，确定并公布农业机械科研开发项目目录。</w:t>
      </w:r>
    </w:p>
    <w:p>
      <w:pPr>
        <w:overflowPunct w:val="0"/>
        <w:spacing w:line="460" w:lineRule="exact"/>
        <w:ind w:firstLine="640" w:firstLineChars="200"/>
      </w:pPr>
      <w:r>
        <w:rPr>
          <w:rFonts w:hint="eastAsia"/>
        </w:rPr>
        <w:t>省发展改革、科技、财政部门应当在资金扶持、项目安排、成果转化、创新奖励等方面，支持农业机械科研开发和关键技术攻关。</w:t>
      </w:r>
    </w:p>
    <w:p>
      <w:pPr>
        <w:overflowPunct w:val="0"/>
        <w:spacing w:line="460" w:lineRule="exact"/>
        <w:ind w:firstLine="640" w:firstLineChars="200"/>
      </w:pPr>
      <w:r>
        <w:rPr>
          <w:rFonts w:hint="eastAsia" w:ascii="黑体" w:hAnsi="黑体" w:eastAsia="黑体" w:cs="黑体"/>
        </w:rPr>
        <w:t>第八条</w:t>
      </w:r>
      <w:r>
        <w:rPr>
          <w:rFonts w:hint="eastAsia"/>
          <w:b/>
          <w:bCs/>
        </w:rPr>
        <w:t xml:space="preserve"> </w:t>
      </w:r>
      <w:r>
        <w:rPr>
          <w:rFonts w:hint="eastAsia"/>
        </w:rPr>
        <w:t xml:space="preserve"> 县级以上人民政府应当支持农业机械科研、生产等单位采用新技术、新工艺、新材料，优先开发节能、环保、安全、高效、精准的农业机械新产品。</w:t>
      </w:r>
    </w:p>
    <w:p>
      <w:pPr>
        <w:overflowPunct w:val="0"/>
        <w:spacing w:line="460" w:lineRule="exact"/>
        <w:ind w:firstLine="640" w:firstLineChars="200"/>
      </w:pPr>
      <w:r>
        <w:rPr>
          <w:rFonts w:hint="eastAsia"/>
        </w:rPr>
        <w:t>鼓励科技人员通过技术转让、技术承包和技术入股等形式，加快农业机械科研成果的转化。</w:t>
      </w:r>
    </w:p>
    <w:p>
      <w:pPr>
        <w:overflowPunct w:val="0"/>
        <w:spacing w:line="460" w:lineRule="exact"/>
        <w:ind w:firstLine="640" w:firstLineChars="200"/>
      </w:pPr>
      <w:r>
        <w:rPr>
          <w:rFonts w:hint="eastAsia" w:ascii="黑体" w:hAnsi="黑体" w:eastAsia="黑体" w:cs="黑体"/>
        </w:rPr>
        <w:t>第九条</w:t>
      </w:r>
      <w:r>
        <w:rPr>
          <w:rFonts w:hint="eastAsia"/>
          <w:b/>
          <w:bCs/>
        </w:rPr>
        <w:t xml:space="preserve"> </w:t>
      </w:r>
      <w:r>
        <w:rPr>
          <w:rFonts w:hint="eastAsia"/>
        </w:rPr>
        <w:t xml:space="preserve"> 县级以上人民政府农业机械化主管部门应当组织农业机械科技知识的宣传和教育，推进农业机械新产品、新技术的普及应用。</w:t>
      </w:r>
    </w:p>
    <w:p>
      <w:pPr>
        <w:overflowPunct w:val="0"/>
        <w:spacing w:line="460" w:lineRule="exact"/>
        <w:ind w:firstLine="640" w:firstLineChars="200"/>
      </w:pPr>
      <w:r>
        <w:rPr>
          <w:rFonts w:hint="eastAsia" w:ascii="黑体" w:hAnsi="黑体" w:eastAsia="黑体" w:cs="黑体"/>
        </w:rPr>
        <w:t>第十条</w:t>
      </w:r>
      <w:r>
        <w:rPr>
          <w:rFonts w:hint="eastAsia"/>
        </w:rPr>
        <w:t xml:space="preserve">  农业机械新产品的推广应用，应当通过试验、示范、培训、指导以及咨询服务等方式进行。</w:t>
      </w:r>
    </w:p>
    <w:p>
      <w:pPr>
        <w:overflowPunct w:val="0"/>
        <w:spacing w:line="460" w:lineRule="exact"/>
        <w:ind w:firstLine="640" w:firstLineChars="200"/>
      </w:pPr>
      <w:r>
        <w:rPr>
          <w:rFonts w:hint="eastAsia"/>
        </w:rPr>
        <w:t>推广农业机械新产品、新技术，应当经有资质的农业机械试验鉴定机构进行实地试验，证明具有先进性和适用性。</w:t>
      </w:r>
    </w:p>
    <w:p>
      <w:pPr>
        <w:overflowPunct w:val="0"/>
        <w:spacing w:line="460" w:lineRule="exact"/>
        <w:ind w:firstLine="640" w:firstLineChars="200"/>
      </w:pPr>
      <w:r>
        <w:rPr>
          <w:rFonts w:hint="eastAsia" w:ascii="黑体" w:hAnsi="黑体" w:eastAsia="黑体" w:cs="黑体"/>
        </w:rPr>
        <w:t>第十一条</w:t>
      </w:r>
      <w:r>
        <w:rPr>
          <w:rFonts w:hint="eastAsia"/>
        </w:rPr>
        <w:t xml:space="preserve">  各级人民政府应当加强农业机械技术推广服务体系建设。</w:t>
      </w:r>
    </w:p>
    <w:p>
      <w:pPr>
        <w:overflowPunct w:val="0"/>
        <w:spacing w:line="460" w:lineRule="exact"/>
        <w:ind w:firstLine="640" w:firstLineChars="200"/>
      </w:pPr>
      <w:r>
        <w:rPr>
          <w:rFonts w:hint="eastAsia"/>
        </w:rPr>
        <w:t>各级财政部门应当对政府设立的农业机械技术推广机构履行职能所需经费给予保证，并在农业技术推广资金中，安排部分资金用于农业机械技术推广项目。</w:t>
      </w:r>
    </w:p>
    <w:p>
      <w:pPr>
        <w:overflowPunct w:val="0"/>
        <w:spacing w:line="460" w:lineRule="exact"/>
        <w:ind w:firstLine="640" w:firstLineChars="200"/>
      </w:pPr>
      <w:r>
        <w:rPr>
          <w:rFonts w:hint="eastAsia"/>
        </w:rPr>
        <w:t>政府设立的农业机械技术推广机构应当无偿提供公益性农业机械技术推广、培训等服务。</w:t>
      </w:r>
    </w:p>
    <w:p>
      <w:pPr>
        <w:overflowPunct w:val="0"/>
        <w:spacing w:line="460" w:lineRule="exact"/>
        <w:ind w:firstLine="640" w:firstLineChars="200"/>
      </w:pPr>
      <w:r>
        <w:rPr>
          <w:rFonts w:hint="eastAsia" w:ascii="黑体" w:hAnsi="黑体" w:eastAsia="黑体" w:cs="黑体"/>
        </w:rPr>
        <w:t>第十二条</w:t>
      </w:r>
      <w:r>
        <w:rPr>
          <w:rFonts w:hint="eastAsia"/>
        </w:rPr>
        <w:t xml:space="preserve">  省农业机械化主管部门应当根据全省农业机械化发展规划和农产品生产区域布局，编制全省农业机械化示范区建设规划，并组织实施。</w:t>
      </w:r>
    </w:p>
    <w:p>
      <w:pPr>
        <w:overflowPunct w:val="0"/>
        <w:spacing w:line="460" w:lineRule="exact"/>
        <w:ind w:firstLine="640" w:firstLineChars="200"/>
      </w:pPr>
      <w:r>
        <w:rPr>
          <w:rFonts w:hint="eastAsia"/>
        </w:rPr>
        <w:t>设区的市、县(市、区)人民政府应当根据全省农业机械化示范区建设规划，在不同的农业区域建立农业机械化示范基地。</w:t>
      </w:r>
    </w:p>
    <w:p>
      <w:pPr>
        <w:overflowPunct w:val="0"/>
        <w:spacing w:line="460" w:lineRule="exact"/>
        <w:ind w:firstLine="640" w:firstLineChars="200"/>
      </w:pPr>
      <w:r>
        <w:rPr>
          <w:rFonts w:hint="eastAsia"/>
        </w:rPr>
        <w:t>鼓励单位和个人建立农业机械化示范点，引导农民和农业生产经营组织使用先进适用的农业机械。</w:t>
      </w:r>
    </w:p>
    <w:p>
      <w:pPr>
        <w:overflowPunct w:val="0"/>
        <w:spacing w:line="460" w:lineRule="exact"/>
        <w:ind w:firstLine="640" w:firstLineChars="200"/>
      </w:pPr>
      <w:r>
        <w:rPr>
          <w:rFonts w:hint="eastAsia" w:ascii="黑体" w:hAnsi="黑体" w:eastAsia="黑体" w:cs="黑体"/>
        </w:rPr>
        <w:t xml:space="preserve">第十三条 </w:t>
      </w:r>
      <w:r>
        <w:rPr>
          <w:rFonts w:hint="eastAsia"/>
        </w:rPr>
        <w:t xml:space="preserve"> 县级以上人民政府应当根据当地农业生产的需要，鼓励、扶持农民和农业生产经营组织购买、使用先进适用、安全可靠、节能环保农业机械，实行连片作业，提高农业机械利用率以及农作物播种和收获质量，降低作业成本，促进规模经营。</w:t>
      </w:r>
    </w:p>
    <w:p>
      <w:pPr>
        <w:overflowPunct w:val="0"/>
        <w:spacing w:line="460" w:lineRule="exact"/>
        <w:ind w:firstLine="640" w:firstLineChars="200"/>
      </w:pPr>
      <w:r>
        <w:rPr>
          <w:rFonts w:hint="eastAsia" w:ascii="黑体" w:hAnsi="黑体" w:eastAsia="黑体" w:cs="黑体"/>
        </w:rPr>
        <w:t>第十四条</w:t>
      </w:r>
      <w:r>
        <w:rPr>
          <w:rFonts w:hint="eastAsia"/>
        </w:rPr>
        <w:t xml:space="preserve">  县级以上人民政府应当建立和完善农业机械岗位培训制度，加强职业技能教育，提高从业人员的农业机械应用技术水平。</w:t>
      </w:r>
    </w:p>
    <w:p>
      <w:pPr>
        <w:overflowPunct w:val="0"/>
        <w:spacing w:line="460" w:lineRule="exact"/>
        <w:ind w:firstLine="640" w:firstLineChars="200"/>
      </w:pPr>
      <w:r>
        <w:rPr>
          <w:rFonts w:hint="eastAsia"/>
        </w:rPr>
        <w:t>鼓励单位和个人为农民提供农业机械技术、操作技能和经营管理等方面的教育培训。</w:t>
      </w:r>
    </w:p>
    <w:p>
      <w:pPr>
        <w:overflowPunct w:val="0"/>
        <w:spacing w:line="460" w:lineRule="exact"/>
        <w:ind w:firstLine="560" w:firstLineChars="200"/>
        <w:rPr>
          <w:rFonts w:ascii="黑体" w:hAnsi="宋体" w:eastAsia="黑体" w:cs="黑体"/>
          <w:color w:val="000000"/>
          <w:sz w:val="28"/>
          <w:szCs w:val="28"/>
          <w:lang w:bidi="ar"/>
        </w:rPr>
      </w:pPr>
    </w:p>
    <w:p>
      <w:pPr>
        <w:overflowPunct w:val="0"/>
        <w:spacing w:line="460" w:lineRule="exact"/>
        <w:jc w:val="center"/>
        <w:rPr>
          <w:rFonts w:ascii="黑体" w:hAnsi="黑体" w:eastAsia="黑体" w:cs="黑体"/>
        </w:rPr>
      </w:pPr>
      <w:r>
        <w:rPr>
          <w:rFonts w:hint="eastAsia" w:ascii="黑体" w:hAnsi="黑体" w:eastAsia="黑体" w:cs="黑体"/>
        </w:rPr>
        <w:t>第三章  质量保障</w:t>
      </w:r>
    </w:p>
    <w:p>
      <w:pPr>
        <w:overflowPunct w:val="0"/>
        <w:spacing w:line="460" w:lineRule="exact"/>
        <w:ind w:firstLine="643" w:firstLineChars="200"/>
        <w:rPr>
          <w:b/>
          <w:bCs/>
        </w:rPr>
      </w:pPr>
    </w:p>
    <w:p>
      <w:pPr>
        <w:overflowPunct w:val="0"/>
        <w:spacing w:line="460" w:lineRule="exact"/>
        <w:ind w:firstLine="640" w:firstLineChars="200"/>
      </w:pPr>
      <w:r>
        <w:rPr>
          <w:rFonts w:hint="eastAsia" w:ascii="黑体" w:hAnsi="黑体" w:eastAsia="黑体" w:cs="黑体"/>
        </w:rPr>
        <w:t>第十五条</w:t>
      </w:r>
      <w:r>
        <w:rPr>
          <w:rFonts w:hint="eastAsia"/>
        </w:rPr>
        <w:t xml:space="preserve">  县级以上人民政府市场监督管理、农业机</w:t>
      </w:r>
      <w:r>
        <w:rPr>
          <w:rFonts w:hint="eastAsia" w:ascii="仿宋_GB2312" w:hAnsi="仿宋_GB2312" w:cs="仿宋_GB2312"/>
        </w:rPr>
        <w:t>械化</w:t>
      </w:r>
      <w:r>
        <w:rPr>
          <w:rFonts w:hint="eastAsia"/>
        </w:rPr>
        <w:t>主管部门按照各自职责，相互配合，依法保障农业机械产品质量、维修质量和作业质量。</w:t>
      </w:r>
    </w:p>
    <w:p>
      <w:pPr>
        <w:overflowPunct w:val="0"/>
        <w:spacing w:line="460" w:lineRule="exact"/>
        <w:ind w:firstLine="640" w:firstLineChars="200"/>
      </w:pPr>
      <w:r>
        <w:rPr>
          <w:rFonts w:hint="eastAsia" w:ascii="黑体" w:hAnsi="黑体" w:eastAsia="黑体" w:cs="黑体"/>
        </w:rPr>
        <w:t>第十六条</w:t>
      </w:r>
      <w:r>
        <w:rPr>
          <w:rFonts w:hint="eastAsia"/>
        </w:rPr>
        <w:t xml:space="preserve">  从事农业机械生产、维修和作业的单位和个人，应当执行国家标准或者行业标准；没有国家标准或者行业标准的，应当执行地方标准。</w:t>
      </w:r>
    </w:p>
    <w:p>
      <w:pPr>
        <w:overflowPunct w:val="0"/>
        <w:spacing w:line="460" w:lineRule="exact"/>
        <w:ind w:firstLine="640" w:firstLineChars="200"/>
      </w:pPr>
      <w:r>
        <w:rPr>
          <w:rFonts w:hint="eastAsia"/>
        </w:rPr>
        <w:t>农业机械产品质量、维修质量和作业质量的地方标准，由省标准化行政主管部门会同省农业机械化主管部门等有关部门制定；对涉及人身安全、农产品质量安全和环境保护的农业机械产品，有关部门应当按照法律、法规的规定制定强制性技术规范。</w:t>
      </w:r>
    </w:p>
    <w:p>
      <w:pPr>
        <w:overflowPunct w:val="0"/>
        <w:spacing w:line="460" w:lineRule="exact"/>
        <w:ind w:firstLine="640" w:firstLineChars="200"/>
      </w:pPr>
      <w:r>
        <w:rPr>
          <w:rFonts w:hint="eastAsia" w:ascii="黑体" w:hAnsi="黑体" w:eastAsia="黑体" w:cs="黑体"/>
        </w:rPr>
        <w:t>第十七条</w:t>
      </w:r>
      <w:r>
        <w:rPr>
          <w:rFonts w:hint="eastAsia"/>
        </w:rPr>
        <w:t xml:space="preserve">  农业机械新产品在正式投入生产前，生产单位可以委托农业机械试验鉴定机构进行适用性、安全性和可靠性鉴定。</w:t>
      </w:r>
    </w:p>
    <w:p>
      <w:pPr>
        <w:overflowPunct w:val="0"/>
        <w:spacing w:line="460" w:lineRule="exact"/>
        <w:ind w:firstLine="640" w:firstLineChars="200"/>
      </w:pPr>
      <w:r>
        <w:rPr>
          <w:rFonts w:hint="eastAsia" w:ascii="黑体" w:hAnsi="黑体" w:eastAsia="黑体" w:cs="黑体"/>
        </w:rPr>
        <w:t>第十八条</w:t>
      </w:r>
      <w:r>
        <w:rPr>
          <w:rFonts w:hint="eastAsia"/>
        </w:rPr>
        <w:t xml:space="preserve">  农业机械化主管部门应当建立健全农业机械质量调查制度，对在用的拖拉机以及联合收割机械、植保机械、农产品加工机械、保护性耕作机械等特定种类的农业机械的适用性、安全性、可靠性和售后服务状况进行调查，并公布调查结果。</w:t>
      </w:r>
    </w:p>
    <w:p>
      <w:pPr>
        <w:overflowPunct w:val="0"/>
        <w:spacing w:line="460" w:lineRule="exact"/>
        <w:ind w:firstLine="640" w:firstLineChars="200"/>
      </w:pPr>
      <w:r>
        <w:rPr>
          <w:rFonts w:hint="eastAsia"/>
        </w:rPr>
        <w:t>被调查单位和个人应当配合质量调查工作，按照调查要求及时提供有关资料和信息，并对其真实性负责。</w:t>
      </w:r>
    </w:p>
    <w:p>
      <w:pPr>
        <w:overflowPunct w:val="0"/>
        <w:spacing w:line="460" w:lineRule="exact"/>
        <w:ind w:firstLine="640" w:firstLineChars="200"/>
      </w:pPr>
      <w:r>
        <w:rPr>
          <w:rFonts w:hint="eastAsia" w:ascii="黑体" w:hAnsi="黑体" w:eastAsia="黑体" w:cs="黑体"/>
        </w:rPr>
        <w:t>第十九条</w:t>
      </w:r>
      <w:r>
        <w:rPr>
          <w:rFonts w:hint="eastAsia"/>
        </w:rPr>
        <w:t xml:space="preserve">  从事农业机械生产、销售的单位和个人，应当确保产品质量，对生产、销售的农业机械产品实行包修、包换、包退，并按照国家有关规定对购买农业机械的农民进行操作培训。</w:t>
      </w:r>
    </w:p>
    <w:p>
      <w:pPr>
        <w:overflowPunct w:val="0"/>
        <w:spacing w:line="460" w:lineRule="exact"/>
        <w:ind w:firstLine="640" w:firstLineChars="200"/>
      </w:pPr>
      <w:r>
        <w:rPr>
          <w:rFonts w:hint="eastAsia"/>
        </w:rPr>
        <w:t>鼓励农业机械生产单位对有技术缺陷的农业机械实行召回制度。</w:t>
      </w:r>
    </w:p>
    <w:p>
      <w:pPr>
        <w:overflowPunct w:val="0"/>
        <w:spacing w:line="460" w:lineRule="exact"/>
        <w:ind w:firstLine="640" w:firstLineChars="200"/>
      </w:pPr>
      <w:r>
        <w:rPr>
          <w:rFonts w:hint="eastAsia" w:ascii="黑体" w:hAnsi="黑体" w:eastAsia="黑体" w:cs="黑体"/>
        </w:rPr>
        <w:t>第二十条</w:t>
      </w:r>
      <w:r>
        <w:rPr>
          <w:rFonts w:hint="eastAsia"/>
        </w:rPr>
        <w:t xml:space="preserve">  从事农业机械维修经营，应当有必要的维修场地、设施、设备和检测仪器，配备相应的维修技术人员，并采取必要的安全防护和环境保护措施。</w:t>
      </w:r>
    </w:p>
    <w:p>
      <w:pPr>
        <w:overflowPunct w:val="0"/>
        <w:spacing w:line="460" w:lineRule="exact"/>
        <w:ind w:firstLine="640" w:firstLineChars="200"/>
      </w:pPr>
      <w:r>
        <w:rPr>
          <w:rFonts w:hint="eastAsia" w:ascii="黑体" w:hAnsi="黑体" w:eastAsia="黑体" w:cs="黑体"/>
        </w:rPr>
        <w:t>第二十一条</w:t>
      </w:r>
      <w:r>
        <w:rPr>
          <w:rFonts w:hint="eastAsia"/>
        </w:rPr>
        <w:t xml:space="preserve">  从事农业机械维修活动的单位和个人，不得有下列行为：</w:t>
      </w:r>
    </w:p>
    <w:p>
      <w:pPr>
        <w:overflowPunct w:val="0"/>
        <w:spacing w:line="460" w:lineRule="exact"/>
        <w:ind w:firstLine="640" w:firstLineChars="200"/>
      </w:pPr>
      <w:r>
        <w:rPr>
          <w:rFonts w:hint="eastAsia"/>
        </w:rPr>
        <w:t>（一）使用不符合农业机械安全技术标准的零配件；</w:t>
      </w:r>
    </w:p>
    <w:p>
      <w:pPr>
        <w:overflowPunct w:val="0"/>
        <w:spacing w:line="460" w:lineRule="exact"/>
        <w:ind w:firstLine="640" w:firstLineChars="200"/>
      </w:pPr>
      <w:r>
        <w:rPr>
          <w:rFonts w:hint="eastAsia"/>
        </w:rPr>
        <w:t>（二）拼装、改装农业机械整机；</w:t>
      </w:r>
    </w:p>
    <w:p>
      <w:pPr>
        <w:overflowPunct w:val="0"/>
        <w:spacing w:line="460" w:lineRule="exact"/>
        <w:ind w:firstLine="640" w:firstLineChars="200"/>
      </w:pPr>
      <w:r>
        <w:rPr>
          <w:rFonts w:hint="eastAsia"/>
        </w:rPr>
        <w:t>（三）承揽维修已经达到报废条件的农业机械；</w:t>
      </w:r>
    </w:p>
    <w:p>
      <w:pPr>
        <w:overflowPunct w:val="0"/>
        <w:spacing w:line="460" w:lineRule="exact"/>
        <w:ind w:firstLine="640" w:firstLineChars="200"/>
      </w:pPr>
      <w:r>
        <w:rPr>
          <w:rFonts w:hint="eastAsia"/>
        </w:rPr>
        <w:t>（四）法律、法规和国务院农业机械化主管部门规定的其他禁止性行为。</w:t>
      </w:r>
    </w:p>
    <w:p>
      <w:pPr>
        <w:overflowPunct w:val="0"/>
        <w:spacing w:line="460" w:lineRule="exact"/>
        <w:ind w:firstLine="640" w:firstLineChars="200"/>
      </w:pPr>
      <w:r>
        <w:rPr>
          <w:rFonts w:hint="eastAsia" w:ascii="黑体" w:hAnsi="黑体" w:eastAsia="黑体" w:cs="黑体"/>
        </w:rPr>
        <w:t>第二十二条</w:t>
      </w:r>
      <w:r>
        <w:rPr>
          <w:rFonts w:hint="eastAsia"/>
        </w:rPr>
        <w:t xml:space="preserve">  县级以上人民政府农业机械化主管部门应当公布监督电话，设置监督信箱，并安排专人负责受理农业机械产品质量、维修质量和作业质量的投诉，调查处理质量纠纷，维护消费者的合法权益。</w:t>
      </w:r>
    </w:p>
    <w:p>
      <w:pPr>
        <w:widowControl/>
        <w:jc w:val="left"/>
      </w:pPr>
      <w:r>
        <w:br w:type="page"/>
      </w:r>
    </w:p>
    <w:p>
      <w:pPr>
        <w:overflowPunct w:val="0"/>
        <w:spacing w:line="460" w:lineRule="exact"/>
        <w:ind w:firstLine="640" w:firstLineChars="200"/>
      </w:pPr>
    </w:p>
    <w:p>
      <w:pPr>
        <w:overflowPunct w:val="0"/>
        <w:spacing w:line="460" w:lineRule="exact"/>
        <w:jc w:val="center"/>
      </w:pPr>
      <w:r>
        <w:rPr>
          <w:rFonts w:hint="eastAsia" w:ascii="黑体" w:hAnsi="宋体" w:eastAsia="黑体" w:cs="黑体"/>
          <w:color w:val="000000"/>
          <w:lang w:bidi="ar"/>
        </w:rPr>
        <w:t>第四章  社会化服务</w:t>
      </w:r>
    </w:p>
    <w:p>
      <w:pPr>
        <w:overflowPunct w:val="0"/>
        <w:spacing w:line="460" w:lineRule="exact"/>
        <w:ind w:firstLine="640" w:firstLineChars="200"/>
      </w:pPr>
    </w:p>
    <w:p>
      <w:pPr>
        <w:overflowPunct w:val="0"/>
        <w:spacing w:line="460" w:lineRule="exact"/>
        <w:ind w:firstLine="640" w:firstLineChars="200"/>
      </w:pPr>
      <w:r>
        <w:rPr>
          <w:rFonts w:hint="eastAsia" w:ascii="黑体" w:hAnsi="黑体" w:eastAsia="黑体" w:cs="黑体"/>
        </w:rPr>
        <w:t>第二十三条</w:t>
      </w:r>
      <w:r>
        <w:rPr>
          <w:rFonts w:hint="eastAsia"/>
        </w:rPr>
        <w:t xml:space="preserve">  各级人民政府应当建立健全农业机械社会化服务体系，鼓励和扶持发展农业机械合作社、行业协会等农业机械服务组织，引导和支持单位和个人从事农业机械化服务。</w:t>
      </w:r>
    </w:p>
    <w:p>
      <w:pPr>
        <w:overflowPunct w:val="0"/>
        <w:spacing w:line="460" w:lineRule="exact"/>
        <w:ind w:firstLine="640" w:firstLineChars="200"/>
      </w:pPr>
      <w:r>
        <w:rPr>
          <w:rFonts w:hint="eastAsia"/>
        </w:rPr>
        <w:t>农业机械服务组织应当根据农民和农业生产经营组织的需求，提供农业机械作业和示范推广、实用技术培训、操作、维修、中介等社会化服务。</w:t>
      </w:r>
    </w:p>
    <w:p>
      <w:pPr>
        <w:overflowPunct w:val="0"/>
        <w:spacing w:line="460" w:lineRule="exact"/>
        <w:ind w:firstLine="640" w:firstLineChars="200"/>
      </w:pPr>
      <w:r>
        <w:rPr>
          <w:rFonts w:hint="eastAsia" w:ascii="黑体" w:hAnsi="黑体" w:eastAsia="黑体" w:cs="黑体"/>
        </w:rPr>
        <w:t>第二十四条</w:t>
      </w:r>
      <w:r>
        <w:rPr>
          <w:rFonts w:hint="eastAsia"/>
        </w:rPr>
        <w:t xml:space="preserve">  各级人民政府应当采取措施，促进农业机械作业、运输、维修和销售市场的协调发展，推动农业机械化服务向市场化、专业化、产业化和规模化发展。</w:t>
      </w:r>
    </w:p>
    <w:p>
      <w:pPr>
        <w:overflowPunct w:val="0"/>
        <w:spacing w:line="460" w:lineRule="exact"/>
        <w:ind w:firstLine="640" w:firstLineChars="200"/>
      </w:pPr>
      <w:r>
        <w:rPr>
          <w:rFonts w:hint="eastAsia" w:ascii="黑体" w:hAnsi="黑体" w:eastAsia="黑体" w:cs="黑体"/>
        </w:rPr>
        <w:t>第二十五条</w:t>
      </w:r>
      <w:r>
        <w:rPr>
          <w:rFonts w:hint="eastAsia"/>
        </w:rPr>
        <w:t xml:space="preserve">  县级以上人民政府农业机械化主管部门应当建立和完善农业机械化信息网络体系，为农民和农业生产经营组织提供农业机械产品供求、作业市场需求、新产品和新技术推广、科研成果转化和农业机械化管理等信息。</w:t>
      </w:r>
    </w:p>
    <w:p>
      <w:pPr>
        <w:overflowPunct w:val="0"/>
        <w:spacing w:line="460" w:lineRule="exact"/>
        <w:ind w:firstLine="640" w:firstLineChars="200"/>
      </w:pPr>
      <w:r>
        <w:rPr>
          <w:rFonts w:hint="eastAsia" w:ascii="黑体" w:hAnsi="黑体" w:eastAsia="黑体" w:cs="黑体"/>
        </w:rPr>
        <w:t>第二十六条</w:t>
      </w:r>
      <w:r>
        <w:rPr>
          <w:rFonts w:hint="eastAsia"/>
        </w:rPr>
        <w:t xml:space="preserve">  县级以上人民政府农业机械化主管部门应当对农业机械跨行政区域作业实施组织、协调、指导和监督管理。</w:t>
      </w:r>
    </w:p>
    <w:p>
      <w:pPr>
        <w:overflowPunct w:val="0"/>
        <w:spacing w:line="460" w:lineRule="exact"/>
        <w:ind w:firstLine="640" w:firstLineChars="200"/>
      </w:pPr>
      <w:r>
        <w:rPr>
          <w:rFonts w:hint="eastAsia"/>
        </w:rPr>
        <w:t>县级以上人民政府公安、交通运输等部门应当采取有效措施，为跨行政区域作业的农机户和农业机械服务组织提供通行便利和服务，维护作业秩序。</w:t>
      </w:r>
    </w:p>
    <w:p>
      <w:pPr>
        <w:overflowPunct w:val="0"/>
        <w:spacing w:line="460" w:lineRule="exact"/>
        <w:ind w:firstLine="640" w:firstLineChars="200"/>
      </w:pPr>
      <w:r>
        <w:rPr>
          <w:rFonts w:hint="eastAsia"/>
        </w:rPr>
        <w:t>进行跨区作业的农业机械、运输跨区作业农业机械的车辆和技术服务车辆，免交车辆通行费。</w:t>
      </w:r>
    </w:p>
    <w:p>
      <w:pPr>
        <w:overflowPunct w:val="0"/>
        <w:spacing w:line="460" w:lineRule="exact"/>
        <w:ind w:firstLine="640" w:firstLineChars="200"/>
      </w:pPr>
    </w:p>
    <w:p>
      <w:pPr>
        <w:overflowPunct w:val="0"/>
        <w:spacing w:line="460" w:lineRule="exact"/>
        <w:jc w:val="center"/>
        <w:rPr>
          <w:rFonts w:ascii="黑体" w:hAnsi="黑体" w:eastAsia="黑体" w:cs="黑体"/>
        </w:rPr>
      </w:pPr>
      <w:r>
        <w:rPr>
          <w:rFonts w:hint="eastAsia" w:ascii="黑体" w:hAnsi="黑体" w:eastAsia="黑体" w:cs="黑体"/>
        </w:rPr>
        <w:t>第五章  扶持措施</w:t>
      </w:r>
    </w:p>
    <w:p>
      <w:pPr>
        <w:overflowPunct w:val="0"/>
        <w:spacing w:line="460" w:lineRule="exact"/>
        <w:ind w:firstLine="640" w:firstLineChars="200"/>
      </w:pPr>
    </w:p>
    <w:p>
      <w:pPr>
        <w:overflowPunct w:val="0"/>
        <w:spacing w:line="460" w:lineRule="exact"/>
        <w:ind w:firstLine="640" w:firstLineChars="200"/>
      </w:pPr>
      <w:r>
        <w:rPr>
          <w:rFonts w:hint="eastAsia" w:ascii="黑体" w:hAnsi="黑体" w:eastAsia="黑体" w:cs="黑体"/>
        </w:rPr>
        <w:t>第二十七条</w:t>
      </w:r>
      <w:r>
        <w:rPr>
          <w:rFonts w:hint="eastAsia"/>
        </w:rPr>
        <w:t xml:space="preserve">  建立和完善农业机械购置补贴制度。对农民、农场职工和农业生产经营组织购买列入国家和省支持的农业机械推广目录的产品，县级以上人民政府应当逐步增加专项资金给予补贴，对大中型农业机械给予重点补贴。</w:t>
      </w:r>
    </w:p>
    <w:p>
      <w:pPr>
        <w:overflowPunct w:val="0"/>
        <w:spacing w:line="460" w:lineRule="exact"/>
        <w:ind w:firstLine="640" w:firstLineChars="200"/>
      </w:pPr>
      <w:r>
        <w:rPr>
          <w:rFonts w:hint="eastAsia"/>
        </w:rPr>
        <w:t>农业机械购置补贴的实施范围、补贴机具目录、申请程序等内容，由县级以上人民政府农业机械化主管部门会同同级财政部门制定，并及时公布。</w:t>
      </w:r>
    </w:p>
    <w:p>
      <w:pPr>
        <w:overflowPunct w:val="0"/>
        <w:spacing w:line="460" w:lineRule="exact"/>
        <w:ind w:firstLine="640" w:firstLineChars="200"/>
      </w:pPr>
      <w:r>
        <w:rPr>
          <w:rFonts w:hint="eastAsia" w:ascii="黑体" w:hAnsi="黑体" w:eastAsia="黑体" w:cs="黑体"/>
        </w:rPr>
        <w:t>第二十八条</w:t>
      </w:r>
      <w:r>
        <w:rPr>
          <w:rFonts w:hint="eastAsia"/>
        </w:rPr>
        <w:t xml:space="preserve">  建立和完善农业机械燃油补贴制度。对农业机械作业用油补贴资金，县级以上人民政府应当根据国家有关农业机械燃油补贴办法，按照公开、公正、及时、便民的原则，向直接从事农业机械作业的农民和农业生产经营组织发放。</w:t>
      </w:r>
    </w:p>
    <w:p>
      <w:pPr>
        <w:overflowPunct w:val="0"/>
        <w:spacing w:line="460" w:lineRule="exact"/>
        <w:ind w:firstLine="640" w:firstLineChars="200"/>
      </w:pPr>
      <w:r>
        <w:rPr>
          <w:rFonts w:hint="eastAsia" w:ascii="黑体" w:hAnsi="黑体" w:eastAsia="黑体" w:cs="黑体"/>
        </w:rPr>
        <w:t>第二十九条</w:t>
      </w:r>
      <w:r>
        <w:rPr>
          <w:rFonts w:hint="eastAsia"/>
        </w:rPr>
        <w:t xml:space="preserve">  从事农业机械科研开发、生产、销售、维修和作业的单位和个人，按照国家规定享受税收优惠。</w:t>
      </w:r>
    </w:p>
    <w:p>
      <w:pPr>
        <w:overflowPunct w:val="0"/>
        <w:spacing w:line="460" w:lineRule="exact"/>
        <w:ind w:firstLine="640" w:firstLineChars="200"/>
      </w:pPr>
      <w:r>
        <w:rPr>
          <w:rFonts w:hint="eastAsia" w:ascii="黑体" w:hAnsi="黑体" w:eastAsia="黑体" w:cs="黑体"/>
        </w:rPr>
        <w:t>第三十条</w:t>
      </w:r>
      <w:r>
        <w:rPr>
          <w:rFonts w:hint="eastAsia"/>
        </w:rPr>
        <w:t xml:space="preserve">  县级以上人民政府可以采用贴息等方式，支持金融机构向农民和农业生产经营组织购买先进适用的农业机械以及科研单位从事农业机械开发活动提供贷款。</w:t>
      </w:r>
    </w:p>
    <w:p>
      <w:pPr>
        <w:overflowPunct w:val="0"/>
        <w:spacing w:line="460" w:lineRule="exact"/>
        <w:ind w:firstLine="640" w:firstLineChars="200"/>
      </w:pPr>
      <w:r>
        <w:rPr>
          <w:rFonts w:hint="eastAsia" w:ascii="黑体" w:hAnsi="黑体" w:eastAsia="黑体" w:cs="黑体"/>
        </w:rPr>
        <w:t>第三十一条</w:t>
      </w:r>
      <w:r>
        <w:rPr>
          <w:rFonts w:hint="eastAsia"/>
        </w:rPr>
        <w:t xml:space="preserve">  各级人民政府应当采取措施，加强农村机耕道路等基础设施建设，在规划、用地等方面为农业机械服务组织建设农业机械库房提供便利。</w:t>
      </w:r>
    </w:p>
    <w:p>
      <w:pPr>
        <w:overflowPunct w:val="0"/>
        <w:spacing w:line="460" w:lineRule="exact"/>
        <w:ind w:firstLine="640" w:firstLineChars="200"/>
      </w:pPr>
      <w:r>
        <w:rPr>
          <w:rFonts w:hint="eastAsia" w:ascii="黑体" w:hAnsi="黑体" w:eastAsia="黑体" w:cs="黑体"/>
        </w:rPr>
        <w:t>第三十二条</w:t>
      </w:r>
      <w:r>
        <w:rPr>
          <w:rFonts w:hint="eastAsia"/>
        </w:rPr>
        <w:t xml:space="preserve">  县级以上人民政府应当支持从事农业机械化服务的单位和个人建立互助合作组织，完善救助机制。</w:t>
      </w:r>
    </w:p>
    <w:p>
      <w:pPr>
        <w:overflowPunct w:val="0"/>
        <w:spacing w:line="460" w:lineRule="exact"/>
        <w:ind w:firstLine="640" w:firstLineChars="200"/>
      </w:pPr>
      <w:r>
        <w:rPr>
          <w:rFonts w:hint="eastAsia"/>
        </w:rPr>
        <w:t>鼓励商业性保险机构开展农业机械保险业务。</w:t>
      </w:r>
    </w:p>
    <w:p>
      <w:pPr>
        <w:overflowPunct w:val="0"/>
        <w:spacing w:line="460" w:lineRule="exact"/>
        <w:ind w:firstLine="643" w:firstLineChars="200"/>
        <w:rPr>
          <w:b/>
          <w:bCs/>
        </w:rPr>
      </w:pPr>
    </w:p>
    <w:p>
      <w:pPr>
        <w:overflowPunct w:val="0"/>
        <w:spacing w:line="460" w:lineRule="exact"/>
        <w:jc w:val="center"/>
        <w:rPr>
          <w:rFonts w:ascii="黑体" w:hAnsi="黑体" w:eastAsia="黑体" w:cs="黑体"/>
        </w:rPr>
      </w:pPr>
      <w:r>
        <w:rPr>
          <w:rFonts w:hint="eastAsia" w:ascii="黑体" w:hAnsi="黑体" w:eastAsia="黑体" w:cs="黑体"/>
        </w:rPr>
        <w:t>第六章  安全监督</w:t>
      </w:r>
    </w:p>
    <w:p>
      <w:pPr>
        <w:overflowPunct w:val="0"/>
        <w:spacing w:line="460" w:lineRule="exact"/>
        <w:ind w:firstLine="643" w:firstLineChars="200"/>
        <w:rPr>
          <w:b/>
          <w:bCs/>
        </w:rPr>
      </w:pPr>
    </w:p>
    <w:p>
      <w:pPr>
        <w:overflowPunct w:val="0"/>
        <w:spacing w:line="460" w:lineRule="exact"/>
        <w:ind w:firstLine="640" w:firstLineChars="200"/>
      </w:pPr>
      <w:r>
        <w:rPr>
          <w:rFonts w:hint="eastAsia" w:ascii="黑体" w:hAnsi="黑体" w:eastAsia="黑体" w:cs="黑体"/>
        </w:rPr>
        <w:t>第三十三条</w:t>
      </w:r>
      <w:r>
        <w:rPr>
          <w:rFonts w:hint="eastAsia"/>
        </w:rPr>
        <w:t xml:space="preserve">  县级以上人民政府农业机械化主管部门应当按照安全第一、预防为主、综合治理的方针，建立健全农业机械安全生产监督制度，加强对农业机械安全生产法律、法规以及农业机械安全使用知识的宣传和教育。</w:t>
      </w:r>
    </w:p>
    <w:p>
      <w:pPr>
        <w:overflowPunct w:val="0"/>
        <w:spacing w:line="460" w:lineRule="exact"/>
        <w:ind w:firstLine="640" w:firstLineChars="200"/>
      </w:pPr>
      <w:r>
        <w:rPr>
          <w:rFonts w:hint="eastAsia" w:ascii="黑体" w:hAnsi="黑体" w:eastAsia="黑体" w:cs="黑体"/>
        </w:rPr>
        <w:t>第三十四条</w:t>
      </w:r>
      <w:r>
        <w:rPr>
          <w:rFonts w:hint="eastAsia"/>
        </w:rPr>
        <w:t xml:space="preserve">  农机户、农业生产经营组织和农业机械服务组织应当对农业机械安全生产负责，对农业机械驾驶操作和作业辅助人员进行农业机械安全教育，提高安全生产意识。</w:t>
      </w:r>
    </w:p>
    <w:p>
      <w:pPr>
        <w:overflowPunct w:val="0"/>
        <w:spacing w:line="460" w:lineRule="exact"/>
        <w:ind w:firstLine="640" w:firstLineChars="200"/>
      </w:pPr>
      <w:r>
        <w:rPr>
          <w:rFonts w:hint="eastAsia" w:ascii="黑体" w:hAnsi="黑体" w:eastAsia="黑体" w:cs="黑体"/>
        </w:rPr>
        <w:t>第三十五条</w:t>
      </w:r>
      <w:r>
        <w:rPr>
          <w:rFonts w:hint="eastAsia"/>
        </w:rPr>
        <w:t xml:space="preserve">  从事农业机械生产、销售的单位和个人，应当在农业机械的危险部位设置安全防护装置、安全警示标志和中文警示说明。</w:t>
      </w:r>
    </w:p>
    <w:p>
      <w:pPr>
        <w:overflowPunct w:val="0"/>
        <w:spacing w:line="460" w:lineRule="exact"/>
        <w:ind w:firstLine="640" w:firstLineChars="200"/>
      </w:pPr>
      <w:r>
        <w:rPr>
          <w:rFonts w:hint="eastAsia"/>
        </w:rPr>
        <w:t>农业机械驾驶操作人员和作业辅助人员应当遵守道路交通安全法律、法规以及农业机械安全操作规程和作业标准，并告知随机作业人员安全操作知识。</w:t>
      </w:r>
    </w:p>
    <w:p>
      <w:pPr>
        <w:overflowPunct w:val="0"/>
        <w:spacing w:line="460" w:lineRule="exact"/>
        <w:ind w:firstLine="640" w:firstLineChars="200"/>
      </w:pPr>
      <w:r>
        <w:rPr>
          <w:rFonts w:hint="eastAsia" w:ascii="黑体" w:hAnsi="黑体" w:eastAsia="黑体" w:cs="黑体"/>
        </w:rPr>
        <w:t>第三十六条</w:t>
      </w:r>
      <w:r>
        <w:rPr>
          <w:rFonts w:hint="eastAsia"/>
        </w:rPr>
        <w:t xml:space="preserve">  农业机械在作业期间发生安全事故的，操作人员和现场其他人员应当立即停止作业或者停止农业机械的转移，保护现场。造成人员伤害的，应当及时报告事故发生地农业机械化主管部门安全监理机构；造成人员死亡的，应当同时报告当地公安机关。</w:t>
      </w:r>
    </w:p>
    <w:p>
      <w:pPr>
        <w:overflowPunct w:val="0"/>
        <w:spacing w:line="460" w:lineRule="exact"/>
        <w:ind w:firstLine="640" w:firstLineChars="200"/>
      </w:pPr>
      <w:r>
        <w:rPr>
          <w:rFonts w:hint="eastAsia"/>
        </w:rPr>
        <w:t>农业机械安全监理机构接到事故报告后，应当及时进行现场勘查，按照规定的程序进行事故认定、调解，并采取措施尽快恢复交通和生产秩序。</w:t>
      </w:r>
    </w:p>
    <w:p>
      <w:pPr>
        <w:overflowPunct w:val="0"/>
        <w:spacing w:line="460" w:lineRule="exact"/>
        <w:ind w:firstLine="640" w:firstLineChars="200"/>
      </w:pPr>
      <w:r>
        <w:rPr>
          <w:rFonts w:hint="eastAsia" w:ascii="黑体" w:hAnsi="黑体" w:eastAsia="黑体" w:cs="黑体"/>
        </w:rPr>
        <w:t>第三十七条</w:t>
      </w:r>
      <w:r>
        <w:rPr>
          <w:rFonts w:hint="eastAsia"/>
        </w:rPr>
        <w:t xml:space="preserve">  农业机械化主管部门安全监理机构具体承担农业机械使用安全的监督管理工作，负责对作业区域内的农业机械进行安全检查，及时纠正农业机械驾驶、操作违法行为。</w:t>
      </w:r>
    </w:p>
    <w:p>
      <w:pPr>
        <w:overflowPunct w:val="0"/>
        <w:spacing w:line="460" w:lineRule="exact"/>
        <w:ind w:firstLine="640" w:firstLineChars="200"/>
      </w:pPr>
      <w:r>
        <w:rPr>
          <w:rFonts w:hint="eastAsia"/>
        </w:rPr>
        <w:t>农业机械安全监理机构应当与公安机关交通管理部门配合，加强对乡村道路上行驶的农业机械的安全监督。</w:t>
      </w:r>
    </w:p>
    <w:p>
      <w:pPr>
        <w:overflowPunct w:val="0"/>
        <w:spacing w:line="460" w:lineRule="exact"/>
        <w:ind w:firstLine="640" w:firstLineChars="200"/>
      </w:pPr>
    </w:p>
    <w:p>
      <w:pPr>
        <w:overflowPunct w:val="0"/>
        <w:spacing w:line="460" w:lineRule="exact"/>
        <w:jc w:val="center"/>
        <w:rPr>
          <w:rFonts w:ascii="黑体" w:hAnsi="黑体" w:eastAsia="黑体" w:cs="黑体"/>
        </w:rPr>
      </w:pPr>
      <w:r>
        <w:rPr>
          <w:rFonts w:hint="eastAsia" w:ascii="黑体" w:hAnsi="黑体" w:eastAsia="黑体" w:cs="黑体"/>
        </w:rPr>
        <w:t>第七章  法律责任</w:t>
      </w:r>
    </w:p>
    <w:p>
      <w:pPr>
        <w:overflowPunct w:val="0"/>
        <w:spacing w:line="460" w:lineRule="exact"/>
        <w:ind w:firstLine="640" w:firstLineChars="200"/>
      </w:pPr>
    </w:p>
    <w:p>
      <w:pPr>
        <w:overflowPunct w:val="0"/>
        <w:spacing w:line="460" w:lineRule="exact"/>
        <w:ind w:firstLine="640" w:firstLineChars="200"/>
      </w:pPr>
      <w:r>
        <w:rPr>
          <w:rFonts w:hint="eastAsia" w:ascii="黑体" w:hAnsi="黑体" w:eastAsia="黑体" w:cs="黑体"/>
        </w:rPr>
        <w:t>第三十八条</w:t>
      </w:r>
      <w:r>
        <w:rPr>
          <w:rFonts w:hint="eastAsia"/>
        </w:rPr>
        <w:t xml:space="preserve">  违反本条例规定，有下列行为之一的，由县级人民政府农业机械化主管部门责令改正，没收违法所得，并处违法经营额一倍以上二倍以下罚款；拒不改正的，处违法经营额二倍以上五倍以下罚款：</w:t>
      </w:r>
    </w:p>
    <w:p>
      <w:pPr>
        <w:overflowPunct w:val="0"/>
        <w:spacing w:line="460" w:lineRule="exact"/>
        <w:ind w:firstLine="640" w:firstLineChars="200"/>
      </w:pPr>
      <w:r>
        <w:rPr>
          <w:rFonts w:hint="eastAsia"/>
        </w:rPr>
        <w:t>（一）使用不符合农业机械安全技术标准的零配件的；</w:t>
      </w:r>
    </w:p>
    <w:p>
      <w:pPr>
        <w:overflowPunct w:val="0"/>
        <w:spacing w:line="460" w:lineRule="exact"/>
        <w:ind w:firstLine="640" w:firstLineChars="200"/>
      </w:pPr>
      <w:r>
        <w:rPr>
          <w:rFonts w:hint="eastAsia"/>
        </w:rPr>
        <w:t>（二）拼装、改装农业机械整机的；</w:t>
      </w:r>
    </w:p>
    <w:p>
      <w:pPr>
        <w:overflowPunct w:val="0"/>
        <w:spacing w:line="460" w:lineRule="exact"/>
        <w:ind w:firstLine="640" w:firstLineChars="200"/>
      </w:pPr>
      <w:r>
        <w:rPr>
          <w:rFonts w:hint="eastAsia"/>
        </w:rPr>
        <w:t>（三）承揽维修已经达到报废条件的农业机械的。</w:t>
      </w:r>
    </w:p>
    <w:p>
      <w:pPr>
        <w:overflowPunct w:val="0"/>
        <w:spacing w:line="460" w:lineRule="exact"/>
        <w:ind w:firstLine="640" w:firstLineChars="200"/>
      </w:pPr>
      <w:r>
        <w:rPr>
          <w:rFonts w:hint="eastAsia" w:ascii="黑体" w:hAnsi="黑体" w:eastAsia="黑体" w:cs="黑体"/>
        </w:rPr>
        <w:t>第三十九条</w:t>
      </w:r>
      <w:r>
        <w:rPr>
          <w:rFonts w:hint="eastAsia"/>
        </w:rPr>
        <w:t xml:space="preserve">  农业机械试验鉴定机构不按规定为农业机械生产、销售单位和个人进行鉴定，或者伪造鉴定结果、出具虚假证明，给农民和农业生产经营组织造成损失的，依法承担赔偿责任。</w:t>
      </w:r>
    </w:p>
    <w:p>
      <w:pPr>
        <w:overflowPunct w:val="0"/>
        <w:spacing w:line="460" w:lineRule="exact"/>
        <w:ind w:firstLine="640" w:firstLineChars="200"/>
      </w:pPr>
      <w:r>
        <w:rPr>
          <w:rFonts w:hint="eastAsia" w:ascii="黑体" w:hAnsi="黑体" w:eastAsia="黑体" w:cs="黑体"/>
        </w:rPr>
        <w:t>第四十条</w:t>
      </w:r>
      <w:r>
        <w:rPr>
          <w:rFonts w:hint="eastAsia"/>
        </w:rPr>
        <w:t xml:space="preserve">  各级人民政府及其有关部门有下列行为之一的，由其上级主管机关、监察机关或者所在单位对直接负责的主管人员和其他直接责任人员给予处分；构成犯罪的，依法追究刑事责任：</w:t>
      </w:r>
    </w:p>
    <w:p>
      <w:pPr>
        <w:overflowPunct w:val="0"/>
        <w:spacing w:line="460" w:lineRule="exact"/>
        <w:ind w:firstLine="640" w:firstLineChars="200"/>
      </w:pPr>
      <w:r>
        <w:rPr>
          <w:rFonts w:hint="eastAsia"/>
        </w:rPr>
        <w:t>（一）推广的农业机械新产品、新技术，未经试验证明具有先进性和适用性的；</w:t>
      </w:r>
    </w:p>
    <w:p>
      <w:pPr>
        <w:overflowPunct w:val="0"/>
        <w:spacing w:line="460" w:lineRule="exact"/>
        <w:ind w:firstLine="640" w:firstLineChars="200"/>
      </w:pPr>
      <w:r>
        <w:rPr>
          <w:rFonts w:hint="eastAsia"/>
        </w:rPr>
        <w:t>（二）强制或者变相强制农业机械生产、销售单位和个人对其生产、销售的农业机械产品进行鉴定的；</w:t>
      </w:r>
    </w:p>
    <w:p>
      <w:pPr>
        <w:overflowPunct w:val="0"/>
        <w:spacing w:line="460" w:lineRule="exact"/>
        <w:ind w:firstLine="640" w:firstLineChars="200"/>
      </w:pPr>
      <w:r>
        <w:rPr>
          <w:rFonts w:hint="eastAsia"/>
        </w:rPr>
        <w:t>（三）强迫或者变相强迫农民和农业生产经营组织购买其指定农业机械产品的；</w:t>
      </w:r>
    </w:p>
    <w:p>
      <w:pPr>
        <w:overflowPunct w:val="0"/>
        <w:spacing w:line="460" w:lineRule="exact"/>
        <w:ind w:firstLine="640" w:firstLineChars="200"/>
      </w:pPr>
      <w:r>
        <w:rPr>
          <w:rFonts w:hint="eastAsia"/>
        </w:rPr>
        <w:t>（四）截留、挪用农业机械购置补贴、燃油补贴资金的；</w:t>
      </w:r>
    </w:p>
    <w:p>
      <w:pPr>
        <w:overflowPunct w:val="0"/>
        <w:spacing w:line="460" w:lineRule="exact"/>
        <w:ind w:firstLine="640" w:firstLineChars="200"/>
      </w:pPr>
      <w:r>
        <w:rPr>
          <w:rFonts w:hint="eastAsia"/>
        </w:rPr>
        <w:t>（五）有其他玩忽职守、滥用职权、徇私舞弊行为的。</w:t>
      </w:r>
    </w:p>
    <w:p>
      <w:pPr>
        <w:overflowPunct w:val="0"/>
        <w:spacing w:line="460" w:lineRule="exact"/>
        <w:ind w:firstLine="640" w:firstLineChars="200"/>
      </w:pPr>
    </w:p>
    <w:p>
      <w:pPr>
        <w:overflowPunct w:val="0"/>
        <w:spacing w:line="460" w:lineRule="exact"/>
        <w:jc w:val="center"/>
        <w:rPr>
          <w:rFonts w:ascii="黑体" w:hAnsi="黑体" w:eastAsia="黑体" w:cs="黑体"/>
        </w:rPr>
      </w:pPr>
      <w:r>
        <w:rPr>
          <w:rFonts w:hint="eastAsia" w:ascii="黑体" w:hAnsi="黑体" w:eastAsia="黑体" w:cs="黑体"/>
        </w:rPr>
        <w:t>第八章  附则</w:t>
      </w:r>
    </w:p>
    <w:p>
      <w:pPr>
        <w:overflowPunct w:val="0"/>
        <w:spacing w:line="460" w:lineRule="exact"/>
        <w:ind w:firstLine="640" w:firstLineChars="200"/>
      </w:pPr>
      <w:bookmarkStart w:id="0" w:name="_GoBack"/>
      <w:bookmarkEnd w:id="0"/>
    </w:p>
    <w:p>
      <w:pPr>
        <w:overflowPunct w:val="0"/>
        <w:spacing w:line="460" w:lineRule="exact"/>
        <w:ind w:firstLine="640" w:firstLineChars="200"/>
        <w:rPr>
          <w:rFonts w:ascii="仿宋_GB2312" w:hAnsi="黑体"/>
        </w:rPr>
      </w:pPr>
      <w:r>
        <w:rPr>
          <w:rFonts w:hint="eastAsia" w:ascii="黑体" w:hAnsi="黑体" w:eastAsia="黑体" w:cs="黑体"/>
        </w:rPr>
        <w:t>第四十一条</w:t>
      </w:r>
      <w:r>
        <w:rPr>
          <w:rFonts w:hint="eastAsia"/>
        </w:rPr>
        <w:t xml:space="preserve">  </w:t>
      </w:r>
      <w:r>
        <w:rPr>
          <w:rFonts w:hint="eastAsia" w:ascii="仿宋_GB2312" w:hAnsi="黑体"/>
        </w:rPr>
        <w:t>本条例自2007年11月1日起施行。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F64E8"/>
    <w:rsid w:val="2DDF64E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 w:type="paragraph" w:customStyle="1" w:styleId="8">
    <w:name w:val="正文 New New New New New New New New New New New New New New New New New New New New New New New New New New New New New New New"/>
    <w:basedOn w:val="1"/>
    <w:qFormat/>
    <w:uiPriority w:val="0"/>
    <w:pPr>
      <w:ind w:firstLine="200" w:firstLineChars="200"/>
    </w:pPr>
    <w:rPr>
      <w:rFonts w:ascii="Calibri" w:hAnsi="Calibri" w:cs="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2020-12-28T00:52:00Z</dcterms:created>
  <dc:creator>苏健 }</dc:creator>
  <cp:lastModifiedBy>苏健 }</cp:lastModifiedBy>
  <dcterms:modified xsi:type="dcterms:W3CDTF">2020-12-28T00:56:08Z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