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textAlignment w:val="auto"/>
        <w:outlineLvl w:val="9"/>
        <w:rPr>
          <w:rStyle w:val="6"/>
          <w:rFonts w:ascii="仿宋_GB2312" w:eastAsia="仿宋_GB2312" w:cs="Times New Roman"/>
          <w:b w:val="0"/>
          <w:bCs w:val="0"/>
          <w:color w:val="000000"/>
          <w:sz w:val="32"/>
          <w:szCs w:val="32"/>
        </w:rPr>
      </w:pP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textAlignment w:val="auto"/>
        <w:outlineLvl w:val="9"/>
        <w:rPr>
          <w:rStyle w:val="6"/>
          <w:rFonts w:ascii="仿宋_GB2312" w:eastAsia="仿宋_GB2312" w:cs="Times New Roman"/>
          <w:b w:val="0"/>
          <w:bCs w:val="0"/>
          <w:color w:val="000000"/>
          <w:sz w:val="32"/>
          <w:szCs w:val="32"/>
        </w:rPr>
      </w:pP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jc w:val="center"/>
        <w:textAlignment w:val="auto"/>
        <w:outlineLvl w:val="9"/>
        <w:rPr>
          <w:rStyle w:val="6"/>
          <w:rFonts w:cs="Times New Roman"/>
          <w:b w:val="0"/>
          <w:bCs w:val="0"/>
          <w:color w:val="000000"/>
          <w:sz w:val="44"/>
          <w:szCs w:val="44"/>
        </w:rPr>
      </w:pPr>
      <w:r>
        <w:rPr>
          <w:rStyle w:val="6"/>
          <w:rFonts w:hint="eastAsia"/>
          <w:b w:val="0"/>
          <w:bCs w:val="0"/>
          <w:color w:val="000000"/>
          <w:sz w:val="44"/>
          <w:szCs w:val="44"/>
        </w:rPr>
        <w:t>山东省农村集体资产管理条例</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640" w:right="640"/>
        <w:textAlignment w:val="auto"/>
        <w:outlineLvl w:val="9"/>
        <w:rPr>
          <w:rFonts w:ascii="仿宋_GB2312" w:eastAsia="仿宋_GB2312" w:cs="Times New Roman"/>
          <w:color w:val="000000"/>
          <w:sz w:val="32"/>
          <w:szCs w:val="32"/>
        </w:rPr>
      </w:pP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641" w:right="641"/>
        <w:textAlignment w:val="auto"/>
        <w:outlineLvl w:val="9"/>
        <w:rPr>
          <w:rFonts w:ascii="楷体_GB2312" w:eastAsia="楷体_GB2312" w:cs="Times New Roman"/>
          <w:color w:val="000000"/>
          <w:sz w:val="32"/>
          <w:szCs w:val="32"/>
        </w:rPr>
      </w:pPr>
      <w:r>
        <w:rPr>
          <w:rFonts w:hint="eastAsia" w:ascii="楷体_GB2312" w:eastAsia="楷体_GB2312" w:cs="楷体_GB2312"/>
          <w:color w:val="000000"/>
          <w:sz w:val="32"/>
          <w:szCs w:val="32"/>
        </w:rPr>
        <w:t>（</w:t>
      </w:r>
      <w:r>
        <w:rPr>
          <w:rFonts w:ascii="楷体_GB2312" w:eastAsia="楷体_GB2312" w:cs="楷体_GB2312"/>
          <w:color w:val="000000"/>
          <w:sz w:val="32"/>
          <w:szCs w:val="32"/>
        </w:rPr>
        <w:t>1999</w:t>
      </w:r>
      <w:r>
        <w:rPr>
          <w:rFonts w:hint="eastAsia" w:ascii="楷体_GB2312" w:eastAsia="楷体_GB2312" w:cs="楷体_GB2312"/>
          <w:color w:val="000000"/>
          <w:sz w:val="32"/>
          <w:szCs w:val="32"/>
        </w:rPr>
        <w:t>年</w:t>
      </w:r>
      <w:r>
        <w:rPr>
          <w:rFonts w:ascii="楷体_GB2312" w:eastAsia="楷体_GB2312" w:cs="楷体_GB2312"/>
          <w:color w:val="000000"/>
          <w:sz w:val="32"/>
          <w:szCs w:val="32"/>
        </w:rPr>
        <w:t>12</w:t>
      </w:r>
      <w:r>
        <w:rPr>
          <w:rFonts w:hint="eastAsia" w:ascii="楷体_GB2312" w:eastAsia="楷体_GB2312" w:cs="楷体_GB2312"/>
          <w:color w:val="000000"/>
          <w:sz w:val="32"/>
          <w:szCs w:val="32"/>
        </w:rPr>
        <w:t>月</w:t>
      </w:r>
      <w:r>
        <w:rPr>
          <w:rFonts w:ascii="楷体_GB2312" w:eastAsia="楷体_GB2312" w:cs="楷体_GB2312"/>
          <w:color w:val="000000"/>
          <w:sz w:val="32"/>
          <w:szCs w:val="32"/>
        </w:rPr>
        <w:t>16</w:t>
      </w:r>
      <w:r>
        <w:rPr>
          <w:rFonts w:hint="eastAsia" w:ascii="楷体_GB2312" w:eastAsia="楷体_GB2312" w:cs="楷体_GB2312"/>
          <w:color w:val="000000"/>
          <w:sz w:val="32"/>
          <w:szCs w:val="32"/>
        </w:rPr>
        <w:t>日山东省第九届人民代表大会常务委员会第十二次会议通过）</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640" w:right="640"/>
        <w:textAlignment w:val="auto"/>
        <w:outlineLvl w:val="9"/>
        <w:rPr>
          <w:rFonts w:ascii="楷体_GB2312" w:eastAsia="楷体_GB2312" w:cs="Times New Roman"/>
          <w:color w:val="000000"/>
          <w:sz w:val="32"/>
          <w:szCs w:val="32"/>
        </w:rPr>
      </w:pP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640" w:right="640"/>
        <w:jc w:val="center"/>
        <w:textAlignment w:val="auto"/>
        <w:outlineLvl w:val="9"/>
        <w:rPr>
          <w:rFonts w:ascii="楷体_GB2312" w:eastAsia="楷体_GB2312" w:cs="Times New Roman"/>
          <w:color w:val="000000"/>
          <w:sz w:val="32"/>
          <w:szCs w:val="32"/>
        </w:rPr>
      </w:pPr>
      <w:r>
        <w:rPr>
          <w:rFonts w:hint="eastAsia" w:ascii="楷体_GB2312" w:eastAsia="楷体_GB2312" w:cs="楷体_GB2312"/>
          <w:color w:val="000000"/>
          <w:sz w:val="32"/>
          <w:szCs w:val="32"/>
        </w:rPr>
        <w:t>目</w:t>
      </w:r>
      <w:r>
        <w:rPr>
          <w:rFonts w:ascii="楷体_GB2312" w:eastAsia="楷体_GB2312" w:cs="楷体_GB2312"/>
          <w:color w:val="000000"/>
          <w:sz w:val="32"/>
          <w:szCs w:val="32"/>
        </w:rPr>
        <w:t xml:space="preserve">  </w:t>
      </w:r>
      <w:r>
        <w:rPr>
          <w:rFonts w:hint="eastAsia" w:ascii="楷体_GB2312" w:eastAsia="楷体_GB2312" w:cs="楷体_GB2312"/>
          <w:color w:val="000000"/>
          <w:sz w:val="32"/>
          <w:szCs w:val="32"/>
        </w:rPr>
        <w:t>录</w:t>
      </w:r>
    </w:p>
    <w:p>
      <w:pPr>
        <w:pStyle w:val="4"/>
        <w:keepNext w:val="0"/>
        <w:keepLines w:val="0"/>
        <w:pageBreakBefore w:val="0"/>
        <w:numPr>
          <w:ilvl w:val="0"/>
          <w:numId w:val="1"/>
        </w:numPr>
        <w:shd w:val="clear" w:color="auto" w:fill="FFFFFF"/>
        <w:kinsoku/>
        <w:wordWrap/>
        <w:overflowPunct/>
        <w:topLinePunct w:val="0"/>
        <w:autoSpaceDE/>
        <w:autoSpaceDN/>
        <w:bidi w:val="0"/>
        <w:adjustRightInd/>
        <w:snapToGrid/>
        <w:spacing w:before="0" w:beforeAutospacing="0" w:after="0" w:afterAutospacing="0" w:line="560" w:lineRule="exact"/>
        <w:ind w:left="640" w:right="640" w:firstLine="0"/>
        <w:textAlignment w:val="auto"/>
        <w:outlineLvl w:val="9"/>
        <w:rPr>
          <w:rFonts w:ascii="楷体_GB2312" w:eastAsia="楷体_GB2312" w:cs="Times New Roman"/>
          <w:color w:val="000000"/>
          <w:sz w:val="32"/>
          <w:szCs w:val="32"/>
        </w:rPr>
      </w:pPr>
      <w:r>
        <w:rPr>
          <w:rFonts w:ascii="楷体_GB2312" w:eastAsia="楷体_GB2312" w:cs="楷体_GB2312"/>
          <w:color w:val="000000"/>
          <w:sz w:val="32"/>
          <w:szCs w:val="32"/>
        </w:rPr>
        <w:t xml:space="preserve"> </w:t>
      </w:r>
      <w:r>
        <w:rPr>
          <w:rFonts w:hint="eastAsia" w:ascii="楷体_GB2312" w:eastAsia="楷体_GB2312" w:cs="楷体_GB2312"/>
          <w:color w:val="000000"/>
          <w:sz w:val="32"/>
          <w:szCs w:val="32"/>
          <w:lang w:val="en-US" w:eastAsia="zh-CN"/>
        </w:rPr>
        <w:t xml:space="preserve"> </w:t>
      </w:r>
      <w:r>
        <w:rPr>
          <w:rFonts w:hint="eastAsia" w:ascii="楷体_GB2312" w:eastAsia="楷体_GB2312" w:cs="楷体_GB2312"/>
          <w:color w:val="000000"/>
          <w:sz w:val="32"/>
          <w:szCs w:val="32"/>
        </w:rPr>
        <w:t>总则</w:t>
      </w:r>
    </w:p>
    <w:p>
      <w:pPr>
        <w:pStyle w:val="4"/>
        <w:keepNext w:val="0"/>
        <w:keepLines w:val="0"/>
        <w:pageBreakBefore w:val="0"/>
        <w:numPr>
          <w:ilvl w:val="0"/>
          <w:numId w:val="1"/>
        </w:numPr>
        <w:shd w:val="clear" w:color="auto" w:fill="FFFFFF"/>
        <w:kinsoku/>
        <w:wordWrap/>
        <w:overflowPunct/>
        <w:topLinePunct w:val="0"/>
        <w:autoSpaceDE/>
        <w:autoSpaceDN/>
        <w:bidi w:val="0"/>
        <w:adjustRightInd/>
        <w:snapToGrid/>
        <w:spacing w:before="0" w:beforeAutospacing="0" w:after="0" w:afterAutospacing="0" w:line="560" w:lineRule="exact"/>
        <w:ind w:left="640" w:right="640" w:firstLine="0"/>
        <w:textAlignment w:val="auto"/>
        <w:outlineLvl w:val="9"/>
        <w:rPr>
          <w:rFonts w:ascii="楷体_GB2312" w:eastAsia="楷体_GB2312" w:cs="Times New Roman"/>
          <w:color w:val="000000"/>
          <w:sz w:val="32"/>
          <w:szCs w:val="32"/>
        </w:rPr>
      </w:pPr>
      <w:r>
        <w:rPr>
          <w:rFonts w:ascii="楷体_GB2312" w:eastAsia="楷体_GB2312" w:cs="楷体_GB2312"/>
          <w:color w:val="000000"/>
          <w:sz w:val="32"/>
          <w:szCs w:val="32"/>
        </w:rPr>
        <w:t xml:space="preserve"> </w:t>
      </w:r>
      <w:r>
        <w:rPr>
          <w:rFonts w:hint="eastAsia" w:ascii="楷体_GB2312" w:eastAsia="楷体_GB2312" w:cs="楷体_GB2312"/>
          <w:color w:val="000000"/>
          <w:sz w:val="32"/>
          <w:szCs w:val="32"/>
          <w:lang w:val="en-US" w:eastAsia="zh-CN"/>
        </w:rPr>
        <w:t xml:space="preserve"> </w:t>
      </w:r>
      <w:r>
        <w:rPr>
          <w:rFonts w:hint="eastAsia" w:ascii="楷体_GB2312" w:eastAsia="楷体_GB2312" w:cs="楷体_GB2312"/>
          <w:color w:val="000000"/>
          <w:sz w:val="32"/>
          <w:szCs w:val="32"/>
        </w:rPr>
        <w:t>资产产权</w:t>
      </w:r>
    </w:p>
    <w:p>
      <w:pPr>
        <w:pStyle w:val="4"/>
        <w:keepNext w:val="0"/>
        <w:keepLines w:val="0"/>
        <w:pageBreakBefore w:val="0"/>
        <w:numPr>
          <w:ilvl w:val="0"/>
          <w:numId w:val="1"/>
        </w:numPr>
        <w:shd w:val="clear" w:color="auto" w:fill="FFFFFF"/>
        <w:kinsoku/>
        <w:wordWrap/>
        <w:overflowPunct/>
        <w:topLinePunct w:val="0"/>
        <w:autoSpaceDE/>
        <w:autoSpaceDN/>
        <w:bidi w:val="0"/>
        <w:adjustRightInd/>
        <w:snapToGrid/>
        <w:spacing w:before="0" w:beforeAutospacing="0" w:after="0" w:afterAutospacing="0" w:line="560" w:lineRule="exact"/>
        <w:ind w:left="640" w:right="640" w:firstLine="0"/>
        <w:textAlignment w:val="auto"/>
        <w:outlineLvl w:val="9"/>
        <w:rPr>
          <w:rFonts w:ascii="楷体_GB2312" w:eastAsia="楷体_GB2312" w:cs="Times New Roman"/>
          <w:color w:val="000000"/>
          <w:sz w:val="32"/>
          <w:szCs w:val="32"/>
        </w:rPr>
      </w:pPr>
      <w:r>
        <w:rPr>
          <w:rFonts w:ascii="楷体_GB2312" w:eastAsia="楷体_GB2312" w:cs="楷体_GB2312"/>
          <w:color w:val="000000"/>
          <w:sz w:val="32"/>
          <w:szCs w:val="32"/>
        </w:rPr>
        <w:t xml:space="preserve"> </w:t>
      </w:r>
      <w:r>
        <w:rPr>
          <w:rFonts w:hint="eastAsia" w:ascii="楷体_GB2312" w:eastAsia="楷体_GB2312" w:cs="楷体_GB2312"/>
          <w:color w:val="000000"/>
          <w:sz w:val="32"/>
          <w:szCs w:val="32"/>
          <w:lang w:val="en-US" w:eastAsia="zh-CN"/>
        </w:rPr>
        <w:t xml:space="preserve"> </w:t>
      </w:r>
      <w:r>
        <w:rPr>
          <w:rFonts w:hint="eastAsia" w:ascii="楷体_GB2312" w:eastAsia="楷体_GB2312" w:cs="楷体_GB2312"/>
          <w:color w:val="000000"/>
          <w:sz w:val="32"/>
          <w:szCs w:val="32"/>
        </w:rPr>
        <w:t>资产经营</w:t>
      </w:r>
    </w:p>
    <w:p>
      <w:pPr>
        <w:pStyle w:val="4"/>
        <w:keepNext w:val="0"/>
        <w:keepLines w:val="0"/>
        <w:pageBreakBefore w:val="0"/>
        <w:numPr>
          <w:ilvl w:val="0"/>
          <w:numId w:val="1"/>
        </w:numPr>
        <w:shd w:val="clear" w:color="auto" w:fill="FFFFFF"/>
        <w:kinsoku/>
        <w:wordWrap/>
        <w:overflowPunct/>
        <w:topLinePunct w:val="0"/>
        <w:autoSpaceDE/>
        <w:autoSpaceDN/>
        <w:bidi w:val="0"/>
        <w:adjustRightInd/>
        <w:snapToGrid/>
        <w:spacing w:before="0" w:beforeAutospacing="0" w:after="0" w:afterAutospacing="0" w:line="560" w:lineRule="exact"/>
        <w:ind w:left="640" w:right="640" w:firstLine="0"/>
        <w:textAlignment w:val="auto"/>
        <w:outlineLvl w:val="9"/>
        <w:rPr>
          <w:rFonts w:ascii="楷体_GB2312" w:eastAsia="楷体_GB2312" w:cs="Times New Roman"/>
          <w:color w:val="000000"/>
          <w:sz w:val="32"/>
          <w:szCs w:val="32"/>
        </w:rPr>
      </w:pPr>
      <w:r>
        <w:rPr>
          <w:rFonts w:ascii="楷体_GB2312" w:eastAsia="楷体_GB2312" w:cs="楷体_GB2312"/>
          <w:color w:val="000000"/>
          <w:sz w:val="32"/>
          <w:szCs w:val="32"/>
        </w:rPr>
        <w:t xml:space="preserve"> </w:t>
      </w:r>
      <w:r>
        <w:rPr>
          <w:rFonts w:hint="eastAsia" w:ascii="楷体_GB2312" w:eastAsia="楷体_GB2312" w:cs="楷体_GB2312"/>
          <w:color w:val="000000"/>
          <w:sz w:val="32"/>
          <w:szCs w:val="32"/>
          <w:lang w:val="en-US" w:eastAsia="zh-CN"/>
        </w:rPr>
        <w:t xml:space="preserve"> </w:t>
      </w:r>
      <w:r>
        <w:rPr>
          <w:rFonts w:hint="eastAsia" w:ascii="楷体_GB2312" w:eastAsia="楷体_GB2312" w:cs="楷体_GB2312"/>
          <w:color w:val="000000"/>
          <w:sz w:val="32"/>
          <w:szCs w:val="32"/>
        </w:rPr>
        <w:t>资产管理</w:t>
      </w:r>
    </w:p>
    <w:p>
      <w:pPr>
        <w:pStyle w:val="4"/>
        <w:keepNext w:val="0"/>
        <w:keepLines w:val="0"/>
        <w:pageBreakBefore w:val="0"/>
        <w:numPr>
          <w:ilvl w:val="0"/>
          <w:numId w:val="1"/>
        </w:numPr>
        <w:shd w:val="clear" w:color="auto" w:fill="FFFFFF"/>
        <w:kinsoku/>
        <w:wordWrap/>
        <w:overflowPunct/>
        <w:topLinePunct w:val="0"/>
        <w:autoSpaceDE/>
        <w:autoSpaceDN/>
        <w:bidi w:val="0"/>
        <w:adjustRightInd/>
        <w:snapToGrid/>
        <w:spacing w:before="0" w:beforeAutospacing="0" w:after="0" w:afterAutospacing="0" w:line="560" w:lineRule="exact"/>
        <w:ind w:left="640" w:right="640" w:firstLine="0"/>
        <w:textAlignment w:val="auto"/>
        <w:outlineLvl w:val="9"/>
        <w:rPr>
          <w:rFonts w:ascii="楷体_GB2312" w:eastAsia="楷体_GB2312" w:cs="Times New Roman"/>
          <w:color w:val="000000"/>
          <w:sz w:val="32"/>
          <w:szCs w:val="32"/>
        </w:rPr>
      </w:pPr>
      <w:r>
        <w:rPr>
          <w:rFonts w:ascii="楷体_GB2312" w:eastAsia="楷体_GB2312" w:cs="楷体_GB2312"/>
          <w:color w:val="000000"/>
          <w:sz w:val="32"/>
          <w:szCs w:val="32"/>
        </w:rPr>
        <w:t xml:space="preserve"> </w:t>
      </w:r>
      <w:r>
        <w:rPr>
          <w:rFonts w:hint="eastAsia" w:ascii="楷体_GB2312" w:eastAsia="楷体_GB2312" w:cs="楷体_GB2312"/>
          <w:color w:val="000000"/>
          <w:sz w:val="32"/>
          <w:szCs w:val="32"/>
          <w:lang w:val="en-US" w:eastAsia="zh-CN"/>
        </w:rPr>
        <w:t xml:space="preserve"> </w:t>
      </w:r>
      <w:r>
        <w:rPr>
          <w:rFonts w:hint="eastAsia" w:ascii="楷体_GB2312" w:eastAsia="楷体_GB2312" w:cs="楷体_GB2312"/>
          <w:color w:val="000000"/>
          <w:sz w:val="32"/>
          <w:szCs w:val="32"/>
        </w:rPr>
        <w:t>法律责任</w:t>
      </w:r>
    </w:p>
    <w:p>
      <w:pPr>
        <w:pStyle w:val="4"/>
        <w:keepNext w:val="0"/>
        <w:keepLines w:val="0"/>
        <w:pageBreakBefore w:val="0"/>
        <w:numPr>
          <w:ilvl w:val="0"/>
          <w:numId w:val="1"/>
        </w:numPr>
        <w:shd w:val="clear" w:color="auto" w:fill="FFFFFF"/>
        <w:kinsoku/>
        <w:wordWrap/>
        <w:overflowPunct/>
        <w:topLinePunct w:val="0"/>
        <w:autoSpaceDE/>
        <w:autoSpaceDN/>
        <w:bidi w:val="0"/>
        <w:adjustRightInd/>
        <w:snapToGrid/>
        <w:spacing w:before="0" w:beforeAutospacing="0" w:after="0" w:afterAutospacing="0" w:line="560" w:lineRule="exact"/>
        <w:ind w:left="640" w:right="640" w:firstLine="0"/>
        <w:textAlignment w:val="auto"/>
        <w:outlineLvl w:val="9"/>
        <w:rPr>
          <w:rFonts w:ascii="楷体_GB2312" w:eastAsia="楷体_GB2312" w:cs="Times New Roman"/>
          <w:color w:val="000000"/>
          <w:sz w:val="32"/>
          <w:szCs w:val="32"/>
        </w:rPr>
      </w:pPr>
      <w:r>
        <w:rPr>
          <w:rFonts w:ascii="楷体_GB2312" w:eastAsia="楷体_GB2312" w:cs="楷体_GB2312"/>
          <w:color w:val="000000"/>
          <w:sz w:val="32"/>
          <w:szCs w:val="32"/>
        </w:rPr>
        <w:t xml:space="preserve"> </w:t>
      </w:r>
      <w:r>
        <w:rPr>
          <w:rFonts w:hint="eastAsia" w:ascii="楷体_GB2312" w:eastAsia="楷体_GB2312" w:cs="楷体_GB2312"/>
          <w:color w:val="000000"/>
          <w:sz w:val="32"/>
          <w:szCs w:val="32"/>
          <w:lang w:val="en-US" w:eastAsia="zh-CN"/>
        </w:rPr>
        <w:t xml:space="preserve"> </w:t>
      </w:r>
      <w:r>
        <w:rPr>
          <w:rFonts w:hint="eastAsia" w:ascii="楷体_GB2312" w:eastAsia="楷体_GB2312" w:cs="楷体_GB2312"/>
          <w:color w:val="000000"/>
          <w:sz w:val="32"/>
          <w:szCs w:val="32"/>
        </w:rPr>
        <w:t>附则</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hAnsi="宋体" w:eastAsia="仿宋_GB2312" w:cs="Times New Roman"/>
          <w:color w:val="000000"/>
          <w:sz w:val="32"/>
          <w:szCs w:val="32"/>
        </w:rPr>
      </w:pPr>
    </w:p>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ascii="黑体" w:eastAsia="黑体" w:cs="Times New Roman"/>
          <w:color w:val="000000"/>
          <w:sz w:val="32"/>
          <w:szCs w:val="32"/>
        </w:rPr>
      </w:pPr>
      <w:r>
        <w:rPr>
          <w:rFonts w:hint="eastAsia" w:ascii="黑体" w:hAnsi="宋体" w:eastAsia="黑体" w:cs="黑体"/>
          <w:color w:val="000000"/>
          <w:sz w:val="32"/>
          <w:szCs w:val="32"/>
        </w:rPr>
        <w:t>第一章</w:t>
      </w:r>
      <w:r>
        <w:rPr>
          <w:rFonts w:ascii="黑体" w:hAnsi="宋体" w:eastAsia="黑体" w:cs="黑体"/>
          <w:color w:val="000000"/>
          <w:sz w:val="32"/>
          <w:szCs w:val="32"/>
        </w:rPr>
        <w:t xml:space="preserve">  </w:t>
      </w:r>
      <w:r>
        <w:rPr>
          <w:rFonts w:hint="eastAsia" w:ascii="黑体" w:hAnsi="宋体" w:eastAsia="黑体" w:cs="黑体"/>
          <w:color w:val="000000"/>
          <w:sz w:val="32"/>
          <w:szCs w:val="32"/>
        </w:rPr>
        <w:t>总则</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hAnsi="宋体" w:eastAsia="仿宋_GB2312" w:cs="Times New Roman"/>
          <w:color w:val="000000"/>
          <w:sz w:val="32"/>
          <w:szCs w:val="32"/>
        </w:rPr>
      </w:pP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r>
        <w:rPr>
          <w:rFonts w:hint="eastAsia" w:ascii="黑体" w:hAnsi="宋体" w:eastAsia="黑体" w:cs="黑体"/>
          <w:color w:val="000000"/>
          <w:sz w:val="32"/>
          <w:szCs w:val="32"/>
        </w:rPr>
        <w:t>第一条</w:t>
      </w:r>
      <w:r>
        <w:rPr>
          <w:rFonts w:ascii="仿宋_GB2312" w:hAnsi="宋体" w:eastAsia="仿宋_GB2312" w:cs="仿宋_GB2312"/>
          <w:color w:val="000000"/>
          <w:sz w:val="32"/>
          <w:szCs w:val="32"/>
        </w:rPr>
        <w:t xml:space="preserve">  </w:t>
      </w:r>
      <w:r>
        <w:rPr>
          <w:rFonts w:hint="eastAsia" w:ascii="仿宋_GB2312" w:hAnsi="宋体" w:eastAsia="仿宋_GB2312" w:cs="仿宋_GB2312"/>
          <w:color w:val="000000"/>
          <w:sz w:val="32"/>
          <w:szCs w:val="32"/>
        </w:rPr>
        <w:t>为加强农村集体资产管理，保护集体资产所有者、经营者的合法权益，促进农村集体经济健康发展，根据国家有关法律、法规，结合本省实际，制定本条例。</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r>
        <w:rPr>
          <w:rFonts w:hint="eastAsia" w:ascii="黑体" w:hAnsi="宋体" w:eastAsia="黑体" w:cs="黑体"/>
          <w:color w:val="000000"/>
          <w:sz w:val="32"/>
          <w:szCs w:val="32"/>
        </w:rPr>
        <w:t>第二条</w:t>
      </w:r>
      <w:r>
        <w:rPr>
          <w:rFonts w:ascii="仿宋_GB2312" w:hAnsi="宋体" w:eastAsia="仿宋_GB2312" w:cs="仿宋_GB2312"/>
          <w:color w:val="000000"/>
          <w:sz w:val="32"/>
          <w:szCs w:val="32"/>
        </w:rPr>
        <w:t xml:space="preserve">  </w:t>
      </w:r>
      <w:r>
        <w:rPr>
          <w:rFonts w:hint="eastAsia" w:ascii="仿宋_GB2312" w:hAnsi="宋体" w:eastAsia="仿宋_GB2312" w:cs="仿宋_GB2312"/>
          <w:color w:val="000000"/>
          <w:sz w:val="32"/>
          <w:szCs w:val="32"/>
        </w:rPr>
        <w:t>本条例适用于本省行政区域内乡（镇）、村农村集体资产的管理。</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r>
        <w:rPr>
          <w:rFonts w:hint="eastAsia" w:ascii="黑体" w:hAnsi="宋体" w:eastAsia="黑体" w:cs="黑体"/>
          <w:color w:val="000000"/>
          <w:sz w:val="32"/>
          <w:szCs w:val="32"/>
        </w:rPr>
        <w:t>第三条</w:t>
      </w:r>
      <w:r>
        <w:rPr>
          <w:rFonts w:ascii="仿宋_GB2312" w:hAnsi="宋体" w:eastAsia="仿宋_GB2312" w:cs="仿宋_GB2312"/>
          <w:color w:val="000000"/>
          <w:sz w:val="32"/>
          <w:szCs w:val="32"/>
        </w:rPr>
        <w:t xml:space="preserve">  </w:t>
      </w:r>
      <w:r>
        <w:rPr>
          <w:rFonts w:hint="eastAsia" w:ascii="仿宋_GB2312" w:hAnsi="宋体" w:eastAsia="仿宋_GB2312" w:cs="仿宋_GB2312"/>
          <w:color w:val="000000"/>
          <w:sz w:val="32"/>
          <w:szCs w:val="32"/>
        </w:rPr>
        <w:t>本条例所称农村集体资产，是指归乡（镇）、村集体经济组织全体成员集体所有的资产。属于组（原生产队）集体所有的资产，仍归该组成员集体所有。</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r>
        <w:rPr>
          <w:rFonts w:hint="eastAsia" w:ascii="仿宋_GB2312" w:hAnsi="宋体" w:eastAsia="仿宋_GB2312" w:cs="仿宋_GB2312"/>
          <w:color w:val="000000"/>
          <w:sz w:val="32"/>
          <w:szCs w:val="32"/>
        </w:rPr>
        <w:t>本条例所称农村集体经济组织，是指乡（镇）、村农民以生产资料集体所有形式依法组建的经济组织。</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r>
        <w:rPr>
          <w:rFonts w:hint="eastAsia" w:ascii="黑体" w:hAnsi="宋体" w:eastAsia="黑体" w:cs="黑体"/>
          <w:color w:val="000000"/>
          <w:sz w:val="32"/>
          <w:szCs w:val="32"/>
        </w:rPr>
        <w:t>第四条</w:t>
      </w:r>
      <w:r>
        <w:rPr>
          <w:rFonts w:ascii="黑体" w:hAnsi="宋体" w:eastAsia="黑体" w:cs="黑体"/>
          <w:color w:val="000000"/>
          <w:sz w:val="32"/>
          <w:szCs w:val="32"/>
        </w:rPr>
        <w:t xml:space="preserve">  </w:t>
      </w:r>
      <w:r>
        <w:rPr>
          <w:rFonts w:hint="eastAsia" w:ascii="仿宋_GB2312" w:hAnsi="宋体" w:eastAsia="仿宋_GB2312" w:cs="仿宋_GB2312"/>
          <w:color w:val="000000"/>
          <w:sz w:val="32"/>
          <w:szCs w:val="32"/>
        </w:rPr>
        <w:t>农村集体经济组织对其所有的集体资产依法享有经营、管理权。</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r>
        <w:rPr>
          <w:rFonts w:hint="eastAsia" w:ascii="仿宋_GB2312" w:hAnsi="宋体" w:eastAsia="仿宋_GB2312" w:cs="仿宋_GB2312"/>
          <w:color w:val="000000"/>
          <w:sz w:val="32"/>
          <w:szCs w:val="32"/>
        </w:rPr>
        <w:t>农村集体经济组织有保护集体资产的权利和义务。</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r>
        <w:rPr>
          <w:rFonts w:hint="eastAsia" w:ascii="仿宋_GB2312" w:hAnsi="宋体" w:eastAsia="仿宋_GB2312" w:cs="仿宋_GB2312"/>
          <w:color w:val="000000"/>
          <w:sz w:val="32"/>
          <w:szCs w:val="32"/>
        </w:rPr>
        <w:t>未建立集体经济组织的村，可以由村民委员会行使集体资产的管理职能。乡（镇）集体经济组织不健全的，由乡（镇）人民政府指定的机构负责管理。</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r>
        <w:rPr>
          <w:rFonts w:hint="eastAsia" w:ascii="黑体" w:hAnsi="宋体" w:eastAsia="黑体" w:cs="黑体"/>
          <w:color w:val="000000"/>
          <w:sz w:val="32"/>
          <w:szCs w:val="32"/>
        </w:rPr>
        <w:t>第五条</w:t>
      </w:r>
      <w:r>
        <w:rPr>
          <w:rFonts w:ascii="仿宋_GB2312" w:hAnsi="宋体" w:eastAsia="仿宋_GB2312" w:cs="仿宋_GB2312"/>
          <w:color w:val="000000"/>
          <w:sz w:val="32"/>
          <w:szCs w:val="32"/>
        </w:rPr>
        <w:t xml:space="preserve">  </w:t>
      </w:r>
      <w:r>
        <w:rPr>
          <w:rFonts w:hint="eastAsia" w:ascii="仿宋_GB2312" w:hAnsi="宋体" w:eastAsia="仿宋_GB2312" w:cs="仿宋_GB2312"/>
          <w:color w:val="000000"/>
          <w:sz w:val="32"/>
          <w:szCs w:val="32"/>
        </w:rPr>
        <w:t>县级以上人民政府农业行政主管部门和乡（镇）人民政府负责本行政区域内农村集体资产管理工作的统一指导和监督。农村集体资产管理的日常指导和监督工作由农村经营管理机构承担。</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r>
        <w:rPr>
          <w:rFonts w:hint="eastAsia" w:ascii="仿宋_GB2312" w:hAnsi="宋体" w:eastAsia="仿宋_GB2312" w:cs="仿宋_GB2312"/>
          <w:color w:val="000000"/>
          <w:sz w:val="32"/>
          <w:szCs w:val="32"/>
        </w:rPr>
        <w:t>县级以上人民政府乡镇企业、土地、水利、林业、畜牧、渔业、农机和民政、教育、科技、文化、卫生、体育等部门，按照各自的职责，依法对农村集体资产管理的有关工作进行业务指导和监督。</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r>
        <w:rPr>
          <w:rFonts w:hint="eastAsia" w:ascii="黑体" w:hAnsi="宋体" w:eastAsia="黑体" w:cs="黑体"/>
          <w:color w:val="000000"/>
          <w:sz w:val="32"/>
          <w:szCs w:val="32"/>
        </w:rPr>
        <w:t>第六条</w:t>
      </w:r>
      <w:r>
        <w:rPr>
          <w:rFonts w:ascii="仿宋_GB2312" w:hAnsi="宋体" w:eastAsia="仿宋_GB2312" w:cs="仿宋_GB2312"/>
          <w:color w:val="000000"/>
          <w:sz w:val="32"/>
          <w:szCs w:val="32"/>
        </w:rPr>
        <w:t xml:space="preserve">  </w:t>
      </w:r>
      <w:r>
        <w:rPr>
          <w:rFonts w:hint="eastAsia" w:ascii="仿宋_GB2312" w:hAnsi="宋体" w:eastAsia="仿宋_GB2312" w:cs="仿宋_GB2312"/>
          <w:color w:val="000000"/>
          <w:sz w:val="32"/>
          <w:szCs w:val="32"/>
        </w:rPr>
        <w:t>农村集体资产管理实行民主、公开、公正的原则。</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r>
        <w:rPr>
          <w:rFonts w:hint="eastAsia" w:ascii="仿宋_GB2312" w:hAnsi="宋体" w:eastAsia="仿宋_GB2312" w:cs="仿宋_GB2312"/>
          <w:color w:val="000000"/>
          <w:sz w:val="32"/>
          <w:szCs w:val="32"/>
        </w:rPr>
        <w:t>农村集体经济组织的成员或者村民对农村集体资产的产权状况、经营方式和管理情况等依法进行监督。</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hAnsi="宋体" w:eastAsia="仿宋_GB2312" w:cs="Times New Roman"/>
          <w:color w:val="000000"/>
          <w:sz w:val="32"/>
          <w:szCs w:val="32"/>
        </w:rPr>
      </w:pPr>
      <w:r>
        <w:rPr>
          <w:rFonts w:hint="eastAsia" w:ascii="黑体" w:hAnsi="宋体" w:eastAsia="黑体" w:cs="黑体"/>
          <w:color w:val="000000"/>
          <w:sz w:val="32"/>
          <w:szCs w:val="32"/>
        </w:rPr>
        <w:t>第七条</w:t>
      </w:r>
      <w:r>
        <w:rPr>
          <w:rFonts w:ascii="黑体" w:hAnsi="宋体" w:eastAsia="黑体" w:cs="黑体"/>
          <w:color w:val="000000"/>
          <w:sz w:val="32"/>
          <w:szCs w:val="32"/>
        </w:rPr>
        <w:t xml:space="preserve"> </w:t>
      </w:r>
      <w:r>
        <w:rPr>
          <w:rFonts w:ascii="仿宋_GB2312" w:hAnsi="宋体" w:eastAsia="仿宋_GB2312" w:cs="仿宋_GB2312"/>
          <w:color w:val="000000"/>
          <w:sz w:val="32"/>
          <w:szCs w:val="32"/>
        </w:rPr>
        <w:t xml:space="preserve"> </w:t>
      </w:r>
      <w:r>
        <w:rPr>
          <w:rFonts w:hint="eastAsia" w:ascii="仿宋_GB2312" w:hAnsi="宋体" w:eastAsia="仿宋_GB2312" w:cs="仿宋_GB2312"/>
          <w:color w:val="000000"/>
          <w:sz w:val="32"/>
          <w:szCs w:val="32"/>
        </w:rPr>
        <w:t>农村集体经济组织所有的集体资产受法律保护，禁止任何单位和个人侵占、哄抢、挪用、私分、损坏、挥霍浪费或者非法查封、扣押、冻结、没收、平调农村集体资产，以及非法用农村集体资产进行担保。</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p>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ascii="黑体" w:eastAsia="黑体" w:cs="Times New Roman"/>
          <w:color w:val="000000"/>
          <w:sz w:val="32"/>
          <w:szCs w:val="32"/>
        </w:rPr>
      </w:pPr>
      <w:r>
        <w:rPr>
          <w:rFonts w:hint="eastAsia" w:ascii="黑体" w:hAnsi="宋体" w:eastAsia="黑体" w:cs="黑体"/>
          <w:color w:val="000000"/>
          <w:sz w:val="32"/>
          <w:szCs w:val="32"/>
        </w:rPr>
        <w:t>第二章</w:t>
      </w:r>
      <w:r>
        <w:rPr>
          <w:rFonts w:ascii="黑体" w:hAnsi="宋体" w:eastAsia="黑体" w:cs="黑体"/>
          <w:color w:val="000000"/>
          <w:sz w:val="32"/>
          <w:szCs w:val="32"/>
        </w:rPr>
        <w:t xml:space="preserve">  </w:t>
      </w:r>
      <w:r>
        <w:rPr>
          <w:rFonts w:hint="eastAsia" w:ascii="黑体" w:hAnsi="宋体" w:eastAsia="黑体" w:cs="黑体"/>
          <w:color w:val="000000"/>
          <w:sz w:val="32"/>
          <w:szCs w:val="32"/>
        </w:rPr>
        <w:t>资产产权</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黑体" w:hAnsi="宋体" w:eastAsia="黑体" w:cs="Times New Roman"/>
          <w:color w:val="000000"/>
          <w:sz w:val="32"/>
          <w:szCs w:val="32"/>
        </w:rPr>
      </w:pP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r>
        <w:rPr>
          <w:rFonts w:hint="eastAsia" w:ascii="黑体" w:hAnsi="宋体" w:eastAsia="黑体" w:cs="黑体"/>
          <w:color w:val="000000"/>
          <w:sz w:val="32"/>
          <w:szCs w:val="32"/>
        </w:rPr>
        <w:t>第八条</w:t>
      </w:r>
      <w:r>
        <w:rPr>
          <w:rFonts w:ascii="黑体" w:hAnsi="宋体" w:eastAsia="黑体" w:cs="黑体"/>
          <w:color w:val="000000"/>
          <w:sz w:val="32"/>
          <w:szCs w:val="32"/>
        </w:rPr>
        <w:t xml:space="preserve"> </w:t>
      </w:r>
      <w:r>
        <w:rPr>
          <w:rFonts w:ascii="仿宋_GB2312" w:hAnsi="宋体" w:eastAsia="仿宋_GB2312" w:cs="仿宋_GB2312"/>
          <w:color w:val="000000"/>
          <w:sz w:val="32"/>
          <w:szCs w:val="32"/>
        </w:rPr>
        <w:t xml:space="preserve"> </w:t>
      </w:r>
      <w:r>
        <w:rPr>
          <w:rFonts w:hint="eastAsia" w:ascii="仿宋_GB2312" w:hAnsi="宋体" w:eastAsia="仿宋_GB2312" w:cs="仿宋_GB2312"/>
          <w:color w:val="000000"/>
          <w:sz w:val="32"/>
          <w:szCs w:val="32"/>
        </w:rPr>
        <w:t>农村集体资产包括：</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r>
        <w:rPr>
          <w:rFonts w:hint="eastAsia" w:ascii="仿宋_GB2312" w:hAnsi="宋体" w:eastAsia="仿宋_GB2312" w:cs="仿宋_GB2312"/>
          <w:color w:val="000000"/>
          <w:sz w:val="32"/>
          <w:szCs w:val="32"/>
        </w:rPr>
        <w:t>（一）法律规定属于集体所有的土地、森林和林木、山岭、草原、荒地、滩涂、水面等自然资源；</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r>
        <w:rPr>
          <w:rFonts w:hint="eastAsia" w:ascii="仿宋_GB2312" w:hAnsi="宋体" w:eastAsia="仿宋_GB2312" w:cs="仿宋_GB2312"/>
          <w:color w:val="000000"/>
          <w:sz w:val="32"/>
          <w:szCs w:val="32"/>
        </w:rPr>
        <w:t>（二）集体经济组织投资投劳购建的水利、电力、交通、通讯、房产等基础设施，教育、科技、文化、卫生、体育等公益设施，运输工具、捕捞工具、农业机械等生产设施；</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r>
        <w:rPr>
          <w:rFonts w:hint="eastAsia" w:ascii="仿宋_GB2312" w:hAnsi="宋体" w:eastAsia="仿宋_GB2312" w:cs="仿宋_GB2312"/>
          <w:color w:val="000000"/>
          <w:sz w:val="32"/>
          <w:szCs w:val="32"/>
        </w:rPr>
        <w:t>（三）集体经济组织投资投劳兴办或者兼并的企业资产；</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r>
        <w:rPr>
          <w:rFonts w:hint="eastAsia" w:ascii="仿宋_GB2312" w:hAnsi="宋体" w:eastAsia="仿宋_GB2312" w:cs="仿宋_GB2312"/>
          <w:color w:val="000000"/>
          <w:sz w:val="32"/>
          <w:szCs w:val="32"/>
        </w:rPr>
        <w:t>（四）集体经济组织在参与组建的股份制、股份合作制、联营和中外合资、合作等各类企业中享有的权益；</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r>
        <w:rPr>
          <w:rFonts w:hint="eastAsia" w:ascii="仿宋_GB2312" w:hAnsi="宋体" w:eastAsia="仿宋_GB2312" w:cs="仿宋_GB2312"/>
          <w:color w:val="000000"/>
          <w:sz w:val="32"/>
          <w:szCs w:val="32"/>
        </w:rPr>
        <w:t>（五）集体经济组织与有关单位共同出资形成的公益设施中占有的集体资产；</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r>
        <w:rPr>
          <w:rFonts w:hint="eastAsia" w:ascii="仿宋_GB2312" w:hAnsi="宋体" w:eastAsia="仿宋_GB2312" w:cs="仿宋_GB2312"/>
          <w:color w:val="000000"/>
          <w:sz w:val="32"/>
          <w:szCs w:val="32"/>
        </w:rPr>
        <w:t>（六）集体经济组织所有的货币资产和股票、国库券、企业债券等有价证券，以及承包、租赁、拍卖等形成的资金；</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r>
        <w:rPr>
          <w:rFonts w:hint="eastAsia" w:ascii="仿宋_GB2312" w:hAnsi="宋体" w:eastAsia="仿宋_GB2312" w:cs="仿宋_GB2312"/>
          <w:color w:val="000000"/>
          <w:sz w:val="32"/>
          <w:szCs w:val="32"/>
        </w:rPr>
        <w:t>（七）集体经济组织接受资助或者捐赠等形成的资产；</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r>
        <w:rPr>
          <w:rFonts w:hint="eastAsia" w:ascii="仿宋_GB2312" w:hAnsi="宋体" w:eastAsia="仿宋_GB2312" w:cs="仿宋_GB2312"/>
          <w:color w:val="000000"/>
          <w:sz w:val="32"/>
          <w:szCs w:val="32"/>
        </w:rPr>
        <w:t>（八）集体经济组织依法享有的著作权、专利权、商标权等无形资产；</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r>
        <w:rPr>
          <w:rFonts w:hint="eastAsia" w:ascii="仿宋_GB2312" w:hAnsi="宋体" w:eastAsia="仿宋_GB2312" w:cs="仿宋_GB2312"/>
          <w:color w:val="000000"/>
          <w:sz w:val="32"/>
          <w:szCs w:val="32"/>
        </w:rPr>
        <w:t>（九）依法属于集体经济组织所有的其他资产。</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r>
        <w:rPr>
          <w:rFonts w:hint="eastAsia" w:ascii="仿宋_GB2312" w:hAnsi="宋体" w:eastAsia="仿宋_GB2312" w:cs="仿宋_GB2312"/>
          <w:color w:val="000000"/>
          <w:sz w:val="32"/>
          <w:szCs w:val="32"/>
        </w:rPr>
        <w:t>农村集体资产应当依法进行登记。</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r>
        <w:rPr>
          <w:rFonts w:hint="eastAsia" w:ascii="黑体" w:hAnsi="宋体" w:eastAsia="黑体" w:cs="黑体"/>
          <w:color w:val="000000"/>
          <w:sz w:val="32"/>
          <w:szCs w:val="32"/>
        </w:rPr>
        <w:t>第九条</w:t>
      </w:r>
      <w:r>
        <w:rPr>
          <w:rFonts w:ascii="黑体" w:hAnsi="宋体" w:eastAsia="黑体" w:cs="黑体"/>
          <w:color w:val="000000"/>
          <w:sz w:val="32"/>
          <w:szCs w:val="32"/>
        </w:rPr>
        <w:t xml:space="preserve"> </w:t>
      </w:r>
      <w:r>
        <w:rPr>
          <w:rFonts w:ascii="仿宋_GB2312" w:hAnsi="宋体" w:eastAsia="仿宋_GB2312" w:cs="仿宋_GB2312"/>
          <w:color w:val="000000"/>
          <w:sz w:val="32"/>
          <w:szCs w:val="32"/>
        </w:rPr>
        <w:t xml:space="preserve"> </w:t>
      </w:r>
      <w:r>
        <w:rPr>
          <w:rFonts w:hint="eastAsia" w:ascii="仿宋_GB2312" w:hAnsi="宋体" w:eastAsia="仿宋_GB2312" w:cs="仿宋_GB2312"/>
          <w:color w:val="000000"/>
          <w:sz w:val="32"/>
          <w:szCs w:val="32"/>
        </w:rPr>
        <w:t>农村集体经济组织取得、变更或者终止集体资产所有权，其集体资产数额较大的，须经其集体经济组织成员大会或者成员代表大会讨论同意，并在集体资产所有权取得、变更或者终止之日起三十日内，向乡（镇）人民政府备案。法律、法规另有规定的，从其规定。</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r>
        <w:rPr>
          <w:rFonts w:hint="eastAsia" w:ascii="仿宋_GB2312" w:hAnsi="宋体" w:eastAsia="仿宋_GB2312" w:cs="仿宋_GB2312"/>
          <w:color w:val="000000"/>
          <w:sz w:val="32"/>
          <w:szCs w:val="32"/>
        </w:rPr>
        <w:t>前款规定集体资产数额较大的具体数额，由县级人民政府确定。</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hAnsi="宋体" w:eastAsia="仿宋_GB2312" w:cs="Times New Roman"/>
          <w:color w:val="000000"/>
          <w:sz w:val="32"/>
          <w:szCs w:val="32"/>
        </w:rPr>
      </w:pPr>
      <w:r>
        <w:rPr>
          <w:rFonts w:hint="eastAsia" w:ascii="黑体" w:hAnsi="宋体" w:eastAsia="黑体" w:cs="黑体"/>
          <w:color w:val="000000"/>
          <w:sz w:val="32"/>
          <w:szCs w:val="32"/>
        </w:rPr>
        <w:t>第十条</w:t>
      </w:r>
      <w:r>
        <w:rPr>
          <w:rFonts w:ascii="仿宋_GB2312" w:hAnsi="宋体" w:eastAsia="仿宋_GB2312" w:cs="仿宋_GB2312"/>
          <w:color w:val="000000"/>
          <w:sz w:val="32"/>
          <w:szCs w:val="32"/>
        </w:rPr>
        <w:t xml:space="preserve">  </w:t>
      </w:r>
      <w:r>
        <w:rPr>
          <w:rFonts w:hint="eastAsia" w:ascii="仿宋_GB2312" w:hAnsi="宋体" w:eastAsia="仿宋_GB2312" w:cs="仿宋_GB2312"/>
          <w:color w:val="000000"/>
          <w:sz w:val="32"/>
          <w:szCs w:val="32"/>
        </w:rPr>
        <w:t>集体资产所有权的争议，由当事人协商解决；协商不成时，当事人可申请乡（镇）人民政府或者上一级人民政府进行协调处理；也可以直接向人民法院起诉。法律、法规另有规定的，从其规定。</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p>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ascii="黑体" w:eastAsia="黑体" w:cs="Times New Roman"/>
          <w:color w:val="000000"/>
          <w:sz w:val="32"/>
          <w:szCs w:val="32"/>
        </w:rPr>
      </w:pPr>
      <w:r>
        <w:rPr>
          <w:rFonts w:hint="eastAsia" w:ascii="黑体" w:hAnsi="宋体" w:eastAsia="黑体" w:cs="黑体"/>
          <w:color w:val="000000"/>
          <w:sz w:val="32"/>
          <w:szCs w:val="32"/>
        </w:rPr>
        <w:t>第三章</w:t>
      </w:r>
      <w:r>
        <w:rPr>
          <w:rFonts w:ascii="黑体" w:hAnsi="宋体" w:eastAsia="黑体" w:cs="黑体"/>
          <w:color w:val="000000"/>
          <w:sz w:val="32"/>
          <w:szCs w:val="32"/>
        </w:rPr>
        <w:t xml:space="preserve">  </w:t>
      </w:r>
      <w:r>
        <w:rPr>
          <w:rFonts w:hint="eastAsia" w:ascii="黑体" w:hAnsi="宋体" w:eastAsia="黑体" w:cs="黑体"/>
          <w:color w:val="000000"/>
          <w:sz w:val="32"/>
          <w:szCs w:val="32"/>
        </w:rPr>
        <w:t>资产经营</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黑体" w:hAnsi="宋体" w:eastAsia="黑体" w:cs="Times New Roman"/>
          <w:color w:val="000000"/>
          <w:sz w:val="32"/>
          <w:szCs w:val="32"/>
        </w:rPr>
      </w:pP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r>
        <w:rPr>
          <w:rFonts w:hint="eastAsia" w:ascii="黑体" w:hAnsi="宋体" w:eastAsia="黑体" w:cs="黑体"/>
          <w:color w:val="000000"/>
          <w:sz w:val="32"/>
          <w:szCs w:val="32"/>
        </w:rPr>
        <w:t>第十一条</w:t>
      </w:r>
      <w:r>
        <w:rPr>
          <w:rFonts w:ascii="黑体" w:hAnsi="宋体" w:eastAsia="黑体" w:cs="黑体"/>
          <w:color w:val="000000"/>
          <w:sz w:val="32"/>
          <w:szCs w:val="32"/>
        </w:rPr>
        <w:t xml:space="preserve"> </w:t>
      </w:r>
      <w:r>
        <w:rPr>
          <w:rFonts w:ascii="仿宋_GB2312" w:hAnsi="宋体" w:eastAsia="仿宋_GB2312" w:cs="仿宋_GB2312"/>
          <w:color w:val="000000"/>
          <w:sz w:val="32"/>
          <w:szCs w:val="32"/>
        </w:rPr>
        <w:t xml:space="preserve"> </w:t>
      </w:r>
      <w:r>
        <w:rPr>
          <w:rFonts w:hint="eastAsia" w:ascii="仿宋_GB2312" w:hAnsi="宋体" w:eastAsia="仿宋_GB2312" w:cs="仿宋_GB2312"/>
          <w:color w:val="000000"/>
          <w:sz w:val="32"/>
          <w:szCs w:val="32"/>
        </w:rPr>
        <w:t>农村集体经济组织依法决定其资产的经营方式，可以实行承包、租赁、拍卖、联营、股份合作、中外合资和合作经营等多种经营方式。</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r>
        <w:rPr>
          <w:rFonts w:hint="eastAsia" w:ascii="黑体" w:hAnsi="宋体" w:eastAsia="黑体" w:cs="黑体"/>
          <w:color w:val="000000"/>
          <w:sz w:val="32"/>
          <w:szCs w:val="32"/>
        </w:rPr>
        <w:t>第十二条</w:t>
      </w:r>
      <w:r>
        <w:rPr>
          <w:rFonts w:ascii="黑体" w:hAnsi="宋体" w:eastAsia="黑体" w:cs="黑体"/>
          <w:color w:val="000000"/>
          <w:sz w:val="32"/>
          <w:szCs w:val="32"/>
        </w:rPr>
        <w:t xml:space="preserve">  </w:t>
      </w:r>
      <w:r>
        <w:rPr>
          <w:rFonts w:hint="eastAsia" w:ascii="仿宋_GB2312" w:hAnsi="宋体" w:eastAsia="仿宋_GB2312" w:cs="仿宋_GB2312"/>
          <w:color w:val="000000"/>
          <w:sz w:val="32"/>
          <w:szCs w:val="32"/>
        </w:rPr>
        <w:t>农村集体资产所有者与经营者之间应当依法签订合同，明确双方的权利和义务。</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r>
        <w:rPr>
          <w:rFonts w:hint="eastAsia" w:ascii="黑体" w:hAnsi="宋体" w:eastAsia="黑体" w:cs="黑体"/>
          <w:color w:val="000000"/>
          <w:sz w:val="32"/>
          <w:szCs w:val="32"/>
        </w:rPr>
        <w:t>第十三条</w:t>
      </w:r>
      <w:r>
        <w:rPr>
          <w:rFonts w:ascii="黑体" w:hAnsi="宋体" w:eastAsia="黑体" w:cs="黑体"/>
          <w:color w:val="000000"/>
          <w:sz w:val="32"/>
          <w:szCs w:val="32"/>
        </w:rPr>
        <w:t xml:space="preserve"> </w:t>
      </w:r>
      <w:r>
        <w:rPr>
          <w:rFonts w:ascii="仿宋_GB2312" w:hAnsi="宋体" w:eastAsia="仿宋_GB2312" w:cs="仿宋_GB2312"/>
          <w:color w:val="000000"/>
          <w:sz w:val="32"/>
          <w:szCs w:val="32"/>
        </w:rPr>
        <w:t xml:space="preserve"> </w:t>
      </w:r>
      <w:r>
        <w:rPr>
          <w:rFonts w:hint="eastAsia" w:ascii="仿宋_GB2312" w:hAnsi="宋体" w:eastAsia="仿宋_GB2312" w:cs="仿宋_GB2312"/>
          <w:color w:val="000000"/>
          <w:sz w:val="32"/>
          <w:szCs w:val="32"/>
        </w:rPr>
        <w:t>农村集体资产实行承包经营或者租赁经营的，应当按照公开、公平、公正的原则确定经营者，不得利用职权压价发包或者低价出租集体资产。经营者应当采取资产抵押或者其他担保方式进行承包、租赁经营，并依法签订合同。</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r>
        <w:rPr>
          <w:rFonts w:hint="eastAsia" w:ascii="黑体" w:hAnsi="宋体" w:eastAsia="黑体" w:cs="黑体"/>
          <w:color w:val="000000"/>
          <w:sz w:val="32"/>
          <w:szCs w:val="32"/>
        </w:rPr>
        <w:t>第十四条</w:t>
      </w:r>
      <w:r>
        <w:rPr>
          <w:rFonts w:ascii="仿宋_GB2312" w:hAnsi="宋体" w:eastAsia="仿宋_GB2312" w:cs="仿宋_GB2312"/>
          <w:color w:val="000000"/>
          <w:sz w:val="32"/>
          <w:szCs w:val="32"/>
        </w:rPr>
        <w:t xml:space="preserve">  </w:t>
      </w:r>
      <w:r>
        <w:rPr>
          <w:rFonts w:hint="eastAsia" w:ascii="仿宋_GB2312" w:hAnsi="宋体" w:eastAsia="仿宋_GB2312" w:cs="仿宋_GB2312"/>
          <w:color w:val="000000"/>
          <w:sz w:val="32"/>
          <w:szCs w:val="32"/>
        </w:rPr>
        <w:t>农村集体经济组织直接经营集体资产的，必须明确经营责任、经营目标，确保集体资产保值增值。</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r>
        <w:rPr>
          <w:rFonts w:hint="eastAsia" w:ascii="黑体" w:hAnsi="宋体" w:eastAsia="黑体" w:cs="黑体"/>
          <w:color w:val="000000"/>
          <w:sz w:val="32"/>
          <w:szCs w:val="32"/>
        </w:rPr>
        <w:t>第十五条</w:t>
      </w:r>
      <w:r>
        <w:rPr>
          <w:rFonts w:ascii="黑体" w:hAnsi="宋体" w:eastAsia="黑体" w:cs="黑体"/>
          <w:color w:val="000000"/>
          <w:sz w:val="32"/>
          <w:szCs w:val="32"/>
        </w:rPr>
        <w:t xml:space="preserve">  </w:t>
      </w:r>
      <w:r>
        <w:rPr>
          <w:rFonts w:hint="eastAsia" w:ascii="仿宋_GB2312" w:hAnsi="宋体" w:eastAsia="仿宋_GB2312" w:cs="仿宋_GB2312"/>
          <w:color w:val="000000"/>
          <w:sz w:val="32"/>
          <w:szCs w:val="32"/>
        </w:rPr>
        <w:t>农村集体资产经营过程中有下列情形之一者，应当进行资产评估：</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r>
        <w:rPr>
          <w:rFonts w:hint="eastAsia" w:ascii="仿宋_GB2312" w:hAnsi="宋体" w:eastAsia="仿宋_GB2312" w:cs="仿宋_GB2312"/>
          <w:color w:val="000000"/>
          <w:sz w:val="32"/>
          <w:szCs w:val="32"/>
        </w:rPr>
        <w:t>（一）资产实行承包、租赁、参股、联营、合资、合作经营的；</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r>
        <w:rPr>
          <w:rFonts w:hint="eastAsia" w:ascii="仿宋_GB2312" w:hAnsi="宋体" w:eastAsia="仿宋_GB2312" w:cs="仿宋_GB2312"/>
          <w:color w:val="000000"/>
          <w:sz w:val="32"/>
          <w:szCs w:val="32"/>
        </w:rPr>
        <w:t>（二）产权交易中变更产权的；</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r>
        <w:rPr>
          <w:rFonts w:hint="eastAsia" w:ascii="仿宋_GB2312" w:hAnsi="宋体" w:eastAsia="仿宋_GB2312" w:cs="仿宋_GB2312"/>
          <w:color w:val="000000"/>
          <w:sz w:val="32"/>
          <w:szCs w:val="32"/>
        </w:rPr>
        <w:t>（三）企业兼并、合并、分立、破产等需要清算的；</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r>
        <w:rPr>
          <w:rFonts w:hint="eastAsia" w:ascii="仿宋_GB2312" w:hAnsi="宋体" w:eastAsia="仿宋_GB2312" w:cs="仿宋_GB2312"/>
          <w:color w:val="000000"/>
          <w:sz w:val="32"/>
          <w:szCs w:val="32"/>
        </w:rPr>
        <w:t>（四）资产抵押及其他担保的；</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color w:val="000000"/>
          <w:sz w:val="32"/>
          <w:szCs w:val="32"/>
        </w:rPr>
      </w:pPr>
      <w:bookmarkStart w:id="0" w:name="_GoBack"/>
      <w:r>
        <w:rPr>
          <w:rFonts w:hint="eastAsia" w:ascii="仿宋_GB2312" w:hAnsi="宋体" w:eastAsia="仿宋_GB2312" w:cs="仿宋_GB2312"/>
          <w:color w:val="000000"/>
          <w:sz w:val="32"/>
          <w:szCs w:val="32"/>
        </w:rPr>
        <w:t>（五）依照国家有关规定必须进行资产评估的其他情形。</w:t>
      </w:r>
    </w:p>
    <w:bookmarkEnd w:id="0"/>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hAnsi="宋体" w:eastAsia="仿宋_GB2312" w:cs="Times New Roman"/>
          <w:color w:val="000000"/>
          <w:sz w:val="32"/>
          <w:szCs w:val="32"/>
        </w:rPr>
      </w:pPr>
      <w:r>
        <w:rPr>
          <w:rFonts w:hint="eastAsia" w:ascii="黑体" w:hAnsi="宋体" w:eastAsia="黑体" w:cs="黑体"/>
          <w:color w:val="000000"/>
          <w:sz w:val="32"/>
          <w:szCs w:val="32"/>
        </w:rPr>
        <w:t>第十六条</w:t>
      </w:r>
      <w:r>
        <w:rPr>
          <w:rFonts w:ascii="黑体" w:hAnsi="宋体" w:eastAsia="黑体" w:cs="黑体"/>
          <w:color w:val="000000"/>
          <w:sz w:val="32"/>
          <w:szCs w:val="32"/>
        </w:rPr>
        <w:t xml:space="preserve"> </w:t>
      </w:r>
      <w:r>
        <w:rPr>
          <w:rFonts w:ascii="仿宋_GB2312" w:hAnsi="宋体" w:eastAsia="仿宋_GB2312" w:cs="仿宋_GB2312"/>
          <w:color w:val="000000"/>
          <w:sz w:val="32"/>
          <w:szCs w:val="32"/>
        </w:rPr>
        <w:t xml:space="preserve"> </w:t>
      </w:r>
      <w:r>
        <w:rPr>
          <w:rFonts w:hint="eastAsia" w:ascii="仿宋_GB2312" w:hAnsi="宋体" w:eastAsia="仿宋_GB2312" w:cs="仿宋_GB2312"/>
          <w:color w:val="000000"/>
          <w:sz w:val="32"/>
          <w:szCs w:val="32"/>
        </w:rPr>
        <w:t>农村集体资产需要进行评估的，由农村集体经济组织委托具有评估资格的资产评估机构进行评估，其评估结果必须经农村集体经济组织成员大会或者成员代表大会确认。</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p>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ascii="黑体" w:eastAsia="黑体" w:cs="Times New Roman"/>
          <w:color w:val="000000"/>
          <w:sz w:val="32"/>
          <w:szCs w:val="32"/>
        </w:rPr>
      </w:pPr>
      <w:r>
        <w:rPr>
          <w:rFonts w:hint="eastAsia" w:ascii="黑体" w:hAnsi="宋体" w:eastAsia="黑体" w:cs="黑体"/>
          <w:color w:val="000000"/>
          <w:sz w:val="32"/>
          <w:szCs w:val="32"/>
        </w:rPr>
        <w:t>第四章</w:t>
      </w:r>
      <w:r>
        <w:rPr>
          <w:rFonts w:ascii="黑体" w:hAnsi="宋体" w:eastAsia="黑体" w:cs="黑体"/>
          <w:color w:val="000000"/>
          <w:sz w:val="32"/>
          <w:szCs w:val="32"/>
        </w:rPr>
        <w:t xml:space="preserve">  </w:t>
      </w:r>
      <w:r>
        <w:rPr>
          <w:rFonts w:hint="eastAsia" w:ascii="黑体" w:hAnsi="宋体" w:eastAsia="黑体" w:cs="黑体"/>
          <w:color w:val="000000"/>
          <w:sz w:val="32"/>
          <w:szCs w:val="32"/>
        </w:rPr>
        <w:t>资产管理</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黑体" w:hAnsi="宋体" w:eastAsia="黑体" w:cs="Times New Roman"/>
          <w:color w:val="000000"/>
          <w:sz w:val="32"/>
          <w:szCs w:val="32"/>
        </w:rPr>
      </w:pP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r>
        <w:rPr>
          <w:rFonts w:hint="eastAsia" w:ascii="黑体" w:hAnsi="宋体" w:eastAsia="黑体" w:cs="黑体"/>
          <w:color w:val="000000"/>
          <w:sz w:val="32"/>
          <w:szCs w:val="32"/>
        </w:rPr>
        <w:t>第十七条</w:t>
      </w:r>
      <w:r>
        <w:rPr>
          <w:rFonts w:ascii="仿宋_GB2312" w:hAnsi="宋体" w:eastAsia="仿宋_GB2312" w:cs="仿宋_GB2312"/>
          <w:color w:val="000000"/>
          <w:sz w:val="32"/>
          <w:szCs w:val="32"/>
        </w:rPr>
        <w:t xml:space="preserve">  </w:t>
      </w:r>
      <w:r>
        <w:rPr>
          <w:rFonts w:hint="eastAsia" w:ascii="仿宋_GB2312" w:hAnsi="宋体" w:eastAsia="仿宋_GB2312" w:cs="仿宋_GB2312"/>
          <w:color w:val="000000"/>
          <w:sz w:val="32"/>
          <w:szCs w:val="32"/>
        </w:rPr>
        <w:t>农村集体经济组织负责本组织集体资产的管理工作，其职责是：</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r>
        <w:rPr>
          <w:rFonts w:hint="eastAsia" w:ascii="仿宋_GB2312" w:hAnsi="宋体" w:eastAsia="仿宋_GB2312" w:cs="仿宋_GB2312"/>
          <w:color w:val="000000"/>
          <w:sz w:val="32"/>
          <w:szCs w:val="32"/>
        </w:rPr>
        <w:t>（一）组织实施成员大会或者成员代表大会通过的章程和决议；</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r>
        <w:rPr>
          <w:rFonts w:hint="eastAsia" w:ascii="仿宋_GB2312" w:hAnsi="宋体" w:eastAsia="仿宋_GB2312" w:cs="仿宋_GB2312"/>
          <w:color w:val="000000"/>
          <w:sz w:val="32"/>
          <w:szCs w:val="32"/>
        </w:rPr>
        <w:t>（二）制定和执行集体资产管理的各项规章制度；</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r>
        <w:rPr>
          <w:rFonts w:hint="eastAsia" w:ascii="仿宋_GB2312" w:hAnsi="宋体" w:eastAsia="仿宋_GB2312" w:cs="仿宋_GB2312"/>
          <w:color w:val="000000"/>
          <w:sz w:val="32"/>
          <w:szCs w:val="32"/>
        </w:rPr>
        <w:t>（三）监督检查集体资产的管理和使用；</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r>
        <w:rPr>
          <w:rFonts w:hint="eastAsia" w:ascii="仿宋_GB2312" w:hAnsi="宋体" w:eastAsia="仿宋_GB2312" w:cs="仿宋_GB2312"/>
          <w:color w:val="000000"/>
          <w:sz w:val="32"/>
          <w:szCs w:val="32"/>
        </w:rPr>
        <w:t>（四）定期组织清产核资；</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r>
        <w:rPr>
          <w:rFonts w:hint="eastAsia" w:ascii="仿宋_GB2312" w:hAnsi="宋体" w:eastAsia="仿宋_GB2312" w:cs="仿宋_GB2312"/>
          <w:color w:val="000000"/>
          <w:sz w:val="32"/>
          <w:szCs w:val="32"/>
        </w:rPr>
        <w:t>（五）向本组织成员大会或者成员代表大会报告工作；</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r>
        <w:rPr>
          <w:rFonts w:hint="eastAsia" w:ascii="仿宋_GB2312" w:hAnsi="宋体" w:eastAsia="仿宋_GB2312" w:cs="仿宋_GB2312"/>
          <w:color w:val="000000"/>
          <w:sz w:val="32"/>
          <w:szCs w:val="32"/>
        </w:rPr>
        <w:t>（六）法律、法规规定的其他职责。</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r>
        <w:rPr>
          <w:rFonts w:hint="eastAsia" w:ascii="黑体" w:hAnsi="宋体" w:eastAsia="黑体" w:cs="黑体"/>
          <w:color w:val="000000"/>
          <w:sz w:val="32"/>
          <w:szCs w:val="32"/>
        </w:rPr>
        <w:t>第十八条</w:t>
      </w:r>
      <w:r>
        <w:rPr>
          <w:rFonts w:ascii="黑体" w:hAnsi="宋体" w:eastAsia="黑体" w:cs="黑体"/>
          <w:color w:val="000000"/>
          <w:sz w:val="32"/>
          <w:szCs w:val="32"/>
        </w:rPr>
        <w:t xml:space="preserve">  </w:t>
      </w:r>
      <w:r>
        <w:rPr>
          <w:rFonts w:hint="eastAsia" w:ascii="仿宋_GB2312" w:hAnsi="宋体" w:eastAsia="仿宋_GB2312" w:cs="仿宋_GB2312"/>
          <w:color w:val="000000"/>
          <w:sz w:val="32"/>
          <w:szCs w:val="32"/>
        </w:rPr>
        <w:t>下列事项必须经集体经济组织成员大会或者成员代表大会讨论通过：</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r>
        <w:rPr>
          <w:rFonts w:hint="eastAsia" w:ascii="仿宋_GB2312" w:hAnsi="宋体" w:eastAsia="仿宋_GB2312" w:cs="仿宋_GB2312"/>
          <w:color w:val="000000"/>
          <w:sz w:val="32"/>
          <w:szCs w:val="32"/>
        </w:rPr>
        <w:t>（一）年度财务预、决算方案；</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r>
        <w:rPr>
          <w:rFonts w:hint="eastAsia" w:ascii="仿宋_GB2312" w:hAnsi="宋体" w:eastAsia="仿宋_GB2312" w:cs="仿宋_GB2312"/>
          <w:color w:val="000000"/>
          <w:sz w:val="32"/>
          <w:szCs w:val="32"/>
        </w:rPr>
        <w:t>（二）年度成员依法承担费用和劳务的预、决算方案；</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r>
        <w:rPr>
          <w:rFonts w:hint="eastAsia" w:ascii="仿宋_GB2312" w:hAnsi="宋体" w:eastAsia="仿宋_GB2312" w:cs="仿宋_GB2312"/>
          <w:color w:val="000000"/>
          <w:sz w:val="32"/>
          <w:szCs w:val="32"/>
        </w:rPr>
        <w:t>（三）集体资产经营方式的确定及变更；</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r>
        <w:rPr>
          <w:rFonts w:hint="eastAsia" w:ascii="仿宋_GB2312" w:hAnsi="宋体" w:eastAsia="仿宋_GB2312" w:cs="仿宋_GB2312"/>
          <w:color w:val="000000"/>
          <w:sz w:val="32"/>
          <w:szCs w:val="32"/>
        </w:rPr>
        <w:t>（四）重要资产的处置和重大项目的投资；</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r>
        <w:rPr>
          <w:rFonts w:hint="eastAsia" w:ascii="仿宋_GB2312" w:hAnsi="宋体" w:eastAsia="仿宋_GB2312" w:cs="仿宋_GB2312"/>
          <w:color w:val="000000"/>
          <w:sz w:val="32"/>
          <w:szCs w:val="32"/>
        </w:rPr>
        <w:t>（五）年度收益分配方案；</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r>
        <w:rPr>
          <w:rFonts w:hint="eastAsia" w:ascii="仿宋_GB2312" w:hAnsi="宋体" w:eastAsia="仿宋_GB2312" w:cs="仿宋_GB2312"/>
          <w:color w:val="000000"/>
          <w:sz w:val="32"/>
          <w:szCs w:val="32"/>
        </w:rPr>
        <w:t>（六）其他重要事项。</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r>
        <w:rPr>
          <w:rFonts w:hint="eastAsia" w:ascii="黑体" w:hAnsi="宋体" w:eastAsia="黑体" w:cs="黑体"/>
          <w:color w:val="000000"/>
          <w:sz w:val="32"/>
          <w:szCs w:val="32"/>
        </w:rPr>
        <w:t>第十九条</w:t>
      </w:r>
      <w:r>
        <w:rPr>
          <w:rFonts w:ascii="仿宋_GB2312" w:hAnsi="宋体" w:eastAsia="仿宋_GB2312" w:cs="仿宋_GB2312"/>
          <w:color w:val="000000"/>
          <w:sz w:val="32"/>
          <w:szCs w:val="32"/>
        </w:rPr>
        <w:t xml:space="preserve">  </w:t>
      </w:r>
      <w:r>
        <w:rPr>
          <w:rFonts w:hint="eastAsia" w:ascii="仿宋_GB2312" w:hAnsi="宋体" w:eastAsia="仿宋_GB2312" w:cs="仿宋_GB2312"/>
          <w:color w:val="000000"/>
          <w:sz w:val="32"/>
          <w:szCs w:val="32"/>
        </w:rPr>
        <w:t>农村集体经济组织应当建立健全产权登记、财务管理、审计监督、收益分配、资产管理、经营报告等各项制度。</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r>
        <w:rPr>
          <w:rFonts w:hint="eastAsia" w:ascii="黑体" w:hAnsi="宋体" w:eastAsia="黑体" w:cs="黑体"/>
          <w:color w:val="000000"/>
          <w:sz w:val="32"/>
          <w:szCs w:val="32"/>
        </w:rPr>
        <w:t>第二十条</w:t>
      </w:r>
      <w:r>
        <w:rPr>
          <w:rFonts w:ascii="仿宋_GB2312" w:hAnsi="宋体" w:eastAsia="仿宋_GB2312" w:cs="仿宋_GB2312"/>
          <w:color w:val="000000"/>
          <w:sz w:val="32"/>
          <w:szCs w:val="32"/>
        </w:rPr>
        <w:t xml:space="preserve">  </w:t>
      </w:r>
      <w:r>
        <w:rPr>
          <w:rFonts w:hint="eastAsia" w:ascii="仿宋_GB2312" w:hAnsi="宋体" w:eastAsia="仿宋_GB2312" w:cs="仿宋_GB2312"/>
          <w:color w:val="000000"/>
          <w:sz w:val="32"/>
          <w:szCs w:val="32"/>
        </w:rPr>
        <w:t>农村集体经济组织对集体资产实行民主管理，必须建立民主理财小组，定期公布账目，接受本组织成员的监督。</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hAnsi="宋体" w:eastAsia="仿宋_GB2312" w:cs="Times New Roman"/>
          <w:color w:val="000000"/>
          <w:sz w:val="32"/>
          <w:szCs w:val="32"/>
        </w:rPr>
      </w:pPr>
      <w:r>
        <w:rPr>
          <w:rFonts w:hint="eastAsia" w:ascii="黑体" w:hAnsi="宋体" w:eastAsia="黑体" w:cs="黑体"/>
          <w:color w:val="000000"/>
          <w:sz w:val="32"/>
          <w:szCs w:val="32"/>
        </w:rPr>
        <w:t>第二十一条</w:t>
      </w:r>
      <w:r>
        <w:rPr>
          <w:rFonts w:ascii="黑体" w:hAnsi="宋体" w:eastAsia="黑体" w:cs="黑体"/>
          <w:color w:val="000000"/>
          <w:sz w:val="32"/>
          <w:szCs w:val="32"/>
        </w:rPr>
        <w:t xml:space="preserve">  </w:t>
      </w:r>
      <w:r>
        <w:rPr>
          <w:rFonts w:hint="eastAsia" w:ascii="仿宋_GB2312" w:hAnsi="宋体" w:eastAsia="仿宋_GB2312" w:cs="仿宋_GB2312"/>
          <w:color w:val="000000"/>
          <w:sz w:val="32"/>
          <w:szCs w:val="32"/>
        </w:rPr>
        <w:t>农村集体经济组织必须严格执行财务会计制度，设置相应的财会机构，配备财会人员。会计人员必须按照有关规定取得会计任职资格证书，持证上岗。农村集体经济组织财会人员的任免和调换，必须经过集体经济组织大会或者成员代表大会讨论通过，并经乡（镇）业务主管部门批准。</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p>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ascii="黑体" w:eastAsia="黑体" w:cs="Times New Roman"/>
          <w:color w:val="000000"/>
          <w:sz w:val="32"/>
          <w:szCs w:val="32"/>
        </w:rPr>
      </w:pPr>
      <w:r>
        <w:rPr>
          <w:rFonts w:hint="eastAsia" w:ascii="黑体" w:hAnsi="宋体" w:eastAsia="黑体" w:cs="黑体"/>
          <w:color w:val="000000"/>
          <w:sz w:val="32"/>
          <w:szCs w:val="32"/>
        </w:rPr>
        <w:t>第五章</w:t>
      </w:r>
      <w:r>
        <w:rPr>
          <w:rFonts w:ascii="黑体" w:hAnsi="宋体" w:eastAsia="黑体" w:cs="黑体"/>
          <w:color w:val="000000"/>
          <w:sz w:val="32"/>
          <w:szCs w:val="32"/>
        </w:rPr>
        <w:t xml:space="preserve">  </w:t>
      </w:r>
      <w:r>
        <w:rPr>
          <w:rFonts w:hint="eastAsia" w:ascii="黑体" w:hAnsi="宋体" w:eastAsia="黑体" w:cs="黑体"/>
          <w:color w:val="000000"/>
          <w:sz w:val="32"/>
          <w:szCs w:val="32"/>
        </w:rPr>
        <w:t>法律责任</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黑体" w:hAnsi="宋体" w:eastAsia="黑体" w:cs="Times New Roman"/>
          <w:color w:val="000000"/>
          <w:sz w:val="32"/>
          <w:szCs w:val="32"/>
        </w:rPr>
      </w:pP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r>
        <w:rPr>
          <w:rFonts w:hint="eastAsia" w:ascii="黑体" w:hAnsi="宋体" w:eastAsia="黑体" w:cs="黑体"/>
          <w:color w:val="000000"/>
          <w:sz w:val="32"/>
          <w:szCs w:val="32"/>
        </w:rPr>
        <w:t>第二十二条</w:t>
      </w:r>
      <w:r>
        <w:rPr>
          <w:rFonts w:ascii="黑体" w:hAnsi="宋体" w:eastAsia="黑体" w:cs="黑体"/>
          <w:color w:val="000000"/>
          <w:sz w:val="32"/>
          <w:szCs w:val="32"/>
        </w:rPr>
        <w:t xml:space="preserve">  </w:t>
      </w:r>
      <w:r>
        <w:rPr>
          <w:rFonts w:hint="eastAsia" w:ascii="仿宋_GB2312" w:hAnsi="宋体" w:eastAsia="仿宋_GB2312" w:cs="仿宋_GB2312"/>
          <w:color w:val="000000"/>
          <w:sz w:val="32"/>
          <w:szCs w:val="32"/>
        </w:rPr>
        <w:t>违反本条例规定，利用职权非法确定承包人、压价发包或者低价出租集体资产的，由县级农业行政主管部门责令限期改正；造成经济损失的，应当依法予以赔偿，并可对直接责任人处以造成经济损失金额百分之十的罚款。截留、挪用、贪污、平调、私分等非法侵占农村集体资产的，对直接责任人处以造成经济损失金额百分之十至百分之三十的罚款；构成犯罪的，依法追究刑事责任。</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hAnsi="宋体" w:eastAsia="仿宋_GB2312" w:cs="Times New Roman"/>
          <w:color w:val="000000"/>
          <w:sz w:val="32"/>
          <w:szCs w:val="32"/>
        </w:rPr>
      </w:pPr>
      <w:r>
        <w:rPr>
          <w:rFonts w:hint="eastAsia" w:ascii="黑体" w:hAnsi="宋体" w:eastAsia="黑体" w:cs="黑体"/>
          <w:color w:val="000000"/>
          <w:sz w:val="32"/>
          <w:szCs w:val="32"/>
        </w:rPr>
        <w:t>第二十三条</w:t>
      </w:r>
      <w:r>
        <w:rPr>
          <w:rFonts w:ascii="仿宋_GB2312" w:hAnsi="宋体" w:eastAsia="仿宋_GB2312" w:cs="仿宋_GB2312"/>
          <w:color w:val="000000"/>
          <w:sz w:val="32"/>
          <w:szCs w:val="32"/>
        </w:rPr>
        <w:t xml:space="preserve">  </w:t>
      </w:r>
      <w:r>
        <w:rPr>
          <w:rFonts w:hint="eastAsia" w:ascii="仿宋_GB2312" w:hAnsi="宋体" w:eastAsia="仿宋_GB2312" w:cs="仿宋_GB2312"/>
          <w:color w:val="000000"/>
          <w:sz w:val="32"/>
          <w:szCs w:val="32"/>
        </w:rPr>
        <w:t>农村集体资产管理工作人员滥用职权、徇私舞弊、玩忽职守造成农村集体资产损失的，应当依法赔偿，并由有关部门对直接责任人给予行政处分；构成犯罪的，依法追究刑事责任。</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color w:val="000000"/>
          <w:sz w:val="32"/>
          <w:szCs w:val="32"/>
        </w:rPr>
      </w:pPr>
    </w:p>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ascii="黑体" w:eastAsia="黑体" w:cs="Times New Roman"/>
          <w:color w:val="000000"/>
          <w:sz w:val="32"/>
          <w:szCs w:val="32"/>
        </w:rPr>
      </w:pPr>
      <w:r>
        <w:rPr>
          <w:rFonts w:hint="eastAsia" w:ascii="黑体" w:hAnsi="宋体" w:eastAsia="黑体" w:cs="黑体"/>
          <w:color w:val="000000"/>
          <w:sz w:val="32"/>
          <w:szCs w:val="32"/>
        </w:rPr>
        <w:t>第六章</w:t>
      </w:r>
      <w:r>
        <w:rPr>
          <w:rFonts w:ascii="黑体" w:hAnsi="宋体" w:eastAsia="黑体" w:cs="黑体"/>
          <w:color w:val="000000"/>
          <w:sz w:val="32"/>
          <w:szCs w:val="32"/>
        </w:rPr>
        <w:t xml:space="preserve">  </w:t>
      </w:r>
      <w:r>
        <w:rPr>
          <w:rFonts w:hint="eastAsia" w:ascii="黑体" w:hAnsi="宋体" w:eastAsia="黑体" w:cs="黑体"/>
          <w:color w:val="000000"/>
          <w:sz w:val="32"/>
          <w:szCs w:val="32"/>
        </w:rPr>
        <w:t>附则</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黑体" w:hAnsi="宋体" w:eastAsia="黑体" w:cs="Times New Roman"/>
          <w:color w:val="000000"/>
          <w:sz w:val="32"/>
          <w:szCs w:val="32"/>
        </w:rPr>
      </w:pP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eastAsia="仿宋_GB2312" w:cs="Times New Roman"/>
          <w:sz w:val="32"/>
          <w:szCs w:val="32"/>
        </w:rPr>
      </w:pPr>
      <w:r>
        <w:rPr>
          <w:rFonts w:hint="eastAsia" w:ascii="黑体" w:hAnsi="宋体" w:eastAsia="黑体" w:cs="黑体"/>
          <w:color w:val="000000"/>
          <w:sz w:val="32"/>
          <w:szCs w:val="32"/>
        </w:rPr>
        <w:t>第二十四条</w:t>
      </w:r>
      <w:r>
        <w:rPr>
          <w:rFonts w:ascii="黑体" w:hAnsi="宋体" w:eastAsia="黑体" w:cs="黑体"/>
          <w:color w:val="000000"/>
          <w:sz w:val="32"/>
          <w:szCs w:val="32"/>
        </w:rPr>
        <w:t xml:space="preserve"> </w:t>
      </w:r>
      <w:r>
        <w:rPr>
          <w:rFonts w:ascii="仿宋_GB2312" w:hAnsi="宋体" w:eastAsia="仿宋_GB2312" w:cs="仿宋_GB2312"/>
          <w:color w:val="000000"/>
          <w:sz w:val="32"/>
          <w:szCs w:val="32"/>
        </w:rPr>
        <w:t xml:space="preserve"> </w:t>
      </w:r>
      <w:r>
        <w:rPr>
          <w:rFonts w:hint="eastAsia" w:ascii="仿宋_GB2312" w:hAnsi="宋体" w:eastAsia="仿宋_GB2312" w:cs="仿宋_GB2312"/>
          <w:color w:val="000000"/>
          <w:sz w:val="32"/>
          <w:szCs w:val="32"/>
        </w:rPr>
        <w:t>本条例自公布之日起施行。</w:t>
      </w:r>
    </w:p>
    <w:sectPr>
      <w:footerReference r:id="rId3" w:type="default"/>
      <w:footerReference r:id="rId4" w:type="even"/>
      <w:pgSz w:w="11906" w:h="16838"/>
      <w:pgMar w:top="2098" w:right="1417" w:bottom="1928" w:left="1587"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78"/>
      <w:rPr>
        <w:rStyle w:val="7"/>
        <w:rFonts w:ascii="宋体" w:cs="Times New Roman"/>
        <w:sz w:val="28"/>
        <w:szCs w:val="28"/>
      </w:rPr>
    </w:pPr>
    <w:r>
      <w:rPr>
        <w:rFonts w:ascii="宋体" w:hAnsi="宋体" w:cs="宋体"/>
        <w:sz w:val="28"/>
        <w:szCs w:val="28"/>
      </w:rPr>
      <w:fldChar w:fldCharType="begin"/>
    </w:r>
    <w:r>
      <w:rPr>
        <w:rStyle w:val="7"/>
        <w:rFonts w:ascii="宋体" w:hAnsi="宋体" w:cs="宋体"/>
        <w:sz w:val="28"/>
        <w:szCs w:val="28"/>
      </w:rPr>
      <w:instrText xml:space="preserve">PAGE  </w:instrText>
    </w:r>
    <w:r>
      <w:rPr>
        <w:rFonts w:ascii="宋体" w:hAnsi="宋体" w:cs="宋体"/>
        <w:sz w:val="28"/>
        <w:szCs w:val="28"/>
      </w:rPr>
      <w:fldChar w:fldCharType="separate"/>
    </w:r>
    <w:r>
      <w:rPr>
        <w:rStyle w:val="7"/>
        <w:rFonts w:ascii="宋体" w:hAnsi="宋体" w:cs="宋体"/>
        <w:sz w:val="28"/>
        <w:szCs w:val="28"/>
      </w:rPr>
      <w:t>- 1 -</w:t>
    </w:r>
    <w:r>
      <w:rPr>
        <w:rFonts w:ascii="宋体" w:hAnsi="宋体" w:cs="宋体"/>
        <w:sz w:val="28"/>
        <w:szCs w:val="28"/>
      </w:rPr>
      <w:fldChar w:fldCharType="end"/>
    </w:r>
  </w:p>
  <w:p>
    <w:pPr>
      <w:pStyle w:val="2"/>
      <w:ind w:right="360" w:firstLine="360"/>
      <w:rPr>
        <w:rFonts w:ascii="宋体"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7"/>
        <w:rFonts w:ascii="宋体" w:cs="Times New Roman"/>
        <w:sz w:val="28"/>
        <w:szCs w:val="28"/>
      </w:rPr>
    </w:pPr>
    <w:r>
      <w:rPr>
        <w:rFonts w:ascii="宋体" w:hAnsi="宋体" w:cs="宋体"/>
        <w:sz w:val="28"/>
        <w:szCs w:val="28"/>
      </w:rPr>
      <w:fldChar w:fldCharType="begin"/>
    </w:r>
    <w:r>
      <w:rPr>
        <w:rStyle w:val="7"/>
        <w:rFonts w:ascii="宋体" w:hAnsi="宋体" w:cs="宋体"/>
        <w:sz w:val="28"/>
        <w:szCs w:val="28"/>
      </w:rPr>
      <w:instrText xml:space="preserve">PAGE  </w:instrText>
    </w:r>
    <w:r>
      <w:rPr>
        <w:rFonts w:ascii="宋体" w:hAnsi="宋体" w:cs="宋体"/>
        <w:sz w:val="28"/>
        <w:szCs w:val="28"/>
      </w:rPr>
      <w:fldChar w:fldCharType="separate"/>
    </w:r>
    <w:r>
      <w:rPr>
        <w:rStyle w:val="7"/>
        <w:rFonts w:ascii="宋体" w:hAnsi="宋体" w:cs="宋体"/>
        <w:sz w:val="28"/>
        <w:szCs w:val="28"/>
      </w:rPr>
      <w:t>- 6 -</w:t>
    </w:r>
    <w:r>
      <w:rPr>
        <w:rFonts w:ascii="宋体" w:hAnsi="宋体" w:cs="宋体"/>
        <w:sz w:val="28"/>
        <w:szCs w:val="28"/>
      </w:rPr>
      <w:fldChar w:fldCharType="end"/>
    </w:r>
  </w:p>
  <w:p>
    <w:pPr>
      <w:pStyle w:val="2"/>
      <w:ind w:right="360" w:firstLine="360"/>
      <w:rPr>
        <w:rFonts w:ascii="宋体" w:cs="Times New Roman"/>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E03AD2"/>
    <w:multiLevelType w:val="multilevel"/>
    <w:tmpl w:val="6FE03AD2"/>
    <w:lvl w:ilvl="0" w:tentative="0">
      <w:start w:val="1"/>
      <w:numFmt w:val="japaneseCounting"/>
      <w:lvlText w:val="第%1章"/>
      <w:lvlJc w:val="left"/>
      <w:pPr>
        <w:ind w:left="1080" w:hanging="108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91E"/>
    <w:rsid w:val="001362CC"/>
    <w:rsid w:val="00352AD6"/>
    <w:rsid w:val="00373A6E"/>
    <w:rsid w:val="00407505"/>
    <w:rsid w:val="004D73D9"/>
    <w:rsid w:val="0061091E"/>
    <w:rsid w:val="006230CE"/>
    <w:rsid w:val="00670FA2"/>
    <w:rsid w:val="006A69F0"/>
    <w:rsid w:val="00735AA1"/>
    <w:rsid w:val="00825C2D"/>
    <w:rsid w:val="008C7801"/>
    <w:rsid w:val="008F58A9"/>
    <w:rsid w:val="009D3979"/>
    <w:rsid w:val="00A74DB2"/>
    <w:rsid w:val="00AB545C"/>
    <w:rsid w:val="00BC27F4"/>
    <w:rsid w:val="00C27BB4"/>
    <w:rsid w:val="00C70AD6"/>
    <w:rsid w:val="00CA6A68"/>
    <w:rsid w:val="00CD7D03"/>
    <w:rsid w:val="00CF6794"/>
    <w:rsid w:val="00D32C85"/>
    <w:rsid w:val="00DA2AF8"/>
    <w:rsid w:val="00F15396"/>
    <w:rsid w:val="00F66295"/>
    <w:rsid w:val="00F67AE4"/>
    <w:rsid w:val="14F655DA"/>
    <w:rsid w:val="1793649B"/>
    <w:rsid w:val="266373D8"/>
    <w:rsid w:val="37CB250F"/>
    <w:rsid w:val="52391CFA"/>
    <w:rsid w:val="6F7328CD"/>
    <w:rsid w:val="77D4460C"/>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99" w:semiHidden="0" w:name="Strong"/>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5">
    <w:name w:val="Default Paragraph Font"/>
    <w:semiHidden/>
    <w:uiPriority w:val="99"/>
  </w:style>
  <w:style w:type="table" w:default="1" w:styleId="8">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10"/>
    <w:qFormat/>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99"/>
    <w:pPr>
      <w:widowControl/>
      <w:spacing w:before="100" w:beforeAutospacing="1" w:after="100" w:afterAutospacing="1"/>
      <w:jc w:val="left"/>
    </w:pPr>
    <w:rPr>
      <w:rFonts w:ascii="宋体" w:hAnsi="宋体" w:cs="宋体"/>
      <w:kern w:val="0"/>
      <w:sz w:val="24"/>
      <w:szCs w:val="24"/>
    </w:rPr>
  </w:style>
  <w:style w:type="character" w:styleId="6">
    <w:name w:val="Strong"/>
    <w:basedOn w:val="5"/>
    <w:qFormat/>
    <w:uiPriority w:val="99"/>
    <w:rPr>
      <w:b/>
      <w:bCs/>
    </w:rPr>
  </w:style>
  <w:style w:type="character" w:styleId="7">
    <w:name w:val="page number"/>
    <w:basedOn w:val="5"/>
    <w:qFormat/>
    <w:uiPriority w:val="99"/>
  </w:style>
  <w:style w:type="character" w:customStyle="1" w:styleId="9">
    <w:name w:val="Header Char"/>
    <w:basedOn w:val="5"/>
    <w:link w:val="3"/>
    <w:qFormat/>
    <w:locked/>
    <w:uiPriority w:val="99"/>
    <w:rPr>
      <w:sz w:val="18"/>
      <w:szCs w:val="18"/>
    </w:rPr>
  </w:style>
  <w:style w:type="character" w:customStyle="1" w:styleId="10">
    <w:name w:val="Footer Char"/>
    <w:basedOn w:val="5"/>
    <w:link w:val="2"/>
    <w:qFormat/>
    <w:locked/>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7</Pages>
  <Words>420</Words>
  <Characters>2394</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2016-10-11T02:06:00Z</dcterms:created>
  <dc:creator>lenovo</dc:creator>
  <cp:lastModifiedBy>BX</cp:lastModifiedBy>
  <dcterms:modified xsi:type="dcterms:W3CDTF">2017-02-08T06:58:19Z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