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山东省多元化解纠纷促进条例</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（2016年7月22日</w:t>
      </w: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"http://baike.baidu.com/view/7468.htm" \t "http://baike.baidu.com/item/_blank" </w:instrText>
      </w:r>
      <w:r>
        <w:rPr>
          <w:rFonts w:hint="eastAsia" w:ascii="楷体_GB2312" w:hAnsi="楷体_GB2312" w:eastAsia="楷体_GB2312" w:cs="楷体_GB2312"/>
          <w:sz w:val="32"/>
          <w:szCs w:val="32"/>
        </w:rPr>
        <w:fldChar w:fldCharType="separate"/>
      </w:r>
      <w:r>
        <w:rPr>
          <w:rFonts w:hint="eastAsia" w:ascii="楷体_GB2312" w:hAnsi="楷体_GB2312" w:eastAsia="楷体_GB2312" w:cs="楷体_GB2312"/>
          <w:sz w:val="32"/>
          <w:szCs w:val="32"/>
        </w:rPr>
        <w:t>山东省</w:t>
      </w:r>
      <w:r>
        <w:rPr>
          <w:rFonts w:hint="eastAsia" w:ascii="楷体_GB2312" w:hAnsi="楷体_GB2312" w:eastAsia="楷体_GB2312" w:cs="楷体_GB2312"/>
          <w:sz w:val="32"/>
          <w:szCs w:val="32"/>
        </w:rPr>
        <w:fldChar w:fldCharType="end"/>
      </w:r>
      <w:r>
        <w:rPr>
          <w:rFonts w:hint="eastAsia" w:ascii="楷体_GB2312" w:hAnsi="楷体_GB2312" w:eastAsia="楷体_GB2312" w:cs="楷体_GB2312"/>
          <w:sz w:val="32"/>
          <w:szCs w:val="32"/>
        </w:rPr>
        <w:t>第十二届人民代表大会常务委员会第二十二次会议通过）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第二章  </w:t>
      </w:r>
      <w:r>
        <w:rPr>
          <w:rFonts w:hint="eastAsia" w:ascii="楷体_GB2312" w:hAnsi="楷体_GB2312" w:eastAsia="楷体_GB2312" w:cs="楷体_GB2312"/>
          <w:sz w:val="32"/>
          <w:szCs w:val="32"/>
        </w:rPr>
        <w:t>职责分工</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Style w:val="9"/>
          <w:rFonts w:hint="eastAsia" w:ascii="楷体_GB2312" w:hAnsi="楷体_GB2312" w:eastAsia="楷体_GB2312" w:cs="楷体_GB2312"/>
          <w:color w:val="333333"/>
          <w:sz w:val="32"/>
          <w:szCs w:val="32"/>
          <w:shd w:val="clear" w:color="auto" w:fill="FFFFFF"/>
          <w:lang w:val="en-US" w:eastAsia="zh-CN"/>
        </w:rPr>
        <w:t xml:space="preserve">    第三章</w:t>
      </w:r>
      <w:r>
        <w:rPr>
          <w:rStyle w:val="9"/>
          <w:rFonts w:hint="eastAsia" w:ascii="楷体_GB2312" w:hAnsi="楷体_GB2312" w:eastAsia="楷体_GB2312" w:cs="楷体_GB2312"/>
          <w:color w:val="333333"/>
          <w:sz w:val="32"/>
          <w:szCs w:val="32"/>
          <w:shd w:val="clear" w:color="auto" w:fill="FFFFFF"/>
        </w:rPr>
        <w:t> </w:t>
      </w:r>
      <w:r>
        <w:rPr>
          <w:rStyle w:val="9"/>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化解途径</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Style w:val="9"/>
          <w:rFonts w:hint="eastAsia" w:ascii="楷体_GB2312" w:hAnsi="楷体_GB2312" w:eastAsia="楷体_GB2312" w:cs="楷体_GB2312"/>
          <w:color w:val="333333"/>
          <w:sz w:val="32"/>
          <w:szCs w:val="32"/>
          <w:shd w:val="clear" w:color="auto" w:fill="FFFFFF"/>
          <w:lang w:val="en-US" w:eastAsia="zh-CN"/>
        </w:rPr>
        <w:t xml:space="preserve">    第四章</w:t>
      </w:r>
      <w:r>
        <w:rPr>
          <w:rStyle w:val="9"/>
          <w:rFonts w:hint="eastAsia" w:ascii="楷体_GB2312" w:hAnsi="楷体_GB2312" w:eastAsia="楷体_GB2312" w:cs="楷体_GB2312"/>
          <w:color w:val="333333"/>
          <w:sz w:val="32"/>
          <w:szCs w:val="32"/>
          <w:shd w:val="clear" w:color="auto" w:fill="FFFFFF"/>
        </w:rPr>
        <w:t> </w:t>
      </w:r>
      <w:r>
        <w:rPr>
          <w:rStyle w:val="9"/>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程序衔接</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lang w:val="en-US" w:eastAsia="zh-CN"/>
        </w:rPr>
        <w:t xml:space="preserve">    第五章  </w:t>
      </w:r>
      <w:r>
        <w:rPr>
          <w:rFonts w:hint="eastAsia" w:ascii="楷体_GB2312" w:hAnsi="楷体_GB2312" w:eastAsia="楷体_GB2312" w:cs="楷体_GB2312"/>
          <w:bCs/>
          <w:sz w:val="32"/>
          <w:szCs w:val="32"/>
        </w:rPr>
        <w:t>组织建设</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lang w:val="en-US" w:eastAsia="zh-CN"/>
        </w:rPr>
        <w:t xml:space="preserve">    第六章  </w:t>
      </w:r>
      <w:r>
        <w:rPr>
          <w:rFonts w:hint="eastAsia" w:ascii="楷体_GB2312" w:hAnsi="楷体_GB2312" w:eastAsia="楷体_GB2312" w:cs="楷体_GB2312"/>
          <w:bCs/>
          <w:sz w:val="32"/>
          <w:szCs w:val="32"/>
        </w:rPr>
        <w:t>保障措施</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 xml:space="preserve">第七章  </w:t>
      </w:r>
      <w:r>
        <w:rPr>
          <w:rFonts w:hint="eastAsia" w:ascii="楷体_GB2312" w:hAnsi="楷体_GB2312" w:eastAsia="楷体_GB2312" w:cs="楷体_GB2312"/>
          <w:color w:val="333333"/>
          <w:sz w:val="32"/>
          <w:szCs w:val="32"/>
          <w:shd w:val="clear" w:color="auto" w:fill="FFFFFF"/>
        </w:rPr>
        <w:t>监督考核和责任追究</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楷体_GB2312" w:hAnsi="楷体_GB2312" w:eastAsia="楷体_GB2312" w:cs="楷体_GB2312"/>
          <w:color w:val="333333"/>
          <w:sz w:val="32"/>
          <w:szCs w:val="32"/>
          <w:shd w:val="clear" w:color="auto" w:fill="FFFFFF"/>
          <w:lang w:val="en-US" w:eastAsia="zh-CN"/>
        </w:rPr>
      </w:pPr>
      <w:r>
        <w:rPr>
          <w:rFonts w:hint="eastAsia" w:ascii="楷体_GB2312" w:hAnsi="楷体_GB2312" w:eastAsia="楷体_GB2312" w:cs="楷体_GB2312"/>
          <w:color w:val="333333"/>
          <w:sz w:val="32"/>
          <w:szCs w:val="32"/>
          <w:shd w:val="clear" w:color="auto" w:fill="FFFFFF"/>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为了促进纠纷多元化解，保障当事人合法权益，增进社会和谐，维护公平正义，根据有关法律、行政法规，结合本省实际，制定本条例。</w:t>
      </w:r>
      <w:bookmarkStart w:id="0" w:name="_GoBack"/>
      <w:bookmarkEnd w:id="0"/>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本条例适用于本省行政区域内与促进纠纷多元化解有关的工作和活动。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本省建立健全由和解、调解、行政裁决、行政复议、仲裁、诉讼等途径有机衔接、协调联动、高效便捷的纠纷多元化解机制，合理配置纠纷化解资源，为当事人提供适宜的纠纷化解渠道。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纠纷多元化解促进工作应当遵循下列原则: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（一）尊重当事人意愿；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（二）遵守法律、法规，尊重公序良俗，坚持公平公正；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（三）和解调解优先，多方衔接联动；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（四）预防与化解相结合。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和有关部门、社会治安综合治理部门、人民法院、人民检察院、人民团体、基层群众性自治组织和其他社会组织，应当按照各自职责建立健全重大决策风险评估、矛盾纠纷排查调解处理等制度，推进纠纷多元化解机制建设，共同做好纠纷化解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鼓励和支持公道正派、群众认可的社会人士和其他社会力量依法参与纠纷化解。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xml:space="preserve">　　       </w:t>
      </w:r>
      <w:r>
        <w:rPr>
          <w:rFonts w:hint="eastAsia" w:ascii="黑体" w:hAnsi="黑体" w:eastAsia="黑体" w:cs="黑体"/>
          <w:b/>
          <w:bCs/>
          <w:sz w:val="32"/>
          <w:szCs w:val="32"/>
        </w:rPr>
        <w:t xml:space="preserve">       </w:t>
      </w:r>
      <w:r>
        <w:rPr>
          <w:rFonts w:hint="eastAsia" w:ascii="黑体" w:hAnsi="黑体" w:eastAsia="黑体" w:cs="黑体"/>
          <w:b w:val="0"/>
          <w:bCs w:val="0"/>
          <w:sz w:val="32"/>
          <w:szCs w:val="32"/>
        </w:rPr>
        <w:t xml:space="preserve">   第二章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职责分工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县级以上人民政府应当将纠纷多元化解机制建设纳入当地国民经济和社会发展规划。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各级人民政府应当加强预防和化解矛盾纠纷能力建设，提供必要的公共财政保障，支持各类纠纷化解组织发展。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各级社会治安综合治理部门负责纠纷多元化解工作的组织协调、调查研究、督导检查和考核评估，推动人民调解、行政调解、司法调解协调联动，促进各种纠纷化解途径的有机衔接。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人民法院应当依法履行审判职责，建立健全诉讼与非诉讼对接的纠纷化解机制，促进在程序适用、效力确认、法律指导等方面的有机衔接，推动纠纷多元化解。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基层人民法院对人民调解委员会调解民间纠纷进行业务指导。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人民检察院应当依法履行法律监督职责，健全检察建议、检察宣告等制度，建立完善参与纠纷化解工作机制，做好相关工作。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公安机关在办理治安案件中，应当依法加强治安调解工作。公安派出所按照职责参与乡镇、街道社会治安综合治理中心矛盾纠纷调解处理工作。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公安机关交通管理部门加强交通事故损害赔偿争议调解工作，促使当事人达成和解或者调解协议。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行政部门负责指导人民调解工作，推动设立行业性、专业性人民调解组织，加强人民调解组织网络化建设，完善人民调解工作机制，促进人民调解与行政调解、司法调解的衔接联动，推动律师事务所、公证机构、司法鉴定机构、基层法律服务所等法律服务组织参与纠纷化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法制工作机构负责本级人民政府行政调解、行政裁决的综合协调和指导工作，会同有关部门健全行政调解制度，完善行政裁决、行政复议、民事商事仲裁等工作机制；依法办理行政复议案件，畅通行政复议渠道，推动行政争议在行政系统内部化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第十三条 县级以上人民政府信访工作机构应当指导、督促有关单位依法开展信访工作，协调处理重要信访事项，会同有关单位推动信访事项办理与调解、行政裁决、行政复议、仲裁、诉讼等途径有机衔接，促进矛盾纠纷依法、及时化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人力资源社会保障、卫生和计划生育、国土资源、农业、市场监督管理、民政、住房城乡建设、环境保护、金融监督管理等有关部门和机构，应当按照各自职责依法开展行政调解、行政裁决，培育和推动本系统行业性调解组织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村民委员会、居民委员会应当坚持村民会议、居民会议、村民代表会议、居民代表会议制度，健全人民调解组织，积极预防和化解矛盾纠纷。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工会、共产主义青年团、妇女联合会、残疾人联合会、工商业联合会和消费者协会、法学会等团体应当按照各自职责，参与纠纷多元化解机制建设，共同做好纠纷化解工作。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对跨行政区域、跨部门、跨行业，涉及人数众多、社会影响较大的纠纷，负有纠纷化解职责的国家机关和社会组织应当加强协调配合，形成工作联动，共同予以化解。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i w:val="0"/>
          <w:iCs w:val="0"/>
          <w:sz w:val="32"/>
          <w:szCs w:val="32"/>
        </w:rPr>
        <w:t>第三章</w:t>
      </w:r>
      <w:r>
        <w:rPr>
          <w:rFonts w:hint="eastAsia" w:ascii="黑体" w:hAnsi="黑体" w:eastAsia="黑体" w:cs="黑体"/>
          <w:b w:val="0"/>
          <w:bCs w:val="0"/>
          <w:i w:val="0"/>
          <w:iCs w:val="0"/>
          <w:sz w:val="32"/>
          <w:szCs w:val="32"/>
          <w:lang w:val="en-US" w:eastAsia="zh-CN"/>
        </w:rPr>
        <w:t xml:space="preserve"> </w:t>
      </w:r>
      <w:r>
        <w:rPr>
          <w:rFonts w:hint="eastAsia" w:ascii="黑体" w:hAnsi="黑体" w:eastAsia="黑体" w:cs="黑体"/>
          <w:b w:val="0"/>
          <w:bCs w:val="0"/>
          <w:i w:val="0"/>
          <w:iCs w:val="0"/>
          <w:sz w:val="32"/>
          <w:szCs w:val="32"/>
        </w:rPr>
        <w:t xml:space="preserve"> 化解途径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当事人可以依法自主选择下列纠纷化解途径：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（一）和解；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（二）调解；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（三）行政裁决；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（四）行政复议；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（五）仲裁；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（六）诉讼；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（七）法律、行政法规规定的其他途径。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鼓励和引导当事人优先选择成本较低、对抗性较弱、有利于修复关系的途径化解纠纷。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有关国家机关和社会组织接受纠纷化解申请，有关法律工作者接受法律咨询、委托代理，应当告知当事人纠纷多元化解途径，引导其作出合理选择。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鼓励和引导当事人在法律、法规规定的范围内就纠纷化解先行协商，达成和解。对达成的和解协议，当事人应当履行。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律师、基层法律服务工作者或者其他人员根据当事人的委托，可以代表或者协助当事人参与协商。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当事人可以向调解组织或者有关人员申请调解，调解组织和有关人员也可以主动调解。一方当事人明确拒绝调解的，不得强制调解。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经调解达成调解协议的，调解组织可以制作调解协议书。当事人就部分争议事项达成调解协议的，调解组织可以就该事项制作调解协议书。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当事人未达成调解协议的，调解组织可以在征得其同意后，对没有争议的事实作出书面记载，由双方当事人签字确认并记录在卷，也可以根据当事人要求，如实记载调解的起止时间、调解不成的原因等情况。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对与履行行政管理职责有关的民事商事纠纷或者行政争议，行政机关或者法律、法规、规章授权的组织，可以根据当事人的申请，依法进行行政调解。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对法律、法规、规章规定应当由行政机关调解的民事商事纠纷、行政争议，行政机关或者法律、法规、规章授权的组织应当主动进行调解；调解不成的，依法作出行政处理决定。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行政调解的具体办法，由省人民政府制定。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对法律、法规规定的与履行行政管理职责有关的民事商事纠纷或者行政争议，行政机关或者法律、法规、规章授权的组织，应当依据法定职权进行行政裁决。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经省人民政府批准或者决定，县级以上人民政府可以集中行使行政裁决职权，集中处理各类行政裁决事项。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行政裁决的具体办法，由省人民政府制定。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行政复议机关对当事人提出的行政复议申请，应当依法予以受理，对被申请人作出行政行为的合法性和适当性进行全面审理，并依法作出决定。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民事商事仲裁机构对纠纷作出裁决前，当事人自愿调解的，应当进行调解；调解不成的，应当及时作出裁决。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劳动人事争议仲裁机构和农村土地承包仲裁机构对受理的争议或者纠纷应当先行调解；调解不成的，应当及时作出裁决。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人民法院在登记立案前应当进行诉讼风险告知，引导当事人选择适宜的纠纷化解途径；对当事人符合法律规定条件的起诉，应当予以登记立案，及时审理，依法作出裁判。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律师、基层法律服务工作者或者其他中立第三方可以根据当事人的共同委托，对纠纷事实、法律适用进行评估，或者对纠纷事实依法进行调查。评估意见和调查结果作为纠纷化解的参考依据。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鼓励利用互联网和其他新技术，通过在线咨询、在线协商、在线调解等方式，实现纠纷网上化解。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 xml:space="preserve">     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程序衔接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社会治安综合治理部门和政府其他有关部门、人民法院、人民检察院、调解组织、仲裁机构应当加强协调配合，推动程序衔接，促进纠纷多元化解。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国家机关和人民团体收到当事人纠纷化解申请后，应当按照职责及时予以处理；对不属于其职责范围的，应当告知当事人向有权处理的单位提出申请。对涉及多个单位职责范围的，由首先收到该申请的单位会同其他有关单位共同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调解组织根据需要，征得当事人同意，可以邀请有关行政机关、社会组织、人民代表大会代表、政治协商会议委员、具有专门知识或者特定经验的人员，以及当事人的亲属、邻里、同事等参与调解。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对不适宜调解或者调解不成的纠纷，调解组织应当为当事人提供咨询意见，在法律规定的范围内引导其通过其他适宜的途径化解纠纷。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行政机关在作出行政裁决前可以先行调解；在作出行政复议决定前，对符合法定条件的，可以进行调解。调解不成的，依法作出裁决、复议决定。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当事人对行政机关作出的裁决、复议决定不服的，可以依法申请行政复议或者向人民法院提起诉讼，法律另有规定的除外。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民事商事仲裁裁决被人民法院依法裁定撤销或者不予执行的，当事人就同一纠纷可以根据双方重新达成的仲裁协议申请仲裁，也可以依法向人民法院提起诉讼。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当事人对劳动人事争议和农村土地承包经营纠纷仲裁裁决不服的，可以依法向人民法院提起诉讼，法律另有规定的除外。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人民检察院办理符合当事人和解法定条件的公诉案件、民事行政申诉案件，可以建议或者引导当事人达成和解；经当事人同意，也可以邀请相关组织参与协商和解。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当事人起诉的民事商事纠纷，人民法院认为适宜调解的，先行调解，但是当事人拒绝调解的除外。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经双方当事人同意，前款规定的纠纷可以通过在人民法院调解组织名册和调解员名册中的组织或者个人进行调解。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对以给付为内容的民事和解协议或者调解协议，当事人可以共同向公证机关申请办理具有强制执行效力的债权文书公证。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对公证机关依法赋予强制执行效力的债权文书，一方当事人不履行的，对方当事人可以向有管辖权的人民法院申请执行。接受申请的人民法院应当依法执行。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当事人可以根据具有民事合同性质的和解协议、调解协议中约定的仲裁条款，或者事后达成的仲裁协议，在法律规定的范围内向选定的民事商事仲裁机构申请确认和解协议、调解协议的效力。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劳动人事争议、农村土地承包经营纠纷经调解组织调解达成的协议，当事人可以共同向有管辖权的劳动人事争议仲裁机构、农村土地承包仲裁机构申请确认其效力。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对仲裁机构制作的发生法律效力的调解书、裁决书，一方当事人逾期不履行的，对方当事人可以依法向有管辖权的人民法院申请执行。接受申请的人民法院应当依法执行。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符合法律规定的调解协议，当事人可以依法共同向人民法院申请确认其法律效力。对人民法院裁定有效的调解协议，一方当事人拒绝履行或者未全部履行的，对方当事人可以依法向人民法院申请执行。接受申请的人民法院应当依法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 xml:space="preserve">第五章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组织建设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村民委员会、居民委员会设立人民调解委员会，县（市、区）、乡镇、街道和企业事业单位、社会团体、其他组织根据需要设立人民调解委员会，调解民间纠纷。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行业主管部门应当指导、支持成立本领域的行业性调解组织。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鼓励有条件的商会、行业协会、民办非企业单位、民事商事仲裁机构等设立商事调解组织。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人力资源社会保障部门应当加强对劳动人事争议调解工作的指导，会同工会、企业方面代表完善协调劳动关系三方机制，推动劳动人事争议调解组织建设。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县级以上总工会应当督促、帮助用人单位依法设立劳动人事争议调解组织，推动乡镇、街道以及行业性、区域性劳动人事争议调解组织建设。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负有市场监督管理职责的部门应当推动消费者协会和其他消费者权益保护组织建设，支持其发挥在调解消费争议中的作用。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妇女联合会应当充分发挥在婚姻家庭方面的工作优势，会同司法行政部门推动建立婚姻家庭纠纷人民调解委员会，参与调解涉及妇女合法权益的纠纷。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残疾人联合会应当依托乡镇、街道、社区社会治安综合治理平台，设立残疾人法律救助组织，完善保障残疾人合法权益的工作机制，参与调解处理涉及残疾人合法权益的纠纷。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鼓励和支持人民调解员、律师、基层法律服务工作者、社会志愿者设立调解工作室。调解工作室可以起字号。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鼓励和支持律师协会、律师事务所建立律师调解员队伍，为纠纷化解提供服务。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省人民政府根据需要依法决定设立劳动人事争议仲裁委员会，设区的市、县（市、区）人民政府根据需要依法指导设立农村土地承包仲裁委员会，及时化解劳动人事争议和农村土地承包经营纠纷。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b w:val="0"/>
          <w:bCs w:val="0"/>
          <w:sz w:val="32"/>
          <w:szCs w:val="32"/>
        </w:rPr>
        <w:t xml:space="preserve">第六章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设区的市、县（市、区）、乡镇人民政府和街道办事处、社区管理机构根据需要，构建纠纷多元化解综合性服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务平台，为纠纷化解提供便利条件。县（市、区）人民政府或者有关部门根据需要，在道路交通、医疗卫生、劳动人事、消费者权益、农村土地承包、建筑工程、物业服务、环境资源以及其他纠纷多发领域，推进构建专业性纠纷多元化解公共服务平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中级人民法院、基层人民法院应当构建诉讼与非诉讼对接平台。调解组织可以在该平台设立调解工作室。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各级人民政府应当对纠纷多元化解工作所需经费给予必要的支持和保障，对社会组织设立的人民调解委员会、公益性调解组织及其人员给予适当经费补助和补贴。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县（市、区）、乡镇、街道设立的人民调解委员会所需工作经费，由本级人民政府列入财政预算。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国家机关、人民团体可以通过购买社会服务方式，将适合的纠纷化解工作委托社会力量办理，所需社会服务纳入本级人民政府购买服务指导性目录。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纠纷当事人符合司法救助条件的，人民法院在审理、执行案件过程中，应当依法提供司法救助；符合法律援助条件的，法律援助机构应当依法提供法律援助。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有关国家机关、人民团体和其他社会组织应当完善调解员培训机制，定期组织业务培训，提高其职业道德水平，推动调解员专业化建设。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鼓励建立发展专业化、职业化的社会调解培训机构。鼓励高等学校加强纠纷多元化解理论研究和人才培养。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和乡镇人民政府、街道办事处，人民法院、人民检察院应当加强信息化建设，推进大数据运用，完善信息共享平台，实现在线办理、咨询、监督以及联网核查，提高纠纷预防和化解工作效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第五十九条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各级人民政府和有关部门、人民法院、人民检察院以及新闻媒体应当按照各自职责开展法治宣传教育，弘扬崇德尚礼文化，普及纠纷多元化解法律知识，增进公众对纠纷多元化解的理解和认同。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w:t>
      </w:r>
      <w:r>
        <w:rPr>
          <w:rFonts w:hint="eastAsia" w:ascii="黑体" w:hAnsi="黑体" w:eastAsia="黑体" w:cs="黑体"/>
          <w:b w:val="0"/>
          <w:bCs w:val="0"/>
          <w:sz w:val="32"/>
          <w:szCs w:val="32"/>
        </w:rPr>
        <w:t xml:space="preserve">           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 xml:space="preserve"> 监督考核和责任追究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各级人民政府和有关部门、人民法院、人民检察院应当制定和执行纠纷化解工作责任制度与奖惩机制。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各级人民政府应当将纠纷多元化解工作纳入年度工作考核。县级以上人民政府监察机关应当对负有纠纷化解职责的行政机关及其相关人员实施监察。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社会治安综合治理委员会应当将纠纷多元化解工作纳入社会治安综合治理工作考核体系，对做出显著成绩的单位和个人按照有关规定给予奖励；对不认真履行纠纷化解职责，导致发生影响社会稳定事件的单位和个人，按照有关规定追究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有关国家机关和人民团体应当建立健全调解组织名册和调解员名册管理制度，加强对调解组织和调解员的监督管理。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行政机关、人民调解组织、劳动人事争议仲裁机构、农村土地承包仲裁机构以及人民团体化解纠纷，不得向当事人收取任何费用，法律、法规另有规定的除外。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没有政府资金支持、实行市场化运作的调解，可以适当收取费用。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有关国家机关和人民团体未履行本条例规定职责的，由有关主管机关责令限期改正；逾期未改正的，对直接负责的主管人员和其他直接责任人员，依法给予处分。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村民委员会、居民委员会等基层组织未履行本条例规定职责的，由有关主管机关取消其社会治安综合治理先进评选资格。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对违反本条例的行为，法律、法规对责任追究已有规定的，适用其规定。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第八章  </w:t>
      </w:r>
      <w:r>
        <w:rPr>
          <w:rFonts w:hint="eastAsia" w:ascii="黑体" w:hAnsi="黑体" w:eastAsia="黑体" w:cs="黑体"/>
          <w:b w:val="0"/>
          <w:bCs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本条例自2016年10月1日起施行。</w:t>
      </w:r>
    </w:p>
    <w:sectPr>
      <w:headerReference r:id="rId3" w:type="default"/>
      <w:footerReference r:id="rId5" w:type="default"/>
      <w:headerReference r:id="rId4" w:type="even"/>
      <w:footerReference r:id="rId6"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95254"/>
    <w:rsid w:val="003D7C15"/>
    <w:rsid w:val="0049597B"/>
    <w:rsid w:val="006417F8"/>
    <w:rsid w:val="00813ED7"/>
    <w:rsid w:val="00893BD8"/>
    <w:rsid w:val="11366C41"/>
    <w:rsid w:val="19196CD9"/>
    <w:rsid w:val="1FE95254"/>
    <w:rsid w:val="235E4709"/>
    <w:rsid w:val="24835FFF"/>
    <w:rsid w:val="2B106113"/>
    <w:rsid w:val="342F7905"/>
    <w:rsid w:val="411D42C0"/>
    <w:rsid w:val="4197671C"/>
    <w:rsid w:val="623A7848"/>
    <w:rsid w:val="7B2C3F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 w:type="paragraph" w:customStyle="1" w:styleId="8">
    <w:name w:val="List Paragraph"/>
    <w:basedOn w:val="1"/>
    <w:qFormat/>
    <w:uiPriority w:val="99"/>
    <w:pPr>
      <w:ind w:firstLine="420" w:firstLineChars="200"/>
    </w:pPr>
  </w:style>
  <w:style w:type="character" w:customStyle="1" w:styleId="9">
    <w:name w:val="apple-converted-space"/>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6185</Words>
  <Characters>6193</Characters>
  <Lines>48</Lines>
  <Paragraphs>13</Paragraphs>
  <ScaleCrop>false</ScaleCrop>
  <LinksUpToDate>false</LinksUpToDate>
  <CharactersWithSpaces>6671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2016-12-18T08:59:00Z</dcterms:created>
  <dc:creator>刘杰勇</dc:creator>
  <cp:lastModifiedBy>pc</cp:lastModifiedBy>
  <dcterms:modified xsi:type="dcterms:W3CDTF">2017-01-09T08:44:18Z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