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snapToGrid w:val="0"/>
        <w:spacing w:line="580" w:lineRule="exact"/>
        <w:textAlignment w:val="auto"/>
        <w:outlineLvl w:val="9"/>
        <w:rPr>
          <w:rFonts w:eastAsia="方正仿宋_GBK"/>
          <w:bCs/>
          <w:kern w:val="18"/>
        </w:rPr>
      </w:pPr>
    </w:p>
    <w:p>
      <w:pPr>
        <w:keepNext w:val="0"/>
        <w:keepLines w:val="0"/>
        <w:pageBreakBefore w:val="0"/>
        <w:kinsoku/>
        <w:wordWrap/>
        <w:overflowPunct/>
        <w:topLinePunct w:val="0"/>
        <w:bidi w:val="0"/>
        <w:snapToGrid w:val="0"/>
        <w:spacing w:line="580" w:lineRule="exact"/>
        <w:textAlignment w:val="auto"/>
        <w:outlineLvl w:val="9"/>
        <w:rPr>
          <w:rFonts w:eastAsia="方正仿宋_GBK"/>
          <w:bCs/>
          <w:kern w:val="18"/>
        </w:rPr>
      </w:pPr>
    </w:p>
    <w:p>
      <w:pPr>
        <w:keepNext w:val="0"/>
        <w:keepLines w:val="0"/>
        <w:pageBreakBefore w:val="0"/>
        <w:kinsoku/>
        <w:wordWrap/>
        <w:overflowPunct/>
        <w:topLinePunct w:val="0"/>
        <w:bidi w:val="0"/>
        <w:snapToGrid w:val="0"/>
        <w:spacing w:line="580" w:lineRule="exact"/>
        <w:jc w:val="center"/>
        <w:textAlignment w:val="auto"/>
        <w:outlineLvl w:val="9"/>
        <w:rPr>
          <w:rFonts w:ascii="宋体" w:hAnsi="宋体" w:eastAsia="宋体"/>
          <w:kern w:val="18"/>
          <w:sz w:val="44"/>
        </w:rPr>
      </w:pPr>
      <w:r>
        <w:rPr>
          <w:rFonts w:hint="eastAsia" w:ascii="宋体" w:hAnsi="宋体" w:eastAsia="宋体"/>
          <w:kern w:val="18"/>
          <w:sz w:val="44"/>
        </w:rPr>
        <w:t>山东省学生体质健康促进条例</w:t>
      </w:r>
    </w:p>
    <w:p>
      <w:pPr>
        <w:keepNext w:val="0"/>
        <w:keepLines w:val="0"/>
        <w:pageBreakBefore w:val="0"/>
        <w:kinsoku/>
        <w:wordWrap/>
        <w:overflowPunct/>
        <w:topLinePunct w:val="0"/>
        <w:bidi w:val="0"/>
        <w:snapToGrid w:val="0"/>
        <w:spacing w:line="580" w:lineRule="exact"/>
        <w:jc w:val="left"/>
        <w:textAlignment w:val="auto"/>
        <w:outlineLvl w:val="9"/>
        <w:rPr>
          <w:rFonts w:ascii="方正小标宋_GBK" w:hAnsi="宋体" w:eastAsia="方正小标宋_GBK"/>
          <w:kern w:val="18"/>
          <w:sz w:val="44"/>
        </w:rPr>
      </w:pPr>
    </w:p>
    <w:p>
      <w:pPr>
        <w:keepNext w:val="0"/>
        <w:keepLines w:val="0"/>
        <w:pageBreakBefore w:val="0"/>
        <w:shd w:val="clear" w:color="auto" w:fill="FFFFFF"/>
        <w:kinsoku/>
        <w:wordWrap/>
        <w:overflowPunct/>
        <w:topLinePunct w:val="0"/>
        <w:bidi w:val="0"/>
        <w:spacing w:line="580" w:lineRule="exact"/>
        <w:ind w:left="707" w:leftChars="221" w:right="621" w:rightChars="194"/>
        <w:jc w:val="left"/>
        <w:textAlignment w:val="auto"/>
        <w:outlineLvl w:val="9"/>
        <w:rPr>
          <w:rFonts w:ascii="楷体_GB2312" w:eastAsia="楷体_GB2312"/>
          <w:color w:val="000000"/>
        </w:rPr>
      </w:pPr>
      <w:r>
        <w:rPr>
          <w:rFonts w:hint="eastAsia" w:ascii="楷体_GB2312" w:eastAsia="楷体_GB2312"/>
          <w:color w:val="000000"/>
        </w:rPr>
        <w:t>（2018年9月21日山东省第十三届人民代表大会常务委员会第五次会议通过）</w:t>
      </w:r>
    </w:p>
    <w:p>
      <w:pPr>
        <w:keepNext w:val="0"/>
        <w:keepLines w:val="0"/>
        <w:pageBreakBefore w:val="0"/>
        <w:kinsoku/>
        <w:wordWrap/>
        <w:overflowPunct/>
        <w:topLinePunct w:val="0"/>
        <w:bidi w:val="0"/>
        <w:snapToGrid w:val="0"/>
        <w:spacing w:line="580" w:lineRule="exact"/>
        <w:jc w:val="center"/>
        <w:textAlignment w:val="auto"/>
        <w:outlineLvl w:val="9"/>
        <w:rPr>
          <w:rFonts w:ascii="方正小标宋_GBK" w:hAnsi="宋体" w:eastAsia="方正小标宋_GBK"/>
          <w:kern w:val="18"/>
          <w:sz w:val="44"/>
        </w:rPr>
      </w:pPr>
    </w:p>
    <w:p>
      <w:pPr>
        <w:keepNext w:val="0"/>
        <w:keepLines w:val="0"/>
        <w:pageBreakBefore w:val="0"/>
        <w:kinsoku/>
        <w:wordWrap/>
        <w:overflowPunct/>
        <w:topLinePunct w:val="0"/>
        <w:bidi w:val="0"/>
        <w:snapToGrid w:val="0"/>
        <w:spacing w:line="580" w:lineRule="exact"/>
        <w:jc w:val="center"/>
        <w:textAlignment w:val="auto"/>
        <w:outlineLvl w:val="9"/>
        <w:rPr>
          <w:rFonts w:ascii="楷体_GB2312" w:hAnsi="楷体" w:eastAsia="楷体_GB2312"/>
          <w:bCs/>
          <w:kern w:val="18"/>
        </w:rPr>
      </w:pPr>
      <w:r>
        <w:rPr>
          <w:rFonts w:hint="eastAsia" w:ascii="楷体_GB2312" w:hAnsi="黑体" w:eastAsia="楷体_GB2312"/>
          <w:bCs/>
          <w:kern w:val="18"/>
        </w:rPr>
        <w:t>目  录</w:t>
      </w:r>
    </w:p>
    <w:p>
      <w:pPr>
        <w:keepNext w:val="0"/>
        <w:keepLines w:val="0"/>
        <w:pageBreakBefore w:val="0"/>
        <w:kinsoku/>
        <w:wordWrap/>
        <w:overflowPunct/>
        <w:topLinePunct w:val="0"/>
        <w:bidi w:val="0"/>
        <w:snapToGrid w:val="0"/>
        <w:spacing w:line="580" w:lineRule="exact"/>
        <w:textAlignment w:val="auto"/>
        <w:outlineLvl w:val="9"/>
        <w:rPr>
          <w:rFonts w:ascii="楷体_GB2312" w:hAnsi="楷体" w:eastAsia="楷体_GB2312"/>
          <w:bCs/>
          <w:kern w:val="18"/>
        </w:rPr>
      </w:pPr>
      <w:r>
        <w:rPr>
          <w:rFonts w:hint="eastAsia" w:ascii="楷体" w:hAnsi="楷体" w:eastAsia="楷体"/>
          <w:bCs/>
          <w:kern w:val="18"/>
        </w:rPr>
        <w:t xml:space="preserve">    </w:t>
      </w:r>
      <w:r>
        <w:rPr>
          <w:rFonts w:ascii="楷体" w:hAnsi="楷体" w:eastAsia="楷体"/>
          <w:bCs/>
          <w:kern w:val="18"/>
        </w:rPr>
        <w:t xml:space="preserve"> </w:t>
      </w:r>
      <w:r>
        <w:rPr>
          <w:rFonts w:hint="eastAsia" w:ascii="楷体_GB2312" w:hAnsi="楷体" w:eastAsia="楷体_GB2312"/>
          <w:bCs/>
          <w:kern w:val="18"/>
        </w:rPr>
        <w:t>第一章  总则</w:t>
      </w:r>
    </w:p>
    <w:p>
      <w:pPr>
        <w:keepNext w:val="0"/>
        <w:keepLines w:val="0"/>
        <w:pageBreakBefore w:val="0"/>
        <w:kinsoku/>
        <w:wordWrap/>
        <w:overflowPunct/>
        <w:topLinePunct w:val="0"/>
        <w:bidi w:val="0"/>
        <w:snapToGrid w:val="0"/>
        <w:spacing w:line="580" w:lineRule="exact"/>
        <w:textAlignment w:val="auto"/>
        <w:outlineLvl w:val="9"/>
        <w:rPr>
          <w:rFonts w:ascii="楷体_GB2312" w:hAnsi="楷体" w:eastAsia="楷体_GB2312"/>
          <w:bCs/>
          <w:kern w:val="18"/>
        </w:rPr>
      </w:pPr>
      <w:r>
        <w:rPr>
          <w:rFonts w:hint="eastAsia" w:ascii="楷体_GB2312" w:hAnsi="楷体" w:eastAsia="楷体_GB2312"/>
          <w:bCs/>
          <w:kern w:val="18"/>
        </w:rPr>
        <w:t xml:space="preserve">    </w:t>
      </w:r>
      <w:r>
        <w:rPr>
          <w:rFonts w:ascii="楷体_GB2312" w:hAnsi="楷体" w:eastAsia="楷体_GB2312"/>
          <w:bCs/>
          <w:kern w:val="18"/>
        </w:rPr>
        <w:t xml:space="preserve"> </w:t>
      </w:r>
      <w:r>
        <w:rPr>
          <w:rFonts w:hint="eastAsia" w:ascii="楷体_GB2312" w:hAnsi="楷体" w:eastAsia="楷体_GB2312"/>
          <w:bCs/>
          <w:kern w:val="18"/>
        </w:rPr>
        <w:t>第二章  体育活动</w:t>
      </w:r>
    </w:p>
    <w:p>
      <w:pPr>
        <w:keepNext w:val="0"/>
        <w:keepLines w:val="0"/>
        <w:pageBreakBefore w:val="0"/>
        <w:kinsoku/>
        <w:wordWrap/>
        <w:overflowPunct/>
        <w:topLinePunct w:val="0"/>
        <w:bidi w:val="0"/>
        <w:snapToGrid w:val="0"/>
        <w:spacing w:line="580" w:lineRule="exact"/>
        <w:textAlignment w:val="auto"/>
        <w:outlineLvl w:val="9"/>
        <w:rPr>
          <w:rFonts w:ascii="楷体_GB2312" w:hAnsi="楷体" w:eastAsia="楷体_GB2312"/>
          <w:bCs/>
          <w:kern w:val="18"/>
        </w:rPr>
      </w:pPr>
      <w:r>
        <w:rPr>
          <w:rFonts w:hint="eastAsia" w:ascii="楷体_GB2312" w:hAnsi="楷体" w:eastAsia="楷体_GB2312"/>
          <w:bCs/>
          <w:kern w:val="18"/>
        </w:rPr>
        <w:t xml:space="preserve">    </w:t>
      </w:r>
      <w:r>
        <w:rPr>
          <w:rFonts w:ascii="楷体_GB2312" w:hAnsi="楷体" w:eastAsia="楷体_GB2312"/>
          <w:bCs/>
          <w:kern w:val="18"/>
        </w:rPr>
        <w:t xml:space="preserve"> </w:t>
      </w:r>
      <w:r>
        <w:rPr>
          <w:rFonts w:hint="eastAsia" w:ascii="楷体_GB2312" w:hAnsi="楷体" w:eastAsia="楷体_GB2312"/>
          <w:bCs/>
          <w:kern w:val="18"/>
        </w:rPr>
        <w:t>第三章  卫生与营养</w:t>
      </w:r>
    </w:p>
    <w:p>
      <w:pPr>
        <w:keepNext w:val="0"/>
        <w:keepLines w:val="0"/>
        <w:pageBreakBefore w:val="0"/>
        <w:kinsoku/>
        <w:wordWrap/>
        <w:overflowPunct/>
        <w:topLinePunct w:val="0"/>
        <w:bidi w:val="0"/>
        <w:snapToGrid w:val="0"/>
        <w:spacing w:line="580" w:lineRule="exact"/>
        <w:textAlignment w:val="auto"/>
        <w:outlineLvl w:val="9"/>
        <w:rPr>
          <w:rFonts w:ascii="楷体_GB2312" w:hAnsi="楷体" w:eastAsia="楷体_GB2312"/>
          <w:bCs/>
          <w:kern w:val="18"/>
        </w:rPr>
      </w:pPr>
      <w:r>
        <w:rPr>
          <w:rFonts w:hint="eastAsia" w:ascii="楷体_GB2312" w:hAnsi="楷体" w:eastAsia="楷体_GB2312"/>
          <w:bCs/>
          <w:kern w:val="18"/>
        </w:rPr>
        <w:t xml:space="preserve">    </w:t>
      </w:r>
      <w:r>
        <w:rPr>
          <w:rFonts w:ascii="楷体_GB2312" w:hAnsi="楷体" w:eastAsia="楷体_GB2312"/>
          <w:bCs/>
          <w:kern w:val="18"/>
        </w:rPr>
        <w:t xml:space="preserve"> </w:t>
      </w:r>
      <w:r>
        <w:rPr>
          <w:rFonts w:hint="eastAsia" w:ascii="楷体_GB2312" w:hAnsi="楷体" w:eastAsia="楷体_GB2312"/>
          <w:bCs/>
          <w:kern w:val="18"/>
        </w:rPr>
        <w:t>第四章  保障措施</w:t>
      </w:r>
    </w:p>
    <w:p>
      <w:pPr>
        <w:keepNext w:val="0"/>
        <w:keepLines w:val="0"/>
        <w:pageBreakBefore w:val="0"/>
        <w:kinsoku/>
        <w:wordWrap/>
        <w:overflowPunct/>
        <w:topLinePunct w:val="0"/>
        <w:bidi w:val="0"/>
        <w:snapToGrid w:val="0"/>
        <w:spacing w:line="580" w:lineRule="exact"/>
        <w:textAlignment w:val="auto"/>
        <w:outlineLvl w:val="9"/>
        <w:rPr>
          <w:rFonts w:ascii="楷体_GB2312" w:hAnsi="楷体" w:eastAsia="楷体_GB2312"/>
          <w:bCs/>
          <w:kern w:val="18"/>
        </w:rPr>
      </w:pPr>
      <w:r>
        <w:rPr>
          <w:rFonts w:hint="eastAsia" w:ascii="楷体_GB2312" w:hAnsi="楷体" w:eastAsia="楷体_GB2312"/>
          <w:bCs/>
          <w:kern w:val="18"/>
        </w:rPr>
        <w:t xml:space="preserve">    </w:t>
      </w:r>
      <w:r>
        <w:rPr>
          <w:rFonts w:ascii="楷体_GB2312" w:hAnsi="楷体" w:eastAsia="楷体_GB2312"/>
          <w:bCs/>
          <w:kern w:val="18"/>
        </w:rPr>
        <w:t xml:space="preserve"> </w:t>
      </w:r>
      <w:r>
        <w:rPr>
          <w:rFonts w:hint="eastAsia" w:ascii="楷体_GB2312" w:hAnsi="楷体" w:eastAsia="楷体_GB2312"/>
          <w:bCs/>
          <w:kern w:val="18"/>
        </w:rPr>
        <w:t>第五章  法律责任</w:t>
      </w:r>
    </w:p>
    <w:p>
      <w:pPr>
        <w:keepNext w:val="0"/>
        <w:keepLines w:val="0"/>
        <w:pageBreakBefore w:val="0"/>
        <w:kinsoku/>
        <w:wordWrap/>
        <w:overflowPunct/>
        <w:topLinePunct w:val="0"/>
        <w:bidi w:val="0"/>
        <w:snapToGrid w:val="0"/>
        <w:spacing w:line="580" w:lineRule="exact"/>
        <w:textAlignment w:val="auto"/>
        <w:outlineLvl w:val="9"/>
        <w:rPr>
          <w:rFonts w:ascii="楷体_GB2312" w:hAnsi="楷体" w:eastAsia="楷体_GB2312"/>
          <w:bCs/>
          <w:kern w:val="18"/>
        </w:rPr>
      </w:pPr>
      <w:r>
        <w:rPr>
          <w:rFonts w:hint="eastAsia" w:ascii="楷体_GB2312" w:hAnsi="楷体" w:eastAsia="楷体_GB2312"/>
          <w:bCs/>
          <w:kern w:val="18"/>
        </w:rPr>
        <w:t xml:space="preserve">    </w:t>
      </w:r>
      <w:r>
        <w:rPr>
          <w:rFonts w:ascii="楷体_GB2312" w:hAnsi="楷体" w:eastAsia="楷体_GB2312"/>
          <w:bCs/>
          <w:kern w:val="18"/>
        </w:rPr>
        <w:t xml:space="preserve"> </w:t>
      </w:r>
      <w:r>
        <w:rPr>
          <w:rFonts w:hint="eastAsia" w:ascii="楷体_GB2312" w:hAnsi="楷体" w:eastAsia="楷体_GB2312"/>
          <w:bCs/>
          <w:kern w:val="18"/>
        </w:rPr>
        <w:t>第六章  附则</w:t>
      </w:r>
    </w:p>
    <w:p>
      <w:pPr>
        <w:keepNext w:val="0"/>
        <w:keepLines w:val="0"/>
        <w:pageBreakBefore w:val="0"/>
        <w:kinsoku/>
        <w:wordWrap/>
        <w:overflowPunct/>
        <w:topLinePunct w:val="0"/>
        <w:bidi w:val="0"/>
        <w:snapToGrid w:val="0"/>
        <w:spacing w:line="580" w:lineRule="exact"/>
        <w:textAlignment w:val="auto"/>
        <w:outlineLvl w:val="9"/>
        <w:rPr>
          <w:rFonts w:ascii="楷体" w:hAnsi="楷体" w:eastAsia="楷体"/>
          <w:bCs/>
          <w:kern w:val="18"/>
        </w:rPr>
      </w:pPr>
    </w:p>
    <w:p>
      <w:pPr>
        <w:keepNext w:val="0"/>
        <w:keepLines w:val="0"/>
        <w:pageBreakBefore w:val="0"/>
        <w:numPr>
          <w:ilvl w:val="0"/>
          <w:numId w:val="1"/>
        </w:numPr>
        <w:kinsoku/>
        <w:wordWrap/>
        <w:overflowPunct/>
        <w:topLinePunct w:val="0"/>
        <w:bidi w:val="0"/>
        <w:snapToGrid w:val="0"/>
        <w:spacing w:line="580" w:lineRule="exact"/>
        <w:jc w:val="center"/>
        <w:textAlignment w:val="auto"/>
        <w:outlineLvl w:val="9"/>
        <w:rPr>
          <w:rFonts w:ascii="黑体" w:hAnsi="黑体" w:eastAsia="黑体"/>
          <w:bCs/>
          <w:kern w:val="18"/>
        </w:rPr>
      </w:pPr>
      <w:r>
        <w:rPr>
          <w:rFonts w:hint="eastAsia" w:ascii="黑体" w:hAnsi="黑体" w:eastAsia="黑体"/>
          <w:bCs/>
          <w:kern w:val="18"/>
        </w:rPr>
        <w:t>总  则</w:t>
      </w:r>
    </w:p>
    <w:p>
      <w:pPr>
        <w:keepNext w:val="0"/>
        <w:keepLines w:val="0"/>
        <w:pageBreakBefore w:val="0"/>
        <w:kinsoku/>
        <w:wordWrap/>
        <w:overflowPunct/>
        <w:topLinePunct w:val="0"/>
        <w:bidi w:val="0"/>
        <w:snapToGrid w:val="0"/>
        <w:spacing w:line="580" w:lineRule="exact"/>
        <w:ind w:left="1275"/>
        <w:textAlignment w:val="auto"/>
        <w:outlineLvl w:val="9"/>
        <w:rPr>
          <w:rFonts w:ascii="黑体" w:hAnsi="黑体" w:eastAsia="黑体"/>
          <w:bCs/>
          <w:kern w:val="18"/>
        </w:rPr>
      </w:pPr>
    </w:p>
    <w:p>
      <w:pPr>
        <w:keepNext w:val="0"/>
        <w:keepLines w:val="0"/>
        <w:pageBreakBefore w:val="0"/>
        <w:kinsoku/>
        <w:wordWrap/>
        <w:overflowPunct/>
        <w:topLinePunct w:val="0"/>
        <w:bidi w:val="0"/>
        <w:snapToGrid w:val="0"/>
        <w:spacing w:line="580" w:lineRule="exact"/>
        <w:textAlignment w:val="auto"/>
        <w:outlineLvl w:val="9"/>
        <w:rPr>
          <w:rFonts w:ascii="仿宋_GB2312" w:cs="仿宋_GB2312"/>
          <w:lang w:val="zh-CN"/>
        </w:rPr>
      </w:pPr>
      <w:r>
        <w:rPr>
          <w:rFonts w:hint="eastAsia" w:ascii="仿宋" w:hAnsi="仿宋" w:eastAsia="仿宋"/>
          <w:bCs/>
          <w:kern w:val="18"/>
        </w:rPr>
        <w:t xml:space="preserve">    </w:t>
      </w:r>
      <w:r>
        <w:rPr>
          <w:rFonts w:hint="eastAsia" w:ascii="黑体" w:hAnsi="黑体" w:eastAsia="黑体"/>
          <w:bCs/>
          <w:kern w:val="18"/>
        </w:rPr>
        <w:t>第一条</w:t>
      </w:r>
      <w:r>
        <w:rPr>
          <w:rFonts w:hint="eastAsia" w:ascii="仿宋" w:hAnsi="仿宋" w:eastAsia="仿宋"/>
          <w:bCs/>
          <w:kern w:val="18"/>
        </w:rPr>
        <w:t xml:space="preserve">  </w:t>
      </w:r>
      <w:r>
        <w:rPr>
          <w:rFonts w:hint="eastAsia" w:ascii="仿宋_GB2312" w:cs="仿宋_GB2312"/>
          <w:lang w:val="zh-CN"/>
        </w:rPr>
        <w:t>为了促进学生增强体质、健全人格、锤炼意志，保障学生健康成长，培养中国特色社会主义事业的合格建设者和接班人，根据《中华人民共和国教育法》《中华人民共和国体育法》等法律、行政法规，结合本省实际，制定本条例。</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黑体" w:hAnsi="黑体" w:eastAsia="黑体"/>
          <w:bCs/>
          <w:kern w:val="18"/>
        </w:rPr>
        <w:t>第二条</w:t>
      </w:r>
      <w:r>
        <w:rPr>
          <w:rFonts w:hint="eastAsia" w:ascii="仿宋" w:hAnsi="仿宋" w:eastAsia="仿宋"/>
          <w:bCs/>
          <w:kern w:val="18"/>
        </w:rPr>
        <w:t xml:space="preserve">  </w:t>
      </w:r>
      <w:r>
        <w:rPr>
          <w:rFonts w:hint="eastAsia" w:ascii="仿宋_GB2312" w:cs="仿宋_GB2312"/>
          <w:lang w:val="zh-CN"/>
        </w:rPr>
        <w:t>本省行政区域内学生的体育活动、卫生与营养及其保障，适用本条例。</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仿宋_GB2312" w:cs="仿宋_GB2312"/>
          <w:lang w:val="zh-CN"/>
        </w:rPr>
        <w:t>本条例所称学生，是指在依法举办的普通中小学校、中等职</w:t>
      </w:r>
      <w:bookmarkStart w:id="0" w:name="_GoBack"/>
      <w:bookmarkEnd w:id="0"/>
      <w:r>
        <w:rPr>
          <w:rFonts w:hint="eastAsia" w:ascii="仿宋_GB2312" w:cs="仿宋_GB2312"/>
          <w:lang w:val="zh-CN"/>
        </w:rPr>
        <w:t>业学校、技工学校和高等学校全日制就读的受教育者。</w:t>
      </w:r>
    </w:p>
    <w:p>
      <w:pPr>
        <w:keepNext w:val="0"/>
        <w:keepLines w:val="0"/>
        <w:pageBreakBefore w:val="0"/>
        <w:kinsoku/>
        <w:wordWrap/>
        <w:overflowPunct/>
        <w:topLinePunct w:val="0"/>
        <w:bidi w:val="0"/>
        <w:snapToGrid w:val="0"/>
        <w:spacing w:line="580" w:lineRule="exact"/>
        <w:ind w:firstLine="640" w:firstLineChars="200"/>
        <w:textAlignment w:val="auto"/>
        <w:outlineLvl w:val="9"/>
        <w:rPr>
          <w:rFonts w:ascii="仿宋_GB2312" w:cs="仿宋_GB2312"/>
          <w:lang w:val="zh-CN"/>
        </w:rPr>
      </w:pPr>
      <w:r>
        <w:rPr>
          <w:rFonts w:hint="eastAsia" w:ascii="黑体" w:hAnsi="黑体" w:eastAsia="黑体" w:cs="黑体"/>
          <w:bCs/>
          <w:kern w:val="18"/>
        </w:rPr>
        <w:t xml:space="preserve">第三条  </w:t>
      </w:r>
      <w:r>
        <w:rPr>
          <w:rFonts w:hint="eastAsia" w:ascii="仿宋_GB2312" w:cs="仿宋_GB2312"/>
          <w:lang w:val="zh-CN"/>
        </w:rPr>
        <w:t>促进学生体质健康是全社会的共同责任。</w:t>
      </w:r>
    </w:p>
    <w:p>
      <w:pPr>
        <w:keepNext w:val="0"/>
        <w:keepLines w:val="0"/>
        <w:pageBreakBefore w:val="0"/>
        <w:kinsoku/>
        <w:wordWrap/>
        <w:overflowPunct/>
        <w:topLinePunct w:val="0"/>
        <w:bidi w:val="0"/>
        <w:snapToGrid w:val="0"/>
        <w:spacing w:line="580" w:lineRule="exact"/>
        <w:ind w:firstLine="640" w:firstLineChars="200"/>
        <w:textAlignment w:val="auto"/>
        <w:outlineLvl w:val="9"/>
        <w:rPr>
          <w:rFonts w:ascii="仿宋_GB2312" w:cs="仿宋_GB2312"/>
          <w:lang w:val="zh-CN"/>
        </w:rPr>
      </w:pPr>
      <w:r>
        <w:rPr>
          <w:rFonts w:hint="eastAsia" w:ascii="仿宋_GB2312" w:cs="仿宋_GB2312"/>
          <w:lang w:val="zh-CN"/>
        </w:rPr>
        <w:t>学生体质健康促进工作应当坚持以学生为本，以学校为依托，遵循政府主导、部门协作、家庭支持、社会参与的原则。</w:t>
      </w:r>
    </w:p>
    <w:p>
      <w:pPr>
        <w:keepNext w:val="0"/>
        <w:keepLines w:val="0"/>
        <w:pageBreakBefore w:val="0"/>
        <w:kinsoku/>
        <w:wordWrap/>
        <w:overflowPunct/>
        <w:topLinePunct w:val="0"/>
        <w:bidi w:val="0"/>
        <w:snapToGrid w:val="0"/>
        <w:spacing w:line="580" w:lineRule="exact"/>
        <w:ind w:firstLine="640" w:firstLineChars="200"/>
        <w:textAlignment w:val="auto"/>
        <w:outlineLvl w:val="9"/>
        <w:rPr>
          <w:rFonts w:ascii="仿宋_GB2312" w:cs="仿宋_GB2312"/>
          <w:lang w:val="zh-CN"/>
        </w:rPr>
      </w:pPr>
      <w:r>
        <w:rPr>
          <w:rFonts w:hint="eastAsia" w:ascii="黑体" w:hAnsi="黑体" w:eastAsia="黑体"/>
          <w:bCs/>
          <w:kern w:val="18"/>
        </w:rPr>
        <w:t>第四条</w:t>
      </w:r>
      <w:r>
        <w:rPr>
          <w:rFonts w:hint="eastAsia" w:ascii="仿宋" w:hAnsi="仿宋" w:eastAsia="仿宋"/>
          <w:bCs/>
          <w:kern w:val="18"/>
        </w:rPr>
        <w:t xml:space="preserve">  </w:t>
      </w:r>
      <w:r>
        <w:rPr>
          <w:rFonts w:hint="eastAsia" w:ascii="仿宋_GB2312" w:cs="仿宋_GB2312"/>
          <w:lang w:val="zh-CN"/>
        </w:rPr>
        <w:t>县级以上人民政府应当加强学生体质健康促进工作，将其纳入本级国民经济和社会发展规划，为学生体质健康促进工作提供保障，并组织和动员社会力量共同做好学生体质健康促进工作。</w:t>
      </w:r>
    </w:p>
    <w:p>
      <w:pPr>
        <w:keepNext w:val="0"/>
        <w:keepLines w:val="0"/>
        <w:pageBreakBefore w:val="0"/>
        <w:kinsoku/>
        <w:wordWrap/>
        <w:overflowPunct/>
        <w:topLinePunct w:val="0"/>
        <w:bidi w:val="0"/>
        <w:snapToGrid w:val="0"/>
        <w:spacing w:line="580" w:lineRule="exact"/>
        <w:ind w:firstLine="640" w:firstLineChars="200"/>
        <w:textAlignment w:val="auto"/>
        <w:outlineLvl w:val="9"/>
        <w:rPr>
          <w:rFonts w:ascii="仿宋_GB2312" w:cs="仿宋_GB2312"/>
          <w:lang w:val="zh-CN"/>
        </w:rPr>
      </w:pPr>
      <w:r>
        <w:rPr>
          <w:rFonts w:hint="eastAsia" w:ascii="黑体" w:hAnsi="黑体" w:eastAsia="黑体"/>
          <w:bCs/>
          <w:kern w:val="18"/>
        </w:rPr>
        <w:t>第五条</w:t>
      </w:r>
      <w:r>
        <w:rPr>
          <w:rFonts w:hint="eastAsia" w:ascii="仿宋" w:hAnsi="仿宋" w:eastAsia="仿宋"/>
          <w:bCs/>
          <w:kern w:val="18"/>
        </w:rPr>
        <w:t xml:space="preserve">  </w:t>
      </w:r>
      <w:r>
        <w:rPr>
          <w:rFonts w:hint="eastAsia" w:ascii="仿宋_GB2312" w:cs="仿宋_GB2312"/>
          <w:lang w:val="zh-CN"/>
        </w:rPr>
        <w:t>县级以上人民政府教育行政部门主管本行政区域内的学生体质健康促进工作，负责对学生体质健康促进工作的监督、检查和指导。</w:t>
      </w:r>
    </w:p>
    <w:p>
      <w:pPr>
        <w:keepNext w:val="0"/>
        <w:keepLines w:val="0"/>
        <w:pageBreakBefore w:val="0"/>
        <w:kinsoku/>
        <w:wordWrap/>
        <w:overflowPunct/>
        <w:topLinePunct w:val="0"/>
        <w:bidi w:val="0"/>
        <w:snapToGrid w:val="0"/>
        <w:spacing w:line="580" w:lineRule="exact"/>
        <w:ind w:firstLine="640" w:firstLineChars="200"/>
        <w:textAlignment w:val="auto"/>
        <w:outlineLvl w:val="9"/>
        <w:rPr>
          <w:rFonts w:ascii="仿宋_GB2312" w:cs="仿宋_GB2312"/>
          <w:lang w:val="zh-CN"/>
        </w:rPr>
      </w:pPr>
      <w:r>
        <w:rPr>
          <w:rFonts w:hint="eastAsia" w:ascii="仿宋_GB2312" w:cs="仿宋_GB2312"/>
          <w:lang w:val="zh-CN"/>
        </w:rPr>
        <w:t>县级以上人民政府教育、人力资源社会保障和其他有关部门具体负责所管理学校的学生体质健康促进工作。</w:t>
      </w:r>
    </w:p>
    <w:p>
      <w:pPr>
        <w:keepNext w:val="0"/>
        <w:keepLines w:val="0"/>
        <w:pageBreakBefore w:val="0"/>
        <w:kinsoku/>
        <w:wordWrap/>
        <w:overflowPunct/>
        <w:topLinePunct w:val="0"/>
        <w:bidi w:val="0"/>
        <w:snapToGrid w:val="0"/>
        <w:spacing w:line="580" w:lineRule="exact"/>
        <w:textAlignment w:val="auto"/>
        <w:outlineLvl w:val="9"/>
        <w:rPr>
          <w:rFonts w:ascii="仿宋_GB2312" w:cs="仿宋_GB2312"/>
          <w:lang w:val="zh-CN"/>
        </w:rPr>
      </w:pPr>
      <w:r>
        <w:rPr>
          <w:rFonts w:hint="eastAsia" w:ascii="仿宋_GB2312" w:cs="仿宋_GB2312"/>
          <w:lang w:val="zh-CN"/>
        </w:rPr>
        <w:t xml:space="preserve">  </w:t>
      </w:r>
      <w:r>
        <w:rPr>
          <w:rFonts w:ascii="仿宋_GB2312" w:cs="仿宋_GB2312"/>
          <w:lang w:val="zh-CN"/>
        </w:rPr>
        <w:t xml:space="preserve">  </w:t>
      </w:r>
      <w:r>
        <w:rPr>
          <w:rFonts w:hint="eastAsia" w:ascii="仿宋_GB2312" w:cs="仿宋_GB2312"/>
          <w:lang w:val="zh-CN"/>
        </w:rPr>
        <w:t>县级以上人民政府体育、卫生、食品药品监督管理、发展改革、财政、人力资源社会保障、住房城乡建设、城乡规划</w:t>
      </w:r>
      <w:r>
        <w:rPr>
          <w:rFonts w:ascii="仿宋_GB2312" w:cs="仿宋_GB2312"/>
          <w:lang w:val="zh-CN"/>
        </w:rPr>
        <w:t>、</w:t>
      </w:r>
      <w:r>
        <w:rPr>
          <w:rFonts w:hint="eastAsia" w:ascii="仿宋_GB2312" w:cs="仿宋_GB2312"/>
          <w:lang w:val="zh-CN"/>
        </w:rPr>
        <w:t>广播电视等部门，应当根据各自职责做好学生体质健康促进相关工作。</w:t>
      </w:r>
    </w:p>
    <w:p>
      <w:pPr>
        <w:keepNext w:val="0"/>
        <w:keepLines w:val="0"/>
        <w:pageBreakBefore w:val="0"/>
        <w:kinsoku/>
        <w:wordWrap/>
        <w:overflowPunct/>
        <w:topLinePunct w:val="0"/>
        <w:bidi w:val="0"/>
        <w:snapToGrid w:val="0"/>
        <w:spacing w:line="580" w:lineRule="exact"/>
        <w:ind w:firstLine="640" w:firstLineChars="200"/>
        <w:textAlignment w:val="auto"/>
        <w:outlineLvl w:val="9"/>
        <w:rPr>
          <w:rFonts w:ascii="黑体" w:hAnsi="黑体" w:eastAsia="黑体"/>
          <w:bCs/>
          <w:kern w:val="18"/>
        </w:rPr>
      </w:pPr>
      <w:r>
        <w:rPr>
          <w:rFonts w:hint="eastAsia" w:ascii="黑体" w:hAnsi="黑体" w:eastAsia="黑体"/>
          <w:bCs/>
          <w:kern w:val="18"/>
        </w:rPr>
        <w:t xml:space="preserve">第六条  </w:t>
      </w:r>
      <w:r>
        <w:rPr>
          <w:rFonts w:hint="eastAsia" w:ascii="仿宋_GB2312" w:cs="仿宋_GB2312"/>
          <w:lang w:val="zh-CN"/>
        </w:rPr>
        <w:t>乡镇人民政府、街道办事处应当将学生体质健康促进工作纳入基层公共服务体系，整合公共服务资源，协调辖区内文化体育设施的开放和利用；指导、支持和帮助村民委员会、居民委员会开展学生体质健康促进相关活动。</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仿宋_GB2312" w:cs="仿宋_GB2312"/>
          <w:lang w:val="zh-CN"/>
        </w:rPr>
        <w:t>村民委员会、居民委员会应当协助乡镇人民政府、街道办事处做好学生体质健康促进相关工作。</w:t>
      </w:r>
    </w:p>
    <w:p>
      <w:pPr>
        <w:keepNext w:val="0"/>
        <w:keepLines w:val="0"/>
        <w:pageBreakBefore w:val="0"/>
        <w:kinsoku/>
        <w:wordWrap/>
        <w:overflowPunct/>
        <w:topLinePunct w:val="0"/>
        <w:bidi w:val="0"/>
        <w:snapToGrid w:val="0"/>
        <w:spacing w:line="580" w:lineRule="exact"/>
        <w:ind w:firstLine="640" w:firstLineChars="200"/>
        <w:textAlignment w:val="auto"/>
        <w:outlineLvl w:val="9"/>
        <w:rPr>
          <w:rFonts w:ascii="仿宋_GB2312" w:cs="仿宋_GB2312"/>
          <w:lang w:val="zh-CN"/>
        </w:rPr>
      </w:pPr>
      <w:r>
        <w:rPr>
          <w:rFonts w:hint="eastAsia" w:ascii="黑体" w:hAnsi="黑体" w:eastAsia="黑体"/>
          <w:bCs/>
          <w:kern w:val="18"/>
        </w:rPr>
        <w:t xml:space="preserve">第七条  </w:t>
      </w:r>
      <w:r>
        <w:rPr>
          <w:rFonts w:hint="eastAsia" w:ascii="仿宋_GB2312" w:cs="仿宋_GB2312"/>
          <w:lang w:val="zh-CN"/>
        </w:rPr>
        <w:t>共产主义青年团、妇女联合会、残疾人联合会等团体和其他组织应当结合自身职责，组织开展学生体质健康促进活动。</w:t>
      </w:r>
    </w:p>
    <w:p>
      <w:pPr>
        <w:keepNext w:val="0"/>
        <w:keepLines w:val="0"/>
        <w:pageBreakBefore w:val="0"/>
        <w:kinsoku/>
        <w:wordWrap/>
        <w:overflowPunct/>
        <w:topLinePunct w:val="0"/>
        <w:bidi w:val="0"/>
        <w:snapToGrid w:val="0"/>
        <w:spacing w:line="580" w:lineRule="exact"/>
        <w:textAlignment w:val="auto"/>
        <w:outlineLvl w:val="9"/>
        <w:rPr>
          <w:rFonts w:ascii="仿宋_GB2312" w:cs="仿宋_GB2312"/>
          <w:lang w:val="zh-CN"/>
        </w:rPr>
      </w:pPr>
      <w:r>
        <w:rPr>
          <w:rFonts w:hint="eastAsia" w:ascii="仿宋" w:hAnsi="仿宋" w:eastAsia="仿宋"/>
          <w:bCs/>
          <w:kern w:val="18"/>
        </w:rPr>
        <w:t xml:space="preserve">    </w:t>
      </w:r>
      <w:r>
        <w:rPr>
          <w:rFonts w:hint="eastAsia" w:ascii="黑体" w:hAnsi="黑体" w:eastAsia="黑体"/>
          <w:bCs/>
          <w:kern w:val="18"/>
        </w:rPr>
        <w:t>第八条</w:t>
      </w:r>
      <w:r>
        <w:rPr>
          <w:rFonts w:hint="eastAsia" w:ascii="仿宋" w:hAnsi="仿宋" w:eastAsia="仿宋"/>
          <w:bCs/>
          <w:kern w:val="18"/>
        </w:rPr>
        <w:t xml:space="preserve">  </w:t>
      </w:r>
      <w:r>
        <w:rPr>
          <w:rFonts w:hint="eastAsia" w:ascii="仿宋_GB2312" w:cs="仿宋_GB2312"/>
          <w:lang w:val="zh-CN"/>
        </w:rPr>
        <w:t>学校应当依法贯彻国家的教育方针，弘扬社会主义核心价值观，树立健康第一的教育理念，履行学生体质健康促进工作职责。</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仿宋_GB2312" w:cs="仿宋_GB2312"/>
          <w:lang w:val="zh-CN"/>
        </w:rPr>
        <w:t>家庭应当支持和保障学生参与体质健康促进活动。</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仿宋_GB2312" w:cs="仿宋_GB2312"/>
          <w:lang w:val="zh-CN"/>
        </w:rPr>
        <w:t>学生应当</w:t>
      </w:r>
      <w:r>
        <w:rPr>
          <w:rFonts w:ascii="仿宋_GB2312" w:cs="仿宋_GB2312"/>
          <w:lang w:val="zh-CN"/>
        </w:rPr>
        <w:t>强化自立自强、</w:t>
      </w:r>
      <w:r>
        <w:rPr>
          <w:rFonts w:hint="eastAsia" w:ascii="仿宋_GB2312" w:cs="仿宋_GB2312"/>
          <w:lang w:val="zh-CN"/>
        </w:rPr>
        <w:t>热爱劳动、</w:t>
      </w:r>
      <w:r>
        <w:rPr>
          <w:rFonts w:ascii="仿宋_GB2312" w:cs="仿宋_GB2312"/>
          <w:lang w:val="zh-CN"/>
        </w:rPr>
        <w:t>健康生活、</w:t>
      </w:r>
      <w:r>
        <w:rPr>
          <w:rFonts w:hint="eastAsia" w:ascii="仿宋_GB2312" w:cs="仿宋_GB2312"/>
          <w:lang w:val="zh-CN"/>
        </w:rPr>
        <w:t>珍爱</w:t>
      </w:r>
      <w:r>
        <w:rPr>
          <w:rFonts w:ascii="仿宋_GB2312" w:cs="仿宋_GB2312"/>
          <w:lang w:val="zh-CN"/>
        </w:rPr>
        <w:t>生命的意识</w:t>
      </w:r>
      <w:r>
        <w:rPr>
          <w:rFonts w:hint="eastAsia" w:ascii="仿宋_GB2312" w:cs="仿宋_GB2312"/>
          <w:lang w:val="zh-CN"/>
        </w:rPr>
        <w:t>，</w:t>
      </w:r>
      <w:r>
        <w:rPr>
          <w:rFonts w:ascii="仿宋_GB2312" w:cs="仿宋_GB2312"/>
          <w:lang w:val="zh-CN"/>
        </w:rPr>
        <w:t>主动参与体质健康促进活动。</w:t>
      </w:r>
    </w:p>
    <w:p>
      <w:pPr>
        <w:keepNext w:val="0"/>
        <w:keepLines w:val="0"/>
        <w:pageBreakBefore w:val="0"/>
        <w:kinsoku/>
        <w:wordWrap/>
        <w:overflowPunct/>
        <w:topLinePunct w:val="0"/>
        <w:bidi w:val="0"/>
        <w:snapToGrid w:val="0"/>
        <w:spacing w:line="580" w:lineRule="exact"/>
        <w:textAlignment w:val="auto"/>
        <w:outlineLvl w:val="9"/>
        <w:rPr>
          <w:rFonts w:ascii="仿宋_GB2312" w:cs="仿宋_GB2312"/>
          <w:lang w:val="zh-CN"/>
        </w:rPr>
      </w:pPr>
      <w:r>
        <w:rPr>
          <w:rFonts w:hint="eastAsia" w:ascii="仿宋" w:hAnsi="仿宋" w:eastAsia="仿宋"/>
          <w:bCs/>
          <w:kern w:val="18"/>
        </w:rPr>
        <w:t xml:space="preserve">    </w:t>
      </w:r>
      <w:r>
        <w:rPr>
          <w:rFonts w:hint="eastAsia" w:ascii="黑体" w:hAnsi="黑体" w:eastAsia="黑体"/>
          <w:bCs/>
          <w:kern w:val="18"/>
        </w:rPr>
        <w:t>第九条</w:t>
      </w:r>
      <w:r>
        <w:rPr>
          <w:rFonts w:hint="eastAsia" w:ascii="仿宋" w:hAnsi="仿宋" w:eastAsia="仿宋"/>
          <w:bCs/>
          <w:kern w:val="18"/>
        </w:rPr>
        <w:t xml:space="preserve">  </w:t>
      </w:r>
      <w:r>
        <w:rPr>
          <w:rFonts w:hint="eastAsia" w:ascii="仿宋_GB2312" w:cs="仿宋_GB2312"/>
          <w:lang w:val="zh-CN"/>
        </w:rPr>
        <w:t>县级以上人民政府和有关部门应当按照国家和省有关规定，对在学生体质健康促进工作中做出显著成绩的单位和个人给予表彰和奖励。</w:t>
      </w:r>
    </w:p>
    <w:p>
      <w:pPr>
        <w:keepNext w:val="0"/>
        <w:keepLines w:val="0"/>
        <w:pageBreakBefore w:val="0"/>
        <w:kinsoku/>
        <w:wordWrap/>
        <w:overflowPunct/>
        <w:topLinePunct w:val="0"/>
        <w:bidi w:val="0"/>
        <w:snapToGrid w:val="0"/>
        <w:spacing w:line="580" w:lineRule="exact"/>
        <w:textAlignment w:val="auto"/>
        <w:outlineLvl w:val="9"/>
        <w:rPr>
          <w:rFonts w:ascii="黑体" w:hAnsi="黑体" w:eastAsia="黑体"/>
          <w:bCs/>
          <w:kern w:val="18"/>
        </w:rPr>
      </w:pPr>
      <w:r>
        <w:rPr>
          <w:rFonts w:hint="eastAsia" w:ascii="仿宋" w:hAnsi="仿宋" w:eastAsia="仿宋"/>
          <w:bCs/>
          <w:kern w:val="18"/>
        </w:rPr>
        <w:t xml:space="preserve">                  </w:t>
      </w:r>
      <w:r>
        <w:rPr>
          <w:rFonts w:hint="eastAsia" w:ascii="宋体" w:hAnsi="宋体"/>
          <w:bCs/>
          <w:kern w:val="18"/>
        </w:rPr>
        <w:t xml:space="preserve"> </w:t>
      </w:r>
      <w:r>
        <w:rPr>
          <w:rFonts w:hint="eastAsia" w:ascii="黑体" w:hAnsi="黑体" w:eastAsia="黑体"/>
          <w:bCs/>
          <w:kern w:val="18"/>
        </w:rPr>
        <w:t xml:space="preserve"> </w:t>
      </w:r>
    </w:p>
    <w:p>
      <w:pPr>
        <w:keepNext w:val="0"/>
        <w:keepLines w:val="0"/>
        <w:pageBreakBefore w:val="0"/>
        <w:kinsoku/>
        <w:wordWrap/>
        <w:overflowPunct/>
        <w:topLinePunct w:val="0"/>
        <w:bidi w:val="0"/>
        <w:snapToGrid w:val="0"/>
        <w:spacing w:line="580" w:lineRule="exact"/>
        <w:jc w:val="center"/>
        <w:textAlignment w:val="auto"/>
        <w:outlineLvl w:val="9"/>
        <w:rPr>
          <w:rFonts w:ascii="黑体" w:hAnsi="黑体" w:eastAsia="黑体"/>
          <w:bCs/>
          <w:kern w:val="18"/>
        </w:rPr>
      </w:pPr>
      <w:r>
        <w:rPr>
          <w:rFonts w:hint="eastAsia" w:ascii="黑体" w:hAnsi="黑体" w:eastAsia="黑体"/>
          <w:bCs/>
          <w:kern w:val="18"/>
        </w:rPr>
        <w:t>第二章  体育活动</w:t>
      </w:r>
    </w:p>
    <w:p>
      <w:pPr>
        <w:keepNext w:val="0"/>
        <w:keepLines w:val="0"/>
        <w:pageBreakBefore w:val="0"/>
        <w:kinsoku/>
        <w:wordWrap/>
        <w:overflowPunct/>
        <w:topLinePunct w:val="0"/>
        <w:bidi w:val="0"/>
        <w:snapToGrid w:val="0"/>
        <w:spacing w:line="580" w:lineRule="exact"/>
        <w:jc w:val="center"/>
        <w:textAlignment w:val="auto"/>
        <w:outlineLvl w:val="9"/>
        <w:rPr>
          <w:rFonts w:ascii="黑体" w:hAnsi="黑体" w:eastAsia="黑体"/>
          <w:bCs/>
          <w:kern w:val="18"/>
        </w:rPr>
      </w:pP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黑体" w:hAnsi="黑体" w:eastAsia="黑体" w:cs="黑体"/>
          <w:bCs/>
          <w:kern w:val="18"/>
        </w:rPr>
        <w:t xml:space="preserve">第十条  </w:t>
      </w:r>
      <w:r>
        <w:rPr>
          <w:rFonts w:hint="eastAsia" w:ascii="仿宋_GB2312" w:cs="仿宋_GB2312"/>
          <w:lang w:val="zh-CN"/>
        </w:rPr>
        <w:t>学校应当通过早操、体育课和课外体育活动等形式，保证学生在校期间每天校园体育活动时间不少于一小时。</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仿宋_GB2312" w:cs="仿宋_GB2312"/>
          <w:lang w:val="zh-CN"/>
        </w:rPr>
        <w:t>遇有极端天气、重污染天气，学校应当按照有关规定减少或者停止室外体育活动，适当开展室内体育活动。</w:t>
      </w:r>
    </w:p>
    <w:p>
      <w:pPr>
        <w:keepNext w:val="0"/>
        <w:keepLines w:val="0"/>
        <w:pageBreakBefore w:val="0"/>
        <w:kinsoku/>
        <w:wordWrap/>
        <w:overflowPunct/>
        <w:topLinePunct w:val="0"/>
        <w:bidi w:val="0"/>
        <w:snapToGrid w:val="0"/>
        <w:spacing w:line="580" w:lineRule="exact"/>
        <w:ind w:firstLine="630"/>
        <w:textAlignment w:val="auto"/>
        <w:outlineLvl w:val="9"/>
        <w:rPr>
          <w:rFonts w:ascii="仿宋_GB2312" w:cs="仿宋_GB2312"/>
          <w:lang w:val="zh-CN"/>
        </w:rPr>
      </w:pPr>
      <w:r>
        <w:rPr>
          <w:rFonts w:hint="eastAsia" w:ascii="黑体" w:hAnsi="黑体" w:eastAsia="黑体"/>
          <w:bCs/>
          <w:kern w:val="18"/>
        </w:rPr>
        <w:t xml:space="preserve">第十一条  </w:t>
      </w:r>
      <w:r>
        <w:rPr>
          <w:rFonts w:hint="eastAsia" w:ascii="仿宋_GB2312" w:cs="仿宋_GB2312"/>
          <w:lang w:val="zh-CN"/>
        </w:rPr>
        <w:t>学校应当按照国家和省有关规定开设体育课程，完成</w:t>
      </w:r>
      <w:r>
        <w:rPr>
          <w:rFonts w:ascii="仿宋_GB2312" w:cs="仿宋_GB2312"/>
          <w:lang w:val="zh-CN"/>
        </w:rPr>
        <w:t>课程标准</w:t>
      </w:r>
      <w:r>
        <w:rPr>
          <w:rFonts w:hint="eastAsia" w:ascii="仿宋_GB2312" w:cs="仿宋_GB2312"/>
          <w:lang w:val="zh-CN"/>
        </w:rPr>
        <w:t>要求的</w:t>
      </w:r>
      <w:r>
        <w:rPr>
          <w:rFonts w:ascii="仿宋_GB2312" w:cs="仿宋_GB2312"/>
          <w:lang w:val="zh-CN"/>
        </w:rPr>
        <w:t>教学任务</w:t>
      </w:r>
      <w:r>
        <w:rPr>
          <w:rFonts w:hint="eastAsia" w:ascii="仿宋_GB2312" w:cs="仿宋_GB2312"/>
          <w:lang w:val="zh-CN"/>
        </w:rPr>
        <w:t>，不得削减或者挤占体育课时。</w:t>
      </w:r>
    </w:p>
    <w:p>
      <w:pPr>
        <w:keepNext w:val="0"/>
        <w:keepLines w:val="0"/>
        <w:pageBreakBefore w:val="0"/>
        <w:kinsoku/>
        <w:wordWrap/>
        <w:overflowPunct/>
        <w:topLinePunct w:val="0"/>
        <w:bidi w:val="0"/>
        <w:snapToGrid w:val="0"/>
        <w:spacing w:line="580" w:lineRule="exact"/>
        <w:ind w:firstLine="630"/>
        <w:textAlignment w:val="auto"/>
        <w:outlineLvl w:val="9"/>
        <w:rPr>
          <w:rFonts w:ascii="仿宋_GB2312" w:cs="仿宋_GB2312"/>
          <w:lang w:val="zh-CN"/>
        </w:rPr>
      </w:pPr>
      <w:r>
        <w:rPr>
          <w:rFonts w:hint="eastAsia" w:ascii="仿宋_GB2312" w:cs="仿宋_GB2312"/>
          <w:lang w:val="zh-CN"/>
        </w:rPr>
        <w:t>学校应当根据不同年龄、性别学生的身心特点、体质状况开展体育教学活动；鼓励、支持、指导残疾学生参加体育教学活动，配备</w:t>
      </w:r>
      <w:r>
        <w:rPr>
          <w:rFonts w:ascii="仿宋_GB2312" w:cs="仿宋_GB2312"/>
          <w:lang w:val="zh-CN"/>
        </w:rPr>
        <w:t>必要的</w:t>
      </w:r>
      <w:r>
        <w:rPr>
          <w:rFonts w:hint="eastAsia" w:ascii="仿宋_GB2312" w:cs="仿宋_GB2312"/>
          <w:lang w:val="zh-CN"/>
        </w:rPr>
        <w:t>体育</w:t>
      </w:r>
      <w:r>
        <w:rPr>
          <w:rFonts w:ascii="仿宋_GB2312" w:cs="仿宋_GB2312"/>
          <w:lang w:val="zh-CN"/>
        </w:rPr>
        <w:t>器材</w:t>
      </w:r>
      <w:r>
        <w:rPr>
          <w:rFonts w:hint="eastAsia" w:ascii="仿宋_GB2312" w:cs="仿宋_GB2312"/>
          <w:lang w:val="zh-CN"/>
        </w:rPr>
        <w:t>，为促进</w:t>
      </w:r>
      <w:r>
        <w:rPr>
          <w:rFonts w:ascii="仿宋_GB2312" w:cs="仿宋_GB2312"/>
          <w:lang w:val="zh-CN"/>
        </w:rPr>
        <w:t>其康复创造条件。</w:t>
      </w:r>
    </w:p>
    <w:p>
      <w:pPr>
        <w:keepNext w:val="0"/>
        <w:keepLines w:val="0"/>
        <w:pageBreakBefore w:val="0"/>
        <w:kinsoku/>
        <w:wordWrap/>
        <w:overflowPunct/>
        <w:topLinePunct w:val="0"/>
        <w:bidi w:val="0"/>
        <w:snapToGrid w:val="0"/>
        <w:spacing w:line="580" w:lineRule="exact"/>
        <w:textAlignment w:val="auto"/>
        <w:outlineLvl w:val="9"/>
        <w:rPr>
          <w:rFonts w:ascii="仿宋_GB2312" w:cs="仿宋_GB2312"/>
          <w:lang w:val="zh-CN"/>
        </w:rPr>
      </w:pPr>
      <w:r>
        <w:rPr>
          <w:rFonts w:hint="eastAsia" w:ascii="仿宋" w:hAnsi="仿宋" w:eastAsia="仿宋"/>
          <w:bCs/>
          <w:kern w:val="18"/>
        </w:rPr>
        <w:t xml:space="preserve">    </w:t>
      </w:r>
      <w:r>
        <w:rPr>
          <w:rFonts w:hint="eastAsia" w:ascii="黑体" w:hAnsi="黑体" w:eastAsia="黑体"/>
          <w:bCs/>
          <w:kern w:val="18"/>
        </w:rPr>
        <w:t>第十二条</w:t>
      </w:r>
      <w:r>
        <w:rPr>
          <w:rFonts w:hint="eastAsia" w:ascii="仿宋" w:hAnsi="仿宋" w:eastAsia="仿宋"/>
          <w:bCs/>
          <w:kern w:val="18"/>
        </w:rPr>
        <w:t xml:space="preserve">  </w:t>
      </w:r>
      <w:r>
        <w:rPr>
          <w:rFonts w:hint="eastAsia" w:ascii="仿宋_GB2312" w:cs="仿宋_GB2312"/>
          <w:lang w:val="zh-CN"/>
        </w:rPr>
        <w:t>学校应当组织开展课外体育活动，将其纳入教学计划，列入作息时间安排，与体育课程内容相衔接。</w:t>
      </w:r>
    </w:p>
    <w:p>
      <w:pPr>
        <w:keepNext w:val="0"/>
        <w:keepLines w:val="0"/>
        <w:pageBreakBefore w:val="0"/>
        <w:kinsoku/>
        <w:wordWrap/>
        <w:overflowPunct/>
        <w:topLinePunct w:val="0"/>
        <w:bidi w:val="0"/>
        <w:snapToGrid w:val="0"/>
        <w:spacing w:line="580" w:lineRule="exact"/>
        <w:ind w:firstLine="645"/>
        <w:textAlignment w:val="auto"/>
        <w:outlineLvl w:val="9"/>
        <w:rPr>
          <w:rFonts w:ascii="仿宋_GB2312" w:cs="仿宋_GB2312"/>
          <w:lang w:val="zh-CN"/>
        </w:rPr>
      </w:pPr>
      <w:r>
        <w:rPr>
          <w:rFonts w:hint="eastAsia" w:ascii="仿宋_GB2312" w:cs="仿宋_GB2312"/>
          <w:lang w:val="zh-CN"/>
        </w:rPr>
        <w:t>中小学校应当每天上午统一安排三十分钟的大课间体育活动；对当天没有体育课的班级，应当在下午课后组织学生进行集体体育锻炼。</w:t>
      </w:r>
    </w:p>
    <w:p>
      <w:pPr>
        <w:keepNext w:val="0"/>
        <w:keepLines w:val="0"/>
        <w:pageBreakBefore w:val="0"/>
        <w:kinsoku/>
        <w:wordWrap/>
        <w:overflowPunct/>
        <w:topLinePunct w:val="0"/>
        <w:bidi w:val="0"/>
        <w:snapToGrid w:val="0"/>
        <w:spacing w:line="580" w:lineRule="exact"/>
        <w:ind w:firstLine="645"/>
        <w:textAlignment w:val="auto"/>
        <w:outlineLvl w:val="9"/>
        <w:rPr>
          <w:rFonts w:ascii="仿宋_GB2312" w:cs="仿宋_GB2312"/>
          <w:lang w:val="zh-CN"/>
        </w:rPr>
      </w:pPr>
      <w:r>
        <w:rPr>
          <w:rFonts w:hint="eastAsia" w:ascii="仿宋_GB2312" w:cs="仿宋_GB2312"/>
          <w:lang w:val="zh-CN"/>
        </w:rPr>
        <w:t>中小学校应当支持共产主义青年团、少年先锋队组织开展与促进学生体质健康有关的课外活动。</w:t>
      </w:r>
    </w:p>
    <w:p>
      <w:pPr>
        <w:keepNext w:val="0"/>
        <w:keepLines w:val="0"/>
        <w:pageBreakBefore w:val="0"/>
        <w:kinsoku/>
        <w:wordWrap/>
        <w:overflowPunct/>
        <w:topLinePunct w:val="0"/>
        <w:bidi w:val="0"/>
        <w:snapToGrid w:val="0"/>
        <w:spacing w:line="580" w:lineRule="exact"/>
        <w:textAlignment w:val="auto"/>
        <w:outlineLvl w:val="9"/>
        <w:rPr>
          <w:rFonts w:ascii="仿宋_GB2312" w:cs="仿宋_GB2312"/>
          <w:lang w:val="zh-CN"/>
        </w:rPr>
      </w:pPr>
      <w:r>
        <w:rPr>
          <w:rFonts w:hint="eastAsia" w:ascii="仿宋" w:hAnsi="仿宋" w:eastAsia="仿宋"/>
          <w:bCs/>
          <w:kern w:val="18"/>
        </w:rPr>
        <w:t xml:space="preserve">    </w:t>
      </w:r>
      <w:r>
        <w:rPr>
          <w:rFonts w:hint="eastAsia" w:ascii="黑体" w:hAnsi="黑体" w:eastAsia="黑体"/>
          <w:bCs/>
          <w:kern w:val="18"/>
        </w:rPr>
        <w:t>第十三条</w:t>
      </w:r>
      <w:r>
        <w:rPr>
          <w:rFonts w:hint="eastAsia" w:ascii="仿宋" w:hAnsi="仿宋" w:eastAsia="仿宋"/>
          <w:bCs/>
          <w:kern w:val="18"/>
        </w:rPr>
        <w:t xml:space="preserve">  </w:t>
      </w:r>
      <w:r>
        <w:rPr>
          <w:rFonts w:hint="eastAsia" w:ascii="仿宋_GB2312" w:cs="仿宋_GB2312"/>
          <w:lang w:val="zh-CN"/>
        </w:rPr>
        <w:t>学校应当按照国家</w:t>
      </w:r>
      <w:r>
        <w:rPr>
          <w:rFonts w:ascii="仿宋_GB2312" w:cs="仿宋_GB2312"/>
          <w:lang w:val="zh-CN"/>
        </w:rPr>
        <w:t>学生体质健康标准，</w:t>
      </w:r>
      <w:r>
        <w:rPr>
          <w:rFonts w:hint="eastAsia" w:ascii="仿宋_GB2312" w:cs="仿宋_GB2312"/>
          <w:lang w:val="zh-CN"/>
        </w:rPr>
        <w:t>每学年对学生进行速度</w:t>
      </w:r>
      <w:r>
        <w:rPr>
          <w:rFonts w:ascii="仿宋_GB2312" w:cs="仿宋_GB2312"/>
          <w:lang w:val="zh-CN"/>
        </w:rPr>
        <w:t>、耐力、柔韧度、爆发力等方面</w:t>
      </w:r>
      <w:r>
        <w:rPr>
          <w:rFonts w:hint="eastAsia" w:ascii="仿宋_GB2312" w:cs="仿宋_GB2312"/>
          <w:lang w:val="zh-CN"/>
        </w:rPr>
        <w:t>的测试，建立学生体质健康档案并确保相关数据真实、完整、</w:t>
      </w:r>
      <w:r>
        <w:rPr>
          <w:rFonts w:ascii="仿宋_GB2312" w:cs="仿宋_GB2312"/>
          <w:lang w:val="zh-CN"/>
        </w:rPr>
        <w:t>有效</w:t>
      </w:r>
      <w:r>
        <w:rPr>
          <w:rFonts w:hint="eastAsia" w:ascii="仿宋_GB2312" w:cs="仿宋_GB2312"/>
          <w:lang w:val="zh-CN"/>
        </w:rPr>
        <w:t>。</w:t>
      </w:r>
    </w:p>
    <w:p>
      <w:pPr>
        <w:keepNext w:val="0"/>
        <w:keepLines w:val="0"/>
        <w:pageBreakBefore w:val="0"/>
        <w:kinsoku/>
        <w:wordWrap/>
        <w:overflowPunct/>
        <w:topLinePunct w:val="0"/>
        <w:bidi w:val="0"/>
        <w:snapToGrid w:val="0"/>
        <w:spacing w:line="580" w:lineRule="exact"/>
        <w:jc w:val="left"/>
        <w:textAlignment w:val="auto"/>
        <w:outlineLvl w:val="9"/>
        <w:rPr>
          <w:rFonts w:ascii="仿宋_GB2312" w:cs="仿宋_GB2312"/>
          <w:lang w:val="zh-CN"/>
        </w:rPr>
      </w:pPr>
      <w:r>
        <w:rPr>
          <w:rFonts w:hint="eastAsia" w:ascii="仿宋_GB2312" w:cs="仿宋_GB2312"/>
          <w:lang w:val="zh-CN"/>
        </w:rPr>
        <w:t xml:space="preserve">    学生因病或者残疾等不宜参加体质健康测试的，可以申请并经相关教育行政部门批准后，暂缓或者免予参加测试。</w:t>
      </w:r>
    </w:p>
    <w:p>
      <w:pPr>
        <w:keepNext w:val="0"/>
        <w:keepLines w:val="0"/>
        <w:pageBreakBefore w:val="0"/>
        <w:kinsoku/>
        <w:wordWrap/>
        <w:overflowPunct/>
        <w:topLinePunct w:val="0"/>
        <w:bidi w:val="0"/>
        <w:snapToGrid w:val="0"/>
        <w:spacing w:line="580" w:lineRule="exact"/>
        <w:ind w:firstLine="640" w:firstLineChars="200"/>
        <w:textAlignment w:val="auto"/>
        <w:outlineLvl w:val="9"/>
        <w:rPr>
          <w:rFonts w:ascii="仿宋_GB2312" w:cs="仿宋_GB2312"/>
          <w:lang w:val="zh-CN"/>
        </w:rPr>
      </w:pPr>
      <w:r>
        <w:rPr>
          <w:rFonts w:hint="eastAsia" w:ascii="黑体" w:hAnsi="黑体" w:eastAsia="黑体"/>
          <w:bCs/>
          <w:kern w:val="18"/>
        </w:rPr>
        <w:t xml:space="preserve">第十四条  </w:t>
      </w:r>
      <w:r>
        <w:rPr>
          <w:rFonts w:hint="eastAsia" w:ascii="仿宋_GB2312" w:cs="仿宋_GB2312"/>
          <w:lang w:val="zh-CN"/>
        </w:rPr>
        <w:t>县级</w:t>
      </w:r>
      <w:r>
        <w:rPr>
          <w:rFonts w:ascii="仿宋_GB2312" w:cs="仿宋_GB2312"/>
          <w:lang w:val="zh-CN"/>
        </w:rPr>
        <w:t>以上人民政府教育行政部门</w:t>
      </w:r>
      <w:r>
        <w:rPr>
          <w:rFonts w:hint="eastAsia" w:ascii="仿宋_GB2312" w:cs="仿宋_GB2312"/>
          <w:lang w:val="zh-CN"/>
        </w:rPr>
        <w:t>应当</w:t>
      </w:r>
      <w:r>
        <w:rPr>
          <w:rFonts w:ascii="仿宋_GB2312" w:cs="仿宋_GB2312"/>
          <w:lang w:val="zh-CN"/>
        </w:rPr>
        <w:t>将</w:t>
      </w:r>
      <w:r>
        <w:rPr>
          <w:rFonts w:hint="eastAsia" w:ascii="仿宋_GB2312" w:cs="仿宋_GB2312"/>
          <w:lang w:val="zh-CN"/>
        </w:rPr>
        <w:t>体育科目纳入初中、高中学业水平考试和学生综合素质评价范围。学生因病或者残疾等不宜参加体育科目考试的，可以申请并经相关教育行政部门批准后，暂缓或者免予参加考试。</w:t>
      </w:r>
    </w:p>
    <w:p>
      <w:pPr>
        <w:keepNext w:val="0"/>
        <w:keepLines w:val="0"/>
        <w:pageBreakBefore w:val="0"/>
        <w:kinsoku/>
        <w:wordWrap/>
        <w:overflowPunct/>
        <w:topLinePunct w:val="0"/>
        <w:bidi w:val="0"/>
        <w:snapToGrid w:val="0"/>
        <w:spacing w:line="580" w:lineRule="exact"/>
        <w:ind w:firstLine="640" w:firstLineChars="200"/>
        <w:textAlignment w:val="auto"/>
        <w:outlineLvl w:val="9"/>
        <w:rPr>
          <w:rFonts w:ascii="仿宋_GB2312" w:cs="仿宋_GB2312"/>
          <w:lang w:val="zh-CN"/>
        </w:rPr>
      </w:pPr>
      <w:r>
        <w:rPr>
          <w:rFonts w:hint="eastAsia" w:ascii="仿宋_GB2312" w:cs="仿宋_GB2312"/>
          <w:lang w:val="zh-CN"/>
        </w:rPr>
        <w:t>普通高等学校学生毕业，应当修满体育课程，并成绩合格。</w:t>
      </w:r>
    </w:p>
    <w:p>
      <w:pPr>
        <w:keepNext w:val="0"/>
        <w:keepLines w:val="0"/>
        <w:pageBreakBefore w:val="0"/>
        <w:kinsoku/>
        <w:wordWrap/>
        <w:overflowPunct/>
        <w:topLinePunct w:val="0"/>
        <w:bidi w:val="0"/>
        <w:snapToGrid w:val="0"/>
        <w:spacing w:line="580" w:lineRule="exact"/>
        <w:textAlignment w:val="auto"/>
        <w:outlineLvl w:val="9"/>
        <w:rPr>
          <w:rFonts w:ascii="仿宋_GB2312" w:cs="仿宋_GB2312"/>
          <w:lang w:val="zh-CN"/>
        </w:rPr>
      </w:pPr>
      <w:r>
        <w:rPr>
          <w:rFonts w:hint="eastAsia" w:ascii="仿宋" w:hAnsi="仿宋" w:eastAsia="仿宋"/>
          <w:bCs/>
          <w:kern w:val="18"/>
        </w:rPr>
        <w:t xml:space="preserve">    </w:t>
      </w:r>
      <w:r>
        <w:rPr>
          <w:rFonts w:hint="eastAsia" w:ascii="黑体" w:hAnsi="黑体" w:eastAsia="黑体"/>
          <w:bCs/>
          <w:kern w:val="18"/>
        </w:rPr>
        <w:t>第十五条</w:t>
      </w:r>
      <w:r>
        <w:rPr>
          <w:rFonts w:hint="eastAsia" w:ascii="仿宋" w:hAnsi="仿宋" w:eastAsia="仿宋"/>
          <w:bCs/>
          <w:kern w:val="18"/>
        </w:rPr>
        <w:t xml:space="preserve">  </w:t>
      </w:r>
      <w:r>
        <w:rPr>
          <w:rFonts w:hint="eastAsia" w:ascii="仿宋_GB2312" w:cs="仿宋_GB2312"/>
          <w:lang w:val="zh-CN"/>
        </w:rPr>
        <w:t>学校应当注重增强</w:t>
      </w:r>
      <w:r>
        <w:rPr>
          <w:rFonts w:ascii="仿宋_GB2312" w:cs="仿宋_GB2312"/>
          <w:lang w:val="zh-CN"/>
        </w:rPr>
        <w:t>学生体能，</w:t>
      </w:r>
      <w:r>
        <w:rPr>
          <w:rFonts w:hint="eastAsia" w:ascii="仿宋_GB2312" w:cs="仿宋_GB2312"/>
          <w:lang w:val="zh-CN"/>
        </w:rPr>
        <w:t>培养学生的体育运动兴趣和特长，鼓励和引导学生掌握至少一项体育运动技能。</w:t>
      </w:r>
    </w:p>
    <w:p>
      <w:pPr>
        <w:keepNext w:val="0"/>
        <w:keepLines w:val="0"/>
        <w:pageBreakBefore w:val="0"/>
        <w:kinsoku/>
        <w:wordWrap/>
        <w:overflowPunct/>
        <w:topLinePunct w:val="0"/>
        <w:bidi w:val="0"/>
        <w:snapToGrid w:val="0"/>
        <w:spacing w:line="580" w:lineRule="exact"/>
        <w:textAlignment w:val="auto"/>
        <w:outlineLvl w:val="9"/>
        <w:rPr>
          <w:rFonts w:ascii="仿宋_GB2312" w:cs="仿宋_GB2312"/>
          <w:lang w:val="zh-CN"/>
        </w:rPr>
      </w:pPr>
      <w:r>
        <w:rPr>
          <w:rFonts w:hint="eastAsia" w:ascii="仿宋" w:hAnsi="仿宋" w:eastAsia="仿宋"/>
          <w:bCs/>
          <w:kern w:val="18"/>
        </w:rPr>
        <w:t xml:space="preserve">    </w:t>
      </w:r>
      <w:r>
        <w:rPr>
          <w:rFonts w:hint="eastAsia" w:ascii="黑体" w:hAnsi="黑体" w:eastAsia="黑体"/>
          <w:bCs/>
          <w:kern w:val="18"/>
        </w:rPr>
        <w:t>第十六条</w:t>
      </w:r>
      <w:r>
        <w:rPr>
          <w:rFonts w:hint="eastAsia" w:ascii="仿宋" w:hAnsi="仿宋" w:eastAsia="仿宋"/>
          <w:bCs/>
          <w:kern w:val="18"/>
        </w:rPr>
        <w:t xml:space="preserve">  </w:t>
      </w:r>
      <w:r>
        <w:rPr>
          <w:rFonts w:hint="eastAsia" w:ascii="仿宋_GB2312" w:cs="仿宋_GB2312"/>
          <w:lang w:val="zh-CN"/>
        </w:rPr>
        <w:t>县级以上人民政府及其教育、体育等部门应当定期举办综合性学生运动会。</w:t>
      </w:r>
    </w:p>
    <w:p>
      <w:pPr>
        <w:keepNext w:val="0"/>
        <w:keepLines w:val="0"/>
        <w:pageBreakBefore w:val="0"/>
        <w:kinsoku/>
        <w:wordWrap/>
        <w:overflowPunct/>
        <w:topLinePunct w:val="0"/>
        <w:bidi w:val="0"/>
        <w:snapToGrid w:val="0"/>
        <w:spacing w:line="580" w:lineRule="exact"/>
        <w:textAlignment w:val="auto"/>
        <w:outlineLvl w:val="9"/>
        <w:rPr>
          <w:rFonts w:ascii="仿宋_GB2312" w:cs="仿宋_GB2312"/>
          <w:lang w:val="zh-CN"/>
        </w:rPr>
      </w:pPr>
      <w:r>
        <w:rPr>
          <w:rFonts w:hint="eastAsia" w:ascii="仿宋_GB2312" w:cs="仿宋_GB2312"/>
          <w:lang w:val="zh-CN"/>
        </w:rPr>
        <w:t xml:space="preserve">    学校应当每学年至少举办一次综合性运动会，并经常开展以班级、团体为单位的体育竞赛。</w:t>
      </w:r>
    </w:p>
    <w:p>
      <w:pPr>
        <w:keepNext w:val="0"/>
        <w:keepLines w:val="0"/>
        <w:pageBreakBefore w:val="0"/>
        <w:kinsoku/>
        <w:wordWrap/>
        <w:overflowPunct/>
        <w:topLinePunct w:val="0"/>
        <w:bidi w:val="0"/>
        <w:snapToGrid w:val="0"/>
        <w:spacing w:line="580" w:lineRule="exact"/>
        <w:textAlignment w:val="auto"/>
        <w:outlineLvl w:val="9"/>
        <w:rPr>
          <w:rFonts w:ascii="仿宋_GB2312" w:cs="仿宋_GB2312"/>
          <w:lang w:val="zh-CN"/>
        </w:rPr>
      </w:pPr>
      <w:r>
        <w:rPr>
          <w:rFonts w:hint="eastAsia" w:ascii="仿宋" w:hAnsi="仿宋" w:eastAsia="仿宋"/>
          <w:bCs/>
          <w:kern w:val="18"/>
        </w:rPr>
        <w:t xml:space="preserve">    </w:t>
      </w:r>
      <w:r>
        <w:rPr>
          <w:rFonts w:hint="eastAsia" w:ascii="黑体" w:hAnsi="黑体" w:eastAsia="黑体"/>
          <w:bCs/>
          <w:kern w:val="18"/>
        </w:rPr>
        <w:t xml:space="preserve">第十七条  </w:t>
      </w:r>
      <w:r>
        <w:rPr>
          <w:rFonts w:hint="eastAsia" w:ascii="仿宋_GB2312" w:cs="仿宋_GB2312"/>
          <w:lang w:val="zh-CN"/>
        </w:rPr>
        <w:t>学校应当制定体育运动风险防控制度和体育运动伤害事故处理预案，开展有针对性的安全教育，落实安全防护措施。</w:t>
      </w:r>
    </w:p>
    <w:p>
      <w:pPr>
        <w:keepNext w:val="0"/>
        <w:keepLines w:val="0"/>
        <w:pageBreakBefore w:val="0"/>
        <w:kinsoku/>
        <w:wordWrap/>
        <w:overflowPunct/>
        <w:topLinePunct w:val="0"/>
        <w:bidi w:val="0"/>
        <w:spacing w:line="580" w:lineRule="exact"/>
        <w:ind w:firstLine="660"/>
        <w:textAlignment w:val="auto"/>
        <w:outlineLvl w:val="9"/>
        <w:rPr>
          <w:rFonts w:ascii="仿宋_GB2312" w:cs="仿宋_GB2312"/>
          <w:lang w:val="zh-CN"/>
        </w:rPr>
      </w:pPr>
      <w:r>
        <w:rPr>
          <w:rFonts w:hint="eastAsia" w:ascii="仿宋_GB2312" w:cs="仿宋_GB2312"/>
          <w:lang w:val="zh-CN"/>
        </w:rPr>
        <w:t>学校应当按照规定办理学生伤害事故校方责任保险，鼓励未成年学生的父母或者其他监护人办理学生人身意外伤害保险。</w:t>
      </w:r>
    </w:p>
    <w:p>
      <w:pPr>
        <w:keepNext w:val="0"/>
        <w:keepLines w:val="0"/>
        <w:pageBreakBefore w:val="0"/>
        <w:kinsoku/>
        <w:wordWrap/>
        <w:overflowPunct/>
        <w:topLinePunct w:val="0"/>
        <w:bidi w:val="0"/>
        <w:spacing w:line="580" w:lineRule="exact"/>
        <w:ind w:firstLine="660"/>
        <w:textAlignment w:val="auto"/>
        <w:outlineLvl w:val="9"/>
        <w:rPr>
          <w:rFonts w:ascii="仿宋_GB2312" w:cs="仿宋_GB2312"/>
          <w:lang w:val="zh-CN"/>
        </w:rPr>
      </w:pPr>
      <w:r>
        <w:rPr>
          <w:rFonts w:hint="eastAsia" w:ascii="仿宋_GB2312" w:cs="仿宋_GB2312"/>
          <w:lang w:val="zh-CN"/>
        </w:rPr>
        <w:t>学生有特异体质或者特定疾病的，家长或者学生应当及时书面告知学校。</w:t>
      </w:r>
    </w:p>
    <w:p>
      <w:pPr>
        <w:keepNext w:val="0"/>
        <w:keepLines w:val="0"/>
        <w:pageBreakBefore w:val="0"/>
        <w:kinsoku/>
        <w:wordWrap/>
        <w:overflowPunct/>
        <w:topLinePunct w:val="0"/>
        <w:bidi w:val="0"/>
        <w:spacing w:line="580" w:lineRule="exact"/>
        <w:ind w:firstLine="658"/>
        <w:textAlignment w:val="auto"/>
        <w:outlineLvl w:val="9"/>
        <w:rPr>
          <w:rFonts w:ascii="仿宋_GB2312" w:cs="仿宋_GB2312"/>
          <w:lang w:val="zh-CN"/>
        </w:rPr>
      </w:pPr>
      <w:r>
        <w:rPr>
          <w:rFonts w:hint="eastAsia" w:ascii="黑体" w:hAnsi="黑体" w:eastAsia="黑体" w:cs="仿宋_GB2312"/>
          <w:lang w:val="zh-CN"/>
        </w:rPr>
        <w:t xml:space="preserve">第十八条  </w:t>
      </w:r>
      <w:r>
        <w:rPr>
          <w:rFonts w:hint="eastAsia" w:ascii="仿宋_GB2312" w:hAnsi="黑体" w:cs="仿宋_GB2312"/>
          <w:lang w:val="zh-CN"/>
        </w:rPr>
        <w:t>未成年学生的父母或者其他监护人</w:t>
      </w:r>
      <w:r>
        <w:rPr>
          <w:rFonts w:ascii="仿宋_GB2312" w:cs="仿宋_GB2312"/>
          <w:lang w:val="zh-CN"/>
        </w:rPr>
        <w:t>应当</w:t>
      </w:r>
      <w:r>
        <w:rPr>
          <w:rFonts w:hint="eastAsia" w:ascii="仿宋_GB2312" w:cs="仿宋_GB2312"/>
          <w:lang w:val="zh-CN"/>
        </w:rPr>
        <w:t>培养学生</w:t>
      </w:r>
      <w:r>
        <w:rPr>
          <w:rFonts w:ascii="仿宋_GB2312" w:cs="仿宋_GB2312"/>
          <w:lang w:val="zh-CN"/>
        </w:rPr>
        <w:t>良好的体育锻炼习惯</w:t>
      </w:r>
      <w:r>
        <w:rPr>
          <w:rFonts w:hint="eastAsia" w:ascii="仿宋_GB2312" w:cs="仿宋_GB2312"/>
          <w:lang w:val="zh-CN"/>
        </w:rPr>
        <w:t>，引导、支持</w:t>
      </w:r>
      <w:r>
        <w:rPr>
          <w:rFonts w:ascii="仿宋_GB2312" w:cs="仿宋_GB2312"/>
          <w:lang w:val="zh-CN"/>
        </w:rPr>
        <w:t>其参加体育活动</w:t>
      </w:r>
      <w:r>
        <w:rPr>
          <w:rFonts w:hint="eastAsia" w:ascii="仿宋_GB2312" w:cs="仿宋_GB2312"/>
          <w:lang w:val="zh-CN"/>
        </w:rPr>
        <w:t>。</w:t>
      </w:r>
    </w:p>
    <w:p>
      <w:pPr>
        <w:keepNext w:val="0"/>
        <w:keepLines w:val="0"/>
        <w:pageBreakBefore w:val="0"/>
        <w:kinsoku/>
        <w:wordWrap/>
        <w:overflowPunct/>
        <w:topLinePunct w:val="0"/>
        <w:bidi w:val="0"/>
        <w:spacing w:line="580" w:lineRule="exact"/>
        <w:ind w:firstLine="658"/>
        <w:textAlignment w:val="auto"/>
        <w:outlineLvl w:val="9"/>
        <w:rPr>
          <w:rFonts w:ascii="仿宋_GB2312" w:cs="仿宋_GB2312"/>
          <w:lang w:val="zh-CN"/>
        </w:rPr>
      </w:pPr>
      <w:r>
        <w:rPr>
          <w:rFonts w:hint="eastAsia" w:ascii="仿宋_GB2312" w:cs="仿宋_GB2312"/>
          <w:lang w:val="zh-CN"/>
        </w:rPr>
        <w:t>鼓励</w:t>
      </w:r>
      <w:r>
        <w:rPr>
          <w:rFonts w:hint="eastAsia" w:ascii="仿宋_GB2312" w:hAnsi="黑体" w:cs="仿宋_GB2312"/>
          <w:lang w:val="zh-CN"/>
        </w:rPr>
        <w:t>父母或者其他监护人</w:t>
      </w:r>
      <w:r>
        <w:rPr>
          <w:rFonts w:hint="eastAsia" w:ascii="仿宋_GB2312" w:cs="仿宋_GB2312"/>
          <w:lang w:val="zh-CN"/>
        </w:rPr>
        <w:t>陪伴未成年学生</w:t>
      </w:r>
      <w:r>
        <w:rPr>
          <w:rFonts w:ascii="仿宋_GB2312" w:cs="仿宋_GB2312"/>
          <w:lang w:val="zh-CN"/>
        </w:rPr>
        <w:t>共同</w:t>
      </w:r>
      <w:r>
        <w:rPr>
          <w:rFonts w:hint="eastAsia" w:ascii="仿宋_GB2312" w:cs="仿宋_GB2312"/>
          <w:lang w:val="zh-CN"/>
        </w:rPr>
        <w:t>进行</w:t>
      </w:r>
      <w:r>
        <w:rPr>
          <w:rFonts w:ascii="仿宋_GB2312" w:cs="仿宋_GB2312"/>
          <w:lang w:val="zh-CN"/>
        </w:rPr>
        <w:t>体育锻炼。</w:t>
      </w:r>
    </w:p>
    <w:p>
      <w:pPr>
        <w:keepNext w:val="0"/>
        <w:keepLines w:val="0"/>
        <w:pageBreakBefore w:val="0"/>
        <w:kinsoku/>
        <w:wordWrap/>
        <w:overflowPunct/>
        <w:topLinePunct w:val="0"/>
        <w:bidi w:val="0"/>
        <w:spacing w:line="580" w:lineRule="exact"/>
        <w:ind w:firstLine="658"/>
        <w:textAlignment w:val="auto"/>
        <w:outlineLvl w:val="9"/>
        <w:rPr>
          <w:rFonts w:ascii="黑体" w:hAnsi="黑体" w:eastAsia="黑体" w:cs="仿宋_GB2312"/>
          <w:lang w:val="zh-CN"/>
        </w:rPr>
      </w:pPr>
      <w:r>
        <w:rPr>
          <w:rFonts w:hint="eastAsia" w:ascii="黑体" w:hAnsi="黑体" w:eastAsia="黑体" w:cs="仿宋_GB2312"/>
          <w:lang w:val="zh-CN"/>
        </w:rPr>
        <w:t>第</w:t>
      </w:r>
      <w:r>
        <w:rPr>
          <w:rFonts w:ascii="黑体" w:hAnsi="黑体" w:eastAsia="黑体" w:cs="仿宋_GB2312"/>
          <w:lang w:val="zh-CN"/>
        </w:rPr>
        <w:t>十</w:t>
      </w:r>
      <w:r>
        <w:rPr>
          <w:rFonts w:hint="eastAsia" w:ascii="黑体" w:hAnsi="黑体" w:eastAsia="黑体" w:cs="仿宋_GB2312"/>
          <w:lang w:val="zh-CN"/>
        </w:rPr>
        <w:t>九</w:t>
      </w:r>
      <w:r>
        <w:rPr>
          <w:rFonts w:ascii="黑体" w:hAnsi="黑体" w:eastAsia="黑体" w:cs="仿宋_GB2312"/>
          <w:lang w:val="zh-CN"/>
        </w:rPr>
        <w:t>条</w:t>
      </w:r>
      <w:r>
        <w:rPr>
          <w:rFonts w:hint="eastAsia" w:ascii="黑体" w:hAnsi="黑体" w:eastAsia="黑体" w:cs="仿宋_GB2312"/>
          <w:lang w:val="zh-CN"/>
        </w:rPr>
        <w:t xml:space="preserve">  </w:t>
      </w:r>
      <w:r>
        <w:rPr>
          <w:rFonts w:hint="eastAsia" w:ascii="仿宋_GB2312" w:cs="仿宋_GB2312"/>
          <w:lang w:val="zh-CN"/>
        </w:rPr>
        <w:t>学生</w:t>
      </w:r>
      <w:r>
        <w:rPr>
          <w:rFonts w:ascii="仿宋_GB2312" w:cs="仿宋_GB2312"/>
          <w:lang w:val="zh-CN"/>
        </w:rPr>
        <w:t>应当按照</w:t>
      </w:r>
      <w:r>
        <w:rPr>
          <w:rFonts w:hint="eastAsia" w:ascii="仿宋_GB2312" w:cs="仿宋_GB2312"/>
          <w:lang w:val="zh-CN"/>
        </w:rPr>
        <w:t>规定完成</w:t>
      </w:r>
      <w:r>
        <w:rPr>
          <w:rFonts w:ascii="仿宋_GB2312" w:cs="仿宋_GB2312"/>
          <w:lang w:val="zh-CN"/>
        </w:rPr>
        <w:t>体育</w:t>
      </w:r>
      <w:r>
        <w:rPr>
          <w:rFonts w:hint="eastAsia" w:ascii="仿宋_GB2312" w:cs="仿宋_GB2312"/>
          <w:lang w:val="zh-CN"/>
        </w:rPr>
        <w:t>课程学习</w:t>
      </w:r>
      <w:r>
        <w:rPr>
          <w:rFonts w:ascii="仿宋_GB2312" w:cs="仿宋_GB2312"/>
          <w:lang w:val="zh-CN"/>
        </w:rPr>
        <w:t>任务，</w:t>
      </w:r>
      <w:r>
        <w:rPr>
          <w:rFonts w:hint="eastAsia" w:ascii="仿宋_GB2312" w:cs="仿宋_GB2312"/>
          <w:lang w:val="zh-CN"/>
        </w:rPr>
        <w:t>积极</w:t>
      </w:r>
      <w:r>
        <w:rPr>
          <w:rFonts w:ascii="仿宋_GB2312" w:cs="仿宋_GB2312"/>
          <w:lang w:val="zh-CN"/>
        </w:rPr>
        <w:t>参加</w:t>
      </w:r>
      <w:r>
        <w:rPr>
          <w:rFonts w:hint="eastAsia" w:ascii="仿宋_GB2312" w:cs="仿宋_GB2312"/>
          <w:lang w:val="zh-CN"/>
        </w:rPr>
        <w:t>课外体育活动和体育竞赛，提高体质健康</w:t>
      </w:r>
      <w:r>
        <w:rPr>
          <w:rFonts w:ascii="仿宋_GB2312" w:cs="仿宋_GB2312"/>
          <w:lang w:val="zh-CN"/>
        </w:rPr>
        <w:t>水平。</w:t>
      </w:r>
    </w:p>
    <w:p>
      <w:pPr>
        <w:keepNext w:val="0"/>
        <w:keepLines w:val="0"/>
        <w:pageBreakBefore w:val="0"/>
        <w:kinsoku/>
        <w:wordWrap/>
        <w:overflowPunct/>
        <w:topLinePunct w:val="0"/>
        <w:bidi w:val="0"/>
        <w:spacing w:line="580" w:lineRule="exact"/>
        <w:ind w:firstLine="658"/>
        <w:textAlignment w:val="auto"/>
        <w:outlineLvl w:val="9"/>
        <w:rPr>
          <w:rFonts w:ascii="黑体" w:hAnsi="黑体" w:eastAsia="黑体" w:cs="仿宋_GB2312"/>
          <w:lang w:val="zh-CN"/>
        </w:rPr>
      </w:pPr>
      <w:r>
        <w:rPr>
          <w:rFonts w:ascii="黑体" w:hAnsi="黑体" w:eastAsia="黑体" w:cs="Arial"/>
          <w:color w:val="333333"/>
          <w:shd w:val="clear" w:color="auto" w:fill="FFFFFF"/>
        </w:rPr>
        <w:t>第二十条</w:t>
      </w:r>
      <w:r>
        <w:rPr>
          <w:rFonts w:hint="eastAsia" w:ascii="黑体" w:hAnsi="黑体" w:eastAsia="黑体" w:cs="Arial"/>
          <w:color w:val="333333"/>
          <w:shd w:val="clear" w:color="auto" w:fill="FFFFFF"/>
        </w:rPr>
        <w:t xml:space="preserve">  </w:t>
      </w:r>
      <w:r>
        <w:rPr>
          <w:rFonts w:hint="eastAsia" w:ascii="仿宋_GB2312" w:cs="仿宋_GB2312"/>
          <w:lang w:val="zh-CN"/>
        </w:rPr>
        <w:t>体育总会和其他体育类社会组织应当面向</w:t>
      </w:r>
      <w:r>
        <w:rPr>
          <w:rFonts w:ascii="仿宋_GB2312" w:cs="仿宋_GB2312"/>
          <w:lang w:val="zh-CN"/>
        </w:rPr>
        <w:t>学生</w:t>
      </w:r>
      <w:r>
        <w:rPr>
          <w:rFonts w:hint="eastAsia" w:ascii="仿宋_GB2312" w:cs="仿宋_GB2312"/>
          <w:lang w:val="zh-CN"/>
        </w:rPr>
        <w:t>宣传体育运动知识，组织开展适合</w:t>
      </w:r>
      <w:r>
        <w:rPr>
          <w:rFonts w:ascii="仿宋_GB2312" w:cs="仿宋_GB2312"/>
          <w:lang w:val="zh-CN"/>
        </w:rPr>
        <w:t>学生参加的</w:t>
      </w:r>
      <w:r>
        <w:rPr>
          <w:rFonts w:hint="eastAsia" w:ascii="仿宋_GB2312" w:cs="仿宋_GB2312"/>
          <w:lang w:val="zh-CN"/>
        </w:rPr>
        <w:t>体育活动，提供体育</w:t>
      </w:r>
      <w:r>
        <w:rPr>
          <w:rFonts w:ascii="仿宋_GB2312" w:cs="仿宋_GB2312"/>
          <w:lang w:val="zh-CN"/>
        </w:rPr>
        <w:t>运动</w:t>
      </w:r>
      <w:r>
        <w:rPr>
          <w:rFonts w:hint="eastAsia" w:ascii="仿宋_GB2312" w:cs="仿宋_GB2312"/>
          <w:lang w:val="zh-CN"/>
        </w:rPr>
        <w:t>科学指导。</w:t>
      </w:r>
    </w:p>
    <w:p>
      <w:pPr>
        <w:keepNext w:val="0"/>
        <w:keepLines w:val="0"/>
        <w:pageBreakBefore w:val="0"/>
        <w:kinsoku/>
        <w:wordWrap/>
        <w:overflowPunct/>
        <w:topLinePunct w:val="0"/>
        <w:bidi w:val="0"/>
        <w:spacing w:line="580" w:lineRule="exact"/>
        <w:ind w:firstLine="658"/>
        <w:textAlignment w:val="auto"/>
        <w:outlineLvl w:val="9"/>
        <w:rPr>
          <w:rFonts w:ascii="黑体" w:hAnsi="黑体" w:eastAsia="黑体" w:cs="仿宋_GB2312"/>
          <w:lang w:val="zh-CN"/>
        </w:rPr>
      </w:pPr>
    </w:p>
    <w:p>
      <w:pPr>
        <w:keepNext w:val="0"/>
        <w:keepLines w:val="0"/>
        <w:pageBreakBefore w:val="0"/>
        <w:kinsoku/>
        <w:wordWrap/>
        <w:overflowPunct/>
        <w:topLinePunct w:val="0"/>
        <w:bidi w:val="0"/>
        <w:snapToGrid w:val="0"/>
        <w:spacing w:line="580" w:lineRule="exact"/>
        <w:jc w:val="center"/>
        <w:textAlignment w:val="auto"/>
        <w:outlineLvl w:val="9"/>
        <w:rPr>
          <w:rFonts w:ascii="黑体" w:hAnsi="黑体" w:eastAsia="黑体"/>
          <w:bCs/>
          <w:kern w:val="18"/>
        </w:rPr>
      </w:pPr>
    </w:p>
    <w:p>
      <w:pPr>
        <w:keepNext w:val="0"/>
        <w:keepLines w:val="0"/>
        <w:pageBreakBefore w:val="0"/>
        <w:kinsoku/>
        <w:wordWrap/>
        <w:overflowPunct/>
        <w:topLinePunct w:val="0"/>
        <w:bidi w:val="0"/>
        <w:snapToGrid w:val="0"/>
        <w:spacing w:line="580" w:lineRule="exact"/>
        <w:jc w:val="center"/>
        <w:textAlignment w:val="auto"/>
        <w:outlineLvl w:val="9"/>
        <w:rPr>
          <w:rFonts w:ascii="黑体" w:hAnsi="黑体" w:eastAsia="黑体"/>
          <w:bCs/>
          <w:kern w:val="18"/>
        </w:rPr>
      </w:pPr>
      <w:r>
        <w:rPr>
          <w:rFonts w:hint="eastAsia" w:ascii="黑体" w:hAnsi="黑体" w:eastAsia="黑体"/>
          <w:bCs/>
          <w:kern w:val="18"/>
        </w:rPr>
        <w:t>第三章  卫生与营养</w:t>
      </w:r>
    </w:p>
    <w:p>
      <w:pPr>
        <w:keepNext w:val="0"/>
        <w:keepLines w:val="0"/>
        <w:pageBreakBefore w:val="0"/>
        <w:kinsoku/>
        <w:wordWrap/>
        <w:overflowPunct/>
        <w:topLinePunct w:val="0"/>
        <w:bidi w:val="0"/>
        <w:snapToGrid w:val="0"/>
        <w:spacing w:line="580" w:lineRule="exact"/>
        <w:jc w:val="center"/>
        <w:textAlignment w:val="auto"/>
        <w:outlineLvl w:val="9"/>
        <w:rPr>
          <w:rFonts w:ascii="黑体" w:hAnsi="黑体" w:eastAsia="黑体"/>
          <w:bCs/>
          <w:kern w:val="18"/>
        </w:rPr>
      </w:pPr>
    </w:p>
    <w:p>
      <w:pPr>
        <w:keepNext w:val="0"/>
        <w:keepLines w:val="0"/>
        <w:pageBreakBefore w:val="0"/>
        <w:kinsoku/>
        <w:wordWrap/>
        <w:overflowPunct/>
        <w:topLinePunct w:val="0"/>
        <w:bidi w:val="0"/>
        <w:snapToGrid w:val="0"/>
        <w:spacing w:line="580" w:lineRule="exact"/>
        <w:ind w:firstLine="640" w:firstLineChars="200"/>
        <w:jc w:val="left"/>
        <w:textAlignment w:val="auto"/>
        <w:outlineLvl w:val="9"/>
        <w:rPr>
          <w:rFonts w:ascii="仿宋_GB2312" w:cs="仿宋_GB2312"/>
          <w:lang w:val="zh-CN"/>
        </w:rPr>
      </w:pPr>
      <w:r>
        <w:rPr>
          <w:rFonts w:hint="eastAsia" w:ascii="黑体" w:hAnsi="黑体" w:eastAsia="黑体"/>
          <w:bCs/>
          <w:kern w:val="18"/>
        </w:rPr>
        <w:t>第二十一条</w:t>
      </w:r>
      <w:r>
        <w:rPr>
          <w:rFonts w:hint="eastAsia" w:ascii="仿宋_GB2312" w:cs="仿宋_GB2312"/>
          <w:lang w:val="zh-CN"/>
        </w:rPr>
        <w:t xml:space="preserve">  </w:t>
      </w:r>
      <w:r>
        <w:rPr>
          <w:rFonts w:ascii="仿宋_GB2312" w:cs="仿宋_GB2312"/>
          <w:lang w:val="zh-CN"/>
        </w:rPr>
        <w:t>学校应当</w:t>
      </w:r>
      <w:r>
        <w:rPr>
          <w:rFonts w:hint="eastAsia" w:ascii="仿宋_GB2312" w:cs="仿宋_GB2312"/>
          <w:lang w:val="zh-CN"/>
        </w:rPr>
        <w:t>将</w:t>
      </w:r>
      <w:r>
        <w:rPr>
          <w:rFonts w:ascii="仿宋_GB2312" w:cs="仿宋_GB2312"/>
          <w:lang w:val="zh-CN"/>
        </w:rPr>
        <w:t>健康教育纳入教学计划。中小学校应当开设健康教育课，</w:t>
      </w:r>
      <w:r>
        <w:rPr>
          <w:rFonts w:hint="eastAsia" w:ascii="仿宋_GB2312" w:cs="仿宋_GB2312"/>
          <w:lang w:val="zh-CN"/>
        </w:rPr>
        <w:t>其他学校</w:t>
      </w:r>
      <w:r>
        <w:rPr>
          <w:rFonts w:ascii="仿宋_GB2312" w:cs="仿宋_GB2312"/>
          <w:lang w:val="zh-CN"/>
        </w:rPr>
        <w:t>应当开设健康教育选修课或者讲座，积极开展疾病预防、科学营养、卫生安全、</w:t>
      </w:r>
      <w:r>
        <w:rPr>
          <w:rFonts w:hint="eastAsia" w:ascii="仿宋_GB2312" w:cs="仿宋_GB2312"/>
          <w:lang w:val="zh-CN"/>
        </w:rPr>
        <w:t>禁</w:t>
      </w:r>
      <w:r>
        <w:rPr>
          <w:rFonts w:ascii="仿宋_GB2312" w:cs="仿宋_GB2312"/>
          <w:lang w:val="zh-CN"/>
        </w:rPr>
        <w:t>毒拒烟等健康教育。</w:t>
      </w:r>
    </w:p>
    <w:p>
      <w:pPr>
        <w:keepNext w:val="0"/>
        <w:keepLines w:val="0"/>
        <w:pageBreakBefore w:val="0"/>
        <w:kinsoku/>
        <w:wordWrap/>
        <w:overflowPunct/>
        <w:topLinePunct w:val="0"/>
        <w:bidi w:val="0"/>
        <w:snapToGrid w:val="0"/>
        <w:spacing w:line="580" w:lineRule="exact"/>
        <w:ind w:firstLine="640" w:firstLineChars="200"/>
        <w:textAlignment w:val="auto"/>
        <w:outlineLvl w:val="9"/>
        <w:rPr>
          <w:rFonts w:ascii="仿宋_GB2312" w:cs="仿宋_GB2312"/>
          <w:lang w:val="zh-CN"/>
        </w:rPr>
      </w:pPr>
      <w:r>
        <w:rPr>
          <w:rFonts w:hint="eastAsia" w:ascii="仿宋_GB2312" w:cs="仿宋_GB2312"/>
          <w:lang w:val="zh-CN"/>
        </w:rPr>
        <w:t>中小学校不得削减或者挤占健康教育课时。</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黑体" w:hAnsi="黑体" w:eastAsia="黑体"/>
          <w:bCs/>
          <w:kern w:val="18"/>
        </w:rPr>
        <w:t>第二十二条</w:t>
      </w:r>
      <w:r>
        <w:rPr>
          <w:rFonts w:hint="eastAsia" w:ascii="仿宋" w:hAnsi="仿宋" w:eastAsia="仿宋"/>
          <w:bCs/>
          <w:kern w:val="18"/>
        </w:rPr>
        <w:t xml:space="preserve">  </w:t>
      </w:r>
      <w:r>
        <w:rPr>
          <w:rFonts w:hint="eastAsia" w:ascii="仿宋_GB2312" w:cs="仿宋_GB2312"/>
          <w:lang w:val="zh-CN"/>
        </w:rPr>
        <w:t>学校应当按照国家学校</w:t>
      </w:r>
      <w:r>
        <w:rPr>
          <w:rFonts w:ascii="仿宋_GB2312" w:cs="仿宋_GB2312"/>
          <w:lang w:val="zh-CN"/>
        </w:rPr>
        <w:t>卫生工作</w:t>
      </w:r>
      <w:r>
        <w:rPr>
          <w:rFonts w:hint="eastAsia" w:ascii="仿宋_GB2312" w:cs="仿宋_GB2312"/>
          <w:lang w:val="zh-CN"/>
        </w:rPr>
        <w:t>有关规定设置医疗、保健场所，配备卫生专业技术人员或者保健教师。</w:t>
      </w:r>
    </w:p>
    <w:p>
      <w:pPr>
        <w:keepNext w:val="0"/>
        <w:keepLines w:val="0"/>
        <w:pageBreakBefore w:val="0"/>
        <w:kinsoku/>
        <w:wordWrap/>
        <w:overflowPunct/>
        <w:topLinePunct w:val="0"/>
        <w:bidi w:val="0"/>
        <w:snapToGrid w:val="0"/>
        <w:spacing w:line="580" w:lineRule="exact"/>
        <w:textAlignment w:val="auto"/>
        <w:outlineLvl w:val="9"/>
        <w:rPr>
          <w:rFonts w:ascii="仿宋_GB2312" w:cs="仿宋_GB2312"/>
          <w:lang w:val="zh-CN"/>
        </w:rPr>
      </w:pPr>
      <w:r>
        <w:rPr>
          <w:rFonts w:hint="eastAsia" w:ascii="仿宋_GB2312" w:cs="仿宋_GB2312"/>
          <w:lang w:val="zh-CN"/>
        </w:rPr>
        <w:t xml:space="preserve">    学校应当与医疗机构、疾病预防控制机构合作，共同做好学生疾病防治和突发事件医疗救护工作。</w:t>
      </w:r>
    </w:p>
    <w:p>
      <w:pPr>
        <w:keepNext w:val="0"/>
        <w:keepLines w:val="0"/>
        <w:pageBreakBefore w:val="0"/>
        <w:kinsoku/>
        <w:wordWrap/>
        <w:overflowPunct/>
        <w:topLinePunct w:val="0"/>
        <w:bidi w:val="0"/>
        <w:snapToGrid w:val="0"/>
        <w:spacing w:line="580" w:lineRule="exact"/>
        <w:textAlignment w:val="auto"/>
        <w:outlineLvl w:val="9"/>
        <w:rPr>
          <w:rFonts w:ascii="仿宋_GB2312" w:cs="仿宋_GB2312"/>
          <w:lang w:val="zh-CN"/>
        </w:rPr>
      </w:pPr>
      <w:r>
        <w:rPr>
          <w:rFonts w:hint="eastAsia" w:ascii="仿宋" w:hAnsi="仿宋" w:eastAsia="仿宋"/>
          <w:bCs/>
          <w:kern w:val="18"/>
        </w:rPr>
        <w:t xml:space="preserve">    </w:t>
      </w:r>
      <w:r>
        <w:rPr>
          <w:rFonts w:hint="eastAsia" w:ascii="黑体" w:hAnsi="黑体" w:eastAsia="黑体"/>
          <w:bCs/>
          <w:kern w:val="18"/>
        </w:rPr>
        <w:t>第二十三条</w:t>
      </w:r>
      <w:r>
        <w:rPr>
          <w:rFonts w:hint="eastAsia" w:ascii="仿宋" w:hAnsi="仿宋" w:eastAsia="仿宋"/>
          <w:bCs/>
          <w:kern w:val="18"/>
        </w:rPr>
        <w:t xml:space="preserve">  </w:t>
      </w:r>
      <w:r>
        <w:rPr>
          <w:rFonts w:hint="eastAsia" w:ascii="仿宋_GB2312" w:cs="仿宋_GB2312"/>
          <w:lang w:val="zh-CN"/>
        </w:rPr>
        <w:t>学校应当建立和完善学生健康体检制度，组织学生每年进行一次健康体检，并建立学生体检档案。</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仿宋_GB2312" w:cs="仿宋_GB2312"/>
          <w:lang w:val="zh-CN"/>
        </w:rPr>
        <w:t>承担学生健康体检的机构在体检结束后，应当作出个体与群体健康评价，提出改善学生健康状况或者进一步检查的建议，并向学校反馈。</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仿宋_GB2312" w:cs="仿宋_GB2312"/>
          <w:lang w:val="zh-CN"/>
        </w:rPr>
        <w:t>中小学校对学生健康体检中发现的问题，应当及时告知学生父母或者其他监护人，并配合其采取相应的干预或者防治措施。</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仿宋_GB2312" w:cs="仿宋_GB2312"/>
          <w:lang w:val="zh-CN"/>
        </w:rPr>
        <w:t>任何单位和个人不得擅自披露学生体检结果以及其他可能涉及个人隐私的内容。</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黑体" w:hAnsi="黑体" w:eastAsia="黑体"/>
          <w:bCs/>
          <w:kern w:val="18"/>
        </w:rPr>
        <w:t>第二十四条</w:t>
      </w:r>
      <w:r>
        <w:rPr>
          <w:rFonts w:hint="eastAsia" w:ascii="仿宋" w:hAnsi="仿宋" w:eastAsia="仿宋"/>
          <w:bCs/>
          <w:kern w:val="18"/>
        </w:rPr>
        <w:t xml:space="preserve">  </w:t>
      </w:r>
      <w:r>
        <w:rPr>
          <w:rFonts w:hint="eastAsia" w:ascii="仿宋_GB2312" w:cs="仿宋_GB2312"/>
          <w:lang w:val="zh-CN"/>
        </w:rPr>
        <w:t>中小学校应当向学生传授科学用眼的知识和方法，组织在校学生每天至少开展两次视力保健活动，每学期至少开展两次学生视力状况检测。</w:t>
      </w:r>
    </w:p>
    <w:p>
      <w:pPr>
        <w:keepNext w:val="0"/>
        <w:keepLines w:val="0"/>
        <w:pageBreakBefore w:val="0"/>
        <w:kinsoku/>
        <w:wordWrap/>
        <w:overflowPunct/>
        <w:topLinePunct w:val="0"/>
        <w:bidi w:val="0"/>
        <w:snapToGrid w:val="0"/>
        <w:spacing w:line="580" w:lineRule="exact"/>
        <w:ind w:firstLine="630"/>
        <w:textAlignment w:val="auto"/>
        <w:outlineLvl w:val="9"/>
        <w:rPr>
          <w:rFonts w:ascii="仿宋_GB2312" w:cs="仿宋_GB2312"/>
          <w:lang w:val="zh-CN"/>
        </w:rPr>
      </w:pPr>
      <w:r>
        <w:rPr>
          <w:rFonts w:hint="eastAsia" w:ascii="仿宋_GB2312" w:cs="仿宋_GB2312"/>
          <w:lang w:val="zh-CN"/>
        </w:rPr>
        <w:t>中小学校、未成年学生的父母或者其他监护人应当及时纠正学生不正确的阅读和书写姿势，引导、</w:t>
      </w:r>
      <w:r>
        <w:rPr>
          <w:rFonts w:ascii="仿宋_GB2312" w:cs="仿宋_GB2312"/>
          <w:lang w:val="zh-CN"/>
        </w:rPr>
        <w:t>督促</w:t>
      </w:r>
      <w:r>
        <w:rPr>
          <w:rFonts w:hint="eastAsia" w:ascii="仿宋_GB2312" w:cs="仿宋_GB2312"/>
          <w:lang w:val="zh-CN"/>
        </w:rPr>
        <w:t>学生控制近距离用眼时间，保证学习、生活场所良好的照明条件，预防学生视力下降。</w:t>
      </w:r>
    </w:p>
    <w:p>
      <w:pPr>
        <w:keepNext w:val="0"/>
        <w:keepLines w:val="0"/>
        <w:pageBreakBefore w:val="0"/>
        <w:kinsoku/>
        <w:wordWrap/>
        <w:overflowPunct/>
        <w:topLinePunct w:val="0"/>
        <w:bidi w:val="0"/>
        <w:snapToGrid w:val="0"/>
        <w:spacing w:line="580" w:lineRule="exact"/>
        <w:ind w:firstLine="630"/>
        <w:textAlignment w:val="auto"/>
        <w:outlineLvl w:val="9"/>
        <w:rPr>
          <w:rFonts w:ascii="仿宋_GB2312" w:cs="仿宋_GB2312"/>
          <w:lang w:val="zh-CN"/>
        </w:rPr>
      </w:pPr>
      <w:r>
        <w:rPr>
          <w:rFonts w:hint="eastAsia" w:ascii="仿宋_GB2312" w:cs="仿宋_GB2312"/>
          <w:lang w:val="zh-CN"/>
        </w:rPr>
        <w:t>中小学校应当加强学生在校期间电子产品使用管理，指导学生科学规范使用电子产品；严禁学生将个人手机、平板电脑等电子产品带入课堂；发现学生将上述个人电子产品带入学校的，实行统一保管。未成年学生的父母或者其他监护人应当控制学生使用电子产品的时间。</w:t>
      </w:r>
    </w:p>
    <w:p>
      <w:pPr>
        <w:keepNext w:val="0"/>
        <w:keepLines w:val="0"/>
        <w:pageBreakBefore w:val="0"/>
        <w:kinsoku/>
        <w:wordWrap/>
        <w:overflowPunct/>
        <w:topLinePunct w:val="0"/>
        <w:bidi w:val="0"/>
        <w:snapToGrid w:val="0"/>
        <w:spacing w:line="580" w:lineRule="exact"/>
        <w:ind w:firstLine="660"/>
        <w:textAlignment w:val="auto"/>
        <w:outlineLvl w:val="9"/>
        <w:rPr>
          <w:rFonts w:ascii="仿宋" w:hAnsi="仿宋" w:eastAsia="仿宋"/>
          <w:bCs/>
          <w:kern w:val="18"/>
        </w:rPr>
      </w:pPr>
      <w:r>
        <w:rPr>
          <w:rFonts w:hint="eastAsia" w:ascii="黑体" w:hAnsi="黑体" w:eastAsia="黑体"/>
          <w:bCs/>
          <w:kern w:val="18"/>
        </w:rPr>
        <w:t>第二十五条</w:t>
      </w:r>
      <w:r>
        <w:rPr>
          <w:rFonts w:hint="eastAsia" w:ascii="仿宋" w:hAnsi="仿宋" w:eastAsia="仿宋"/>
          <w:bCs/>
          <w:kern w:val="18"/>
        </w:rPr>
        <w:t xml:space="preserve">  </w:t>
      </w:r>
      <w:r>
        <w:rPr>
          <w:rFonts w:hint="eastAsia" w:ascii="仿宋_GB2312" w:cs="仿宋_GB2312"/>
          <w:lang w:val="zh-CN"/>
        </w:rPr>
        <w:t>中小学校、未成年学生的父母或者其他监护人应当加强学生口腔卫生知识教育，指导学生养成良好的口腔卫生保健习惯。</w:t>
      </w:r>
    </w:p>
    <w:p>
      <w:pPr>
        <w:keepNext w:val="0"/>
        <w:keepLines w:val="0"/>
        <w:pageBreakBefore w:val="0"/>
        <w:shd w:val="clear" w:color="auto" w:fill="FFFFFF"/>
        <w:kinsoku/>
        <w:wordWrap/>
        <w:overflowPunct/>
        <w:topLinePunct w:val="0"/>
        <w:bidi w:val="0"/>
        <w:spacing w:line="580" w:lineRule="exact"/>
        <w:ind w:firstLine="482"/>
        <w:jc w:val="left"/>
        <w:textAlignment w:val="auto"/>
        <w:outlineLvl w:val="9"/>
        <w:rPr>
          <w:rFonts w:ascii="黑体" w:hAnsi="黑体" w:eastAsia="黑体" w:cs="仿宋_GB2312"/>
          <w:lang w:val="zh-CN"/>
        </w:rPr>
      </w:pPr>
      <w:r>
        <w:rPr>
          <w:rFonts w:hint="eastAsia" w:ascii="仿宋" w:hAnsi="仿宋" w:eastAsia="仿宋" w:cs="宋体"/>
          <w:sz w:val="24"/>
        </w:rPr>
        <w:t xml:space="preserve">  </w:t>
      </w:r>
      <w:r>
        <w:rPr>
          <w:rFonts w:hint="eastAsia" w:ascii="黑体" w:hAnsi="黑体" w:eastAsia="黑体"/>
          <w:bCs/>
          <w:kern w:val="18"/>
        </w:rPr>
        <w:t>第二十六条</w:t>
      </w:r>
      <w:r>
        <w:rPr>
          <w:rFonts w:hint="eastAsia" w:ascii="仿宋_GB2312" w:cs="仿宋_GB2312"/>
          <w:lang w:val="zh-CN"/>
        </w:rPr>
        <w:t xml:space="preserve">  学校应当对学生进行心理健康教育，按照</w:t>
      </w:r>
      <w:r>
        <w:rPr>
          <w:rFonts w:ascii="仿宋_GB2312" w:cs="仿宋_GB2312"/>
          <w:lang w:val="zh-CN"/>
        </w:rPr>
        <w:t>规定的标准</w:t>
      </w:r>
      <w:r>
        <w:rPr>
          <w:rFonts w:hint="eastAsia" w:ascii="仿宋_GB2312" w:cs="仿宋_GB2312"/>
          <w:lang w:val="zh-CN"/>
        </w:rPr>
        <w:t>配备心理健康教育教师、辅导人员，设立心理健康辅导场所，向学生传授心理</w:t>
      </w:r>
      <w:r>
        <w:rPr>
          <w:rFonts w:ascii="仿宋_GB2312" w:cs="仿宋_GB2312"/>
          <w:lang w:val="zh-CN"/>
        </w:rPr>
        <w:t>健康</w:t>
      </w:r>
      <w:r>
        <w:rPr>
          <w:rFonts w:hint="eastAsia" w:ascii="仿宋_GB2312" w:cs="仿宋_GB2312"/>
          <w:lang w:val="zh-CN"/>
        </w:rPr>
        <w:t>知识，开展</w:t>
      </w:r>
      <w:r>
        <w:rPr>
          <w:rFonts w:ascii="仿宋_GB2312" w:cs="仿宋_GB2312"/>
          <w:lang w:val="zh-CN"/>
        </w:rPr>
        <w:t>心理辅导，</w:t>
      </w:r>
      <w:r>
        <w:rPr>
          <w:rFonts w:hint="eastAsia" w:ascii="仿宋_GB2312" w:cs="仿宋_GB2312"/>
          <w:lang w:val="zh-CN"/>
        </w:rPr>
        <w:t>不得泄露</w:t>
      </w:r>
      <w:r>
        <w:rPr>
          <w:rFonts w:ascii="仿宋_GB2312" w:cs="仿宋_GB2312"/>
          <w:lang w:val="zh-CN"/>
        </w:rPr>
        <w:t>在</w:t>
      </w:r>
      <w:r>
        <w:rPr>
          <w:rFonts w:hint="eastAsia" w:ascii="仿宋_GB2312" w:cs="仿宋_GB2312"/>
          <w:lang w:val="zh-CN"/>
        </w:rPr>
        <w:t>心理</w:t>
      </w:r>
      <w:r>
        <w:rPr>
          <w:rFonts w:ascii="仿宋_GB2312" w:cs="仿宋_GB2312"/>
          <w:lang w:val="zh-CN"/>
        </w:rPr>
        <w:t>辅导中知悉的学生个人</w:t>
      </w:r>
      <w:r>
        <w:rPr>
          <w:rFonts w:hint="eastAsia" w:ascii="仿宋_GB2312" w:cs="仿宋_GB2312"/>
          <w:lang w:val="zh-CN"/>
        </w:rPr>
        <w:t>信息</w:t>
      </w:r>
      <w:r>
        <w:rPr>
          <w:rFonts w:ascii="仿宋_GB2312" w:cs="仿宋_GB2312"/>
          <w:lang w:val="zh-CN"/>
        </w:rPr>
        <w:t>。</w:t>
      </w:r>
    </w:p>
    <w:p>
      <w:pPr>
        <w:keepNext w:val="0"/>
        <w:keepLines w:val="0"/>
        <w:pageBreakBefore w:val="0"/>
        <w:shd w:val="clear" w:color="auto" w:fill="FFFFFF"/>
        <w:kinsoku/>
        <w:wordWrap/>
        <w:overflowPunct/>
        <w:topLinePunct w:val="0"/>
        <w:bidi w:val="0"/>
        <w:spacing w:line="580" w:lineRule="exact"/>
        <w:ind w:firstLine="640" w:firstLineChars="200"/>
        <w:textAlignment w:val="auto"/>
        <w:outlineLvl w:val="9"/>
        <w:rPr>
          <w:rFonts w:ascii="仿宋_GB2312" w:cs="仿宋_GB2312"/>
          <w:lang w:val="zh-CN"/>
        </w:rPr>
      </w:pPr>
      <w:r>
        <w:rPr>
          <w:rFonts w:hint="eastAsia" w:ascii="仿宋_GB2312" w:cs="仿宋_GB2312"/>
          <w:lang w:val="zh-CN"/>
        </w:rPr>
        <w:t>学生家长应当关注学生的行为习惯和心理状况，与学校、社会力量相互</w:t>
      </w:r>
      <w:r>
        <w:rPr>
          <w:rFonts w:ascii="仿宋_GB2312" w:cs="仿宋_GB2312"/>
          <w:lang w:val="zh-CN"/>
        </w:rPr>
        <w:t>沟通</w:t>
      </w:r>
      <w:r>
        <w:rPr>
          <w:rFonts w:hint="eastAsia" w:ascii="仿宋_GB2312" w:cs="仿宋_GB2312"/>
          <w:lang w:val="zh-CN"/>
        </w:rPr>
        <w:t>、配合，对行为有偏差、心理有障碍的学生及时给予关心、疏导和治疗。</w:t>
      </w:r>
    </w:p>
    <w:p>
      <w:pPr>
        <w:keepNext w:val="0"/>
        <w:keepLines w:val="0"/>
        <w:pageBreakBefore w:val="0"/>
        <w:kinsoku/>
        <w:wordWrap/>
        <w:overflowPunct/>
        <w:topLinePunct w:val="0"/>
        <w:bidi w:val="0"/>
        <w:snapToGrid w:val="0"/>
        <w:spacing w:line="580" w:lineRule="exact"/>
        <w:textAlignment w:val="auto"/>
        <w:outlineLvl w:val="9"/>
        <w:rPr>
          <w:rFonts w:ascii="仿宋_GB2312" w:cs="仿宋_GB2312"/>
          <w:lang w:val="zh-CN"/>
        </w:rPr>
      </w:pPr>
      <w:r>
        <w:rPr>
          <w:rFonts w:hint="eastAsia" w:ascii="仿宋" w:hAnsi="仿宋" w:eastAsia="仿宋"/>
          <w:bCs/>
          <w:kern w:val="18"/>
        </w:rPr>
        <w:t xml:space="preserve">    </w:t>
      </w:r>
      <w:r>
        <w:rPr>
          <w:rFonts w:hint="eastAsia" w:ascii="黑体" w:hAnsi="黑体" w:eastAsia="黑体"/>
          <w:bCs/>
          <w:kern w:val="18"/>
        </w:rPr>
        <w:t xml:space="preserve">第二十七条  </w:t>
      </w:r>
      <w:r>
        <w:rPr>
          <w:rFonts w:hint="eastAsia" w:ascii="仿宋_GB2312" w:cs="仿宋_GB2312"/>
          <w:lang w:val="zh-CN"/>
        </w:rPr>
        <w:t>学校、学生家长应当针对不同年龄段学生的身心特点、知识水平与接受能力，对学生进行性健康、</w:t>
      </w:r>
      <w:r>
        <w:rPr>
          <w:rFonts w:ascii="仿宋_GB2312" w:cs="仿宋_GB2312"/>
          <w:lang w:val="zh-CN"/>
        </w:rPr>
        <w:t>性侵害</w:t>
      </w:r>
      <w:r>
        <w:rPr>
          <w:rFonts w:hint="eastAsia" w:ascii="仿宋_GB2312" w:cs="仿宋_GB2312"/>
          <w:lang w:val="zh-CN"/>
        </w:rPr>
        <w:t>防范教育，增强其</w:t>
      </w:r>
      <w:r>
        <w:rPr>
          <w:rFonts w:ascii="仿宋_GB2312" w:cs="仿宋_GB2312"/>
          <w:lang w:val="zh-CN"/>
        </w:rPr>
        <w:t>性健康意识，提高</w:t>
      </w:r>
      <w:r>
        <w:rPr>
          <w:rFonts w:hint="eastAsia" w:ascii="仿宋_GB2312" w:cs="仿宋_GB2312"/>
          <w:lang w:val="zh-CN"/>
        </w:rPr>
        <w:t>其性侵害防范能力。</w:t>
      </w:r>
    </w:p>
    <w:p>
      <w:pPr>
        <w:keepNext w:val="0"/>
        <w:keepLines w:val="0"/>
        <w:pageBreakBefore w:val="0"/>
        <w:kinsoku/>
        <w:wordWrap/>
        <w:overflowPunct/>
        <w:topLinePunct w:val="0"/>
        <w:bidi w:val="0"/>
        <w:snapToGrid w:val="0"/>
        <w:spacing w:line="580" w:lineRule="exact"/>
        <w:ind w:firstLine="660"/>
        <w:textAlignment w:val="auto"/>
        <w:outlineLvl w:val="9"/>
        <w:rPr>
          <w:rFonts w:ascii="仿宋_GB2312" w:cs="仿宋_GB2312"/>
          <w:lang w:val="zh-CN"/>
        </w:rPr>
      </w:pPr>
      <w:r>
        <w:rPr>
          <w:rFonts w:hint="eastAsia" w:ascii="黑体" w:hAnsi="黑体" w:eastAsia="黑体"/>
          <w:bCs/>
          <w:kern w:val="18"/>
        </w:rPr>
        <w:t>第二十八条</w:t>
      </w:r>
      <w:r>
        <w:rPr>
          <w:rFonts w:hint="eastAsia" w:ascii="仿宋" w:hAnsi="仿宋" w:eastAsia="仿宋"/>
          <w:bCs/>
          <w:kern w:val="18"/>
        </w:rPr>
        <w:t xml:space="preserve">  </w:t>
      </w:r>
      <w:r>
        <w:rPr>
          <w:rFonts w:hint="eastAsia" w:ascii="仿宋_GB2312" w:cs="仿宋_GB2312"/>
          <w:lang w:val="zh-CN"/>
        </w:rPr>
        <w:t>禁止在中小学校内吸烟</w:t>
      </w:r>
      <w:r>
        <w:rPr>
          <w:rFonts w:ascii="仿宋_GB2312" w:cs="仿宋_GB2312"/>
          <w:lang w:val="zh-CN"/>
        </w:rPr>
        <w:t>，</w:t>
      </w:r>
      <w:r>
        <w:rPr>
          <w:rFonts w:hint="eastAsia" w:ascii="仿宋_GB2312" w:cs="仿宋_GB2312"/>
          <w:lang w:val="zh-CN"/>
        </w:rPr>
        <w:t>禁止</w:t>
      </w:r>
      <w:r>
        <w:rPr>
          <w:rFonts w:ascii="仿宋_GB2312" w:cs="仿宋_GB2312"/>
          <w:lang w:val="zh-CN"/>
        </w:rPr>
        <w:t>在</w:t>
      </w:r>
      <w:r>
        <w:rPr>
          <w:rFonts w:hint="eastAsia" w:ascii="仿宋_GB2312" w:cs="仿宋_GB2312"/>
          <w:lang w:val="zh-CN"/>
        </w:rPr>
        <w:t>高等学校建筑物内吸烟。</w:t>
      </w:r>
    </w:p>
    <w:p>
      <w:pPr>
        <w:keepNext w:val="0"/>
        <w:keepLines w:val="0"/>
        <w:pageBreakBefore w:val="0"/>
        <w:kinsoku/>
        <w:wordWrap/>
        <w:overflowPunct/>
        <w:topLinePunct w:val="0"/>
        <w:bidi w:val="0"/>
        <w:snapToGrid w:val="0"/>
        <w:spacing w:line="580" w:lineRule="exact"/>
        <w:ind w:firstLine="660"/>
        <w:textAlignment w:val="auto"/>
        <w:outlineLvl w:val="9"/>
        <w:rPr>
          <w:rFonts w:ascii="仿宋_GB2312" w:cs="仿宋_GB2312"/>
          <w:lang w:val="zh-CN"/>
        </w:rPr>
      </w:pPr>
      <w:r>
        <w:rPr>
          <w:rFonts w:hint="eastAsia" w:ascii="仿宋_GB2312" w:cs="仿宋_GB2312"/>
          <w:lang w:val="zh-CN"/>
        </w:rPr>
        <w:t>学校应当在显著位置设置禁止吸烟标识。</w:t>
      </w:r>
    </w:p>
    <w:p>
      <w:pPr>
        <w:keepNext w:val="0"/>
        <w:keepLines w:val="0"/>
        <w:pageBreakBefore w:val="0"/>
        <w:kinsoku/>
        <w:wordWrap/>
        <w:overflowPunct/>
        <w:topLinePunct w:val="0"/>
        <w:bidi w:val="0"/>
        <w:snapToGrid w:val="0"/>
        <w:spacing w:line="580" w:lineRule="exact"/>
        <w:ind w:firstLine="640" w:firstLineChars="200"/>
        <w:textAlignment w:val="auto"/>
        <w:outlineLvl w:val="9"/>
        <w:rPr>
          <w:rFonts w:ascii="仿宋_GB2312" w:cs="仿宋_GB2312"/>
          <w:lang w:val="zh-CN"/>
        </w:rPr>
      </w:pPr>
      <w:r>
        <w:rPr>
          <w:rFonts w:hint="eastAsia" w:ascii="黑体" w:hAnsi="黑体" w:eastAsia="黑体"/>
          <w:bCs/>
          <w:kern w:val="18"/>
        </w:rPr>
        <w:t>第二十九条</w:t>
      </w:r>
      <w:r>
        <w:rPr>
          <w:rFonts w:hint="eastAsia" w:ascii="仿宋" w:hAnsi="仿宋" w:eastAsia="仿宋"/>
          <w:bCs/>
          <w:kern w:val="18"/>
        </w:rPr>
        <w:t xml:space="preserve">  </w:t>
      </w:r>
      <w:r>
        <w:rPr>
          <w:rFonts w:hint="eastAsia" w:ascii="仿宋_GB2312" w:cs="仿宋_GB2312"/>
          <w:lang w:val="zh-CN"/>
        </w:rPr>
        <w:t>学校的举办者应当按照有关标准建设学校食堂，配齐相关设备。鼓励学校食堂配备专职</w:t>
      </w:r>
      <w:r>
        <w:rPr>
          <w:rFonts w:ascii="仿宋_GB2312" w:cs="仿宋_GB2312"/>
          <w:lang w:val="zh-CN"/>
        </w:rPr>
        <w:t>或者兼职</w:t>
      </w:r>
      <w:r>
        <w:rPr>
          <w:rFonts w:hint="eastAsia" w:ascii="仿宋_GB2312" w:cs="仿宋_GB2312"/>
          <w:lang w:val="zh-CN"/>
        </w:rPr>
        <w:t xml:space="preserve">营养师。    </w:t>
      </w:r>
    </w:p>
    <w:p>
      <w:pPr>
        <w:keepNext w:val="0"/>
        <w:keepLines w:val="0"/>
        <w:pageBreakBefore w:val="0"/>
        <w:kinsoku/>
        <w:wordWrap/>
        <w:overflowPunct/>
        <w:topLinePunct w:val="0"/>
        <w:bidi w:val="0"/>
        <w:snapToGrid w:val="0"/>
        <w:spacing w:line="580" w:lineRule="exact"/>
        <w:ind w:firstLine="645"/>
        <w:textAlignment w:val="auto"/>
        <w:outlineLvl w:val="9"/>
        <w:rPr>
          <w:rFonts w:ascii="仿宋_GB2312" w:cs="仿宋_GB2312"/>
          <w:lang w:val="zh-CN"/>
        </w:rPr>
      </w:pPr>
      <w:r>
        <w:rPr>
          <w:rFonts w:hint="eastAsia" w:ascii="仿宋_GB2312" w:cs="仿宋_GB2312"/>
          <w:lang w:val="zh-CN"/>
        </w:rPr>
        <w:t>学校食堂委托经营的，应当将食品安全、膳食营养作为合同的必要条款。</w:t>
      </w:r>
    </w:p>
    <w:p>
      <w:pPr>
        <w:keepNext w:val="0"/>
        <w:keepLines w:val="0"/>
        <w:pageBreakBefore w:val="0"/>
        <w:kinsoku/>
        <w:wordWrap/>
        <w:overflowPunct/>
        <w:topLinePunct w:val="0"/>
        <w:bidi w:val="0"/>
        <w:snapToGrid w:val="0"/>
        <w:spacing w:line="580" w:lineRule="exact"/>
        <w:ind w:firstLine="645"/>
        <w:textAlignment w:val="auto"/>
        <w:outlineLvl w:val="9"/>
        <w:rPr>
          <w:rFonts w:ascii="仿宋_GB2312" w:cs="仿宋_GB2312"/>
          <w:lang w:val="zh-CN"/>
        </w:rPr>
      </w:pPr>
      <w:r>
        <w:rPr>
          <w:rFonts w:hint="eastAsia" w:ascii="仿宋_GB2312" w:cs="仿宋_GB2312"/>
          <w:lang w:val="zh-CN"/>
        </w:rPr>
        <w:t>确实没有条件建设食堂并且有就餐需求的学校，应当通过市场竞争方式选择有资质的集体用餐配送单位，为学生开展送餐服务，保证学生营养摄入均衡。</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仿宋_GB2312" w:cs="仿宋_GB2312"/>
          <w:lang w:val="zh-CN"/>
        </w:rPr>
        <w:t>学校应当落实食品安全管理责任，建立食品安全管理制度，安排专门人员负责学校食品安全管理工作，</w:t>
      </w:r>
      <w:r>
        <w:rPr>
          <w:rFonts w:ascii="仿宋_GB2312" w:cs="仿宋_GB2312"/>
          <w:lang w:val="zh-CN"/>
        </w:rPr>
        <w:t>确保</w:t>
      </w:r>
      <w:r>
        <w:rPr>
          <w:rFonts w:hint="eastAsia" w:ascii="仿宋_GB2312" w:cs="仿宋_GB2312"/>
          <w:lang w:val="zh-CN"/>
        </w:rPr>
        <w:t>饮食</w:t>
      </w:r>
      <w:r>
        <w:rPr>
          <w:rFonts w:ascii="仿宋_GB2312" w:cs="仿宋_GB2312"/>
          <w:lang w:val="zh-CN"/>
        </w:rPr>
        <w:t>安全</w:t>
      </w:r>
      <w:r>
        <w:rPr>
          <w:rFonts w:hint="eastAsia" w:ascii="仿宋_GB2312" w:cs="仿宋_GB2312"/>
          <w:lang w:val="zh-CN"/>
        </w:rPr>
        <w:t>。</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黑体" w:hAnsi="黑体" w:eastAsia="黑体"/>
          <w:bCs/>
          <w:kern w:val="18"/>
        </w:rPr>
        <w:t xml:space="preserve">第三十条  </w:t>
      </w:r>
      <w:r>
        <w:rPr>
          <w:rFonts w:hint="eastAsia" w:ascii="仿宋_GB2312" w:cs="仿宋_GB2312"/>
          <w:lang w:val="zh-CN"/>
        </w:rPr>
        <w:t>学校应当积极开展爱国卫生运动，加强卫生管理工作，改善卫生环境和卫生条件。</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仿宋_GB2312" w:cs="仿宋_GB2312"/>
          <w:lang w:val="zh-CN"/>
        </w:rPr>
        <w:t>学校教学建筑、体育设施，教室和宿舍的采光、通风、照明、取暖、降温等环境质量，以及课桌椅的设置，应当符合国家有关标准。</w:t>
      </w:r>
    </w:p>
    <w:p>
      <w:pPr>
        <w:keepNext w:val="0"/>
        <w:keepLines w:val="0"/>
        <w:pageBreakBefore w:val="0"/>
        <w:kinsoku/>
        <w:wordWrap/>
        <w:overflowPunct/>
        <w:topLinePunct w:val="0"/>
        <w:bidi w:val="0"/>
        <w:snapToGrid w:val="0"/>
        <w:spacing w:line="580" w:lineRule="exact"/>
        <w:ind w:firstLine="660"/>
        <w:textAlignment w:val="auto"/>
        <w:outlineLvl w:val="9"/>
        <w:rPr>
          <w:rFonts w:ascii="仿宋_GB2312" w:cs="仿宋_GB2312"/>
          <w:lang w:val="zh-CN"/>
        </w:rPr>
      </w:pPr>
      <w:r>
        <w:rPr>
          <w:rFonts w:hint="eastAsia" w:ascii="黑体" w:hAnsi="黑体" w:eastAsia="黑体"/>
          <w:bCs/>
          <w:kern w:val="18"/>
        </w:rPr>
        <w:t>第三十一条</w:t>
      </w:r>
      <w:r>
        <w:rPr>
          <w:rFonts w:hint="eastAsia" w:ascii="仿宋" w:hAnsi="仿宋" w:eastAsia="仿宋"/>
          <w:bCs/>
          <w:kern w:val="18"/>
        </w:rPr>
        <w:t xml:space="preserve">  </w:t>
      </w:r>
      <w:r>
        <w:rPr>
          <w:rFonts w:hint="eastAsia" w:ascii="仿宋_GB2312" w:cs="仿宋_GB2312"/>
          <w:lang w:val="zh-CN"/>
        </w:rPr>
        <w:t>学校应当加强校内饮用水卫生安全管理，为学生提供充足、安全的饮用水。</w:t>
      </w:r>
    </w:p>
    <w:p>
      <w:pPr>
        <w:keepNext w:val="0"/>
        <w:keepLines w:val="0"/>
        <w:pageBreakBefore w:val="0"/>
        <w:kinsoku/>
        <w:wordWrap/>
        <w:overflowPunct/>
        <w:topLinePunct w:val="0"/>
        <w:bidi w:val="0"/>
        <w:snapToGrid w:val="0"/>
        <w:spacing w:line="580" w:lineRule="exact"/>
        <w:ind w:firstLine="660"/>
        <w:textAlignment w:val="auto"/>
        <w:outlineLvl w:val="9"/>
        <w:rPr>
          <w:rFonts w:ascii="仿宋_GB2312" w:cs="仿宋_GB2312"/>
          <w:lang w:val="zh-CN"/>
        </w:rPr>
      </w:pPr>
      <w:r>
        <w:rPr>
          <w:rFonts w:hint="eastAsia" w:ascii="仿宋_GB2312" w:cs="仿宋_GB2312"/>
          <w:lang w:val="zh-CN"/>
        </w:rPr>
        <w:t>学校应当对提供生活用水的自备井、二次供水的储水池（罐）设置安全防护和消毒设施，并定期维护。</w:t>
      </w:r>
    </w:p>
    <w:p>
      <w:pPr>
        <w:keepNext w:val="0"/>
        <w:keepLines w:val="0"/>
        <w:pageBreakBefore w:val="0"/>
        <w:kinsoku/>
        <w:wordWrap/>
        <w:overflowPunct/>
        <w:topLinePunct w:val="0"/>
        <w:bidi w:val="0"/>
        <w:snapToGrid w:val="0"/>
        <w:spacing w:line="580" w:lineRule="exact"/>
        <w:ind w:firstLine="640" w:firstLineChars="200"/>
        <w:textAlignment w:val="auto"/>
        <w:outlineLvl w:val="9"/>
        <w:rPr>
          <w:rFonts w:ascii="黑体" w:hAnsi="黑体" w:eastAsia="黑体" w:cs="仿宋_GB2312"/>
          <w:shd w:val="pct10" w:color="auto" w:fill="FFFFFF"/>
          <w:lang w:val="zh-CN"/>
        </w:rPr>
      </w:pPr>
      <w:r>
        <w:rPr>
          <w:rFonts w:hint="eastAsia" w:ascii="黑体" w:hAnsi="黑体" w:eastAsia="黑体"/>
          <w:bCs/>
          <w:kern w:val="18"/>
        </w:rPr>
        <w:t xml:space="preserve">第三十二条  </w:t>
      </w:r>
      <w:r>
        <w:rPr>
          <w:rFonts w:hint="eastAsia" w:ascii="仿宋_GB2312" w:cs="仿宋_GB2312"/>
          <w:lang w:val="zh-CN"/>
        </w:rPr>
        <w:t>学校应当依法制定突发</w:t>
      </w:r>
      <w:r>
        <w:rPr>
          <w:rFonts w:ascii="仿宋_GB2312" w:cs="仿宋_GB2312"/>
          <w:lang w:val="zh-CN"/>
        </w:rPr>
        <w:t>公共卫生事件应急预案</w:t>
      </w:r>
      <w:r>
        <w:rPr>
          <w:rFonts w:hint="eastAsia" w:ascii="仿宋_GB2312" w:cs="仿宋_GB2312"/>
          <w:lang w:val="zh-CN"/>
        </w:rPr>
        <w:t>，及时报告传染病疫情、</w:t>
      </w:r>
      <w:r>
        <w:rPr>
          <w:rFonts w:ascii="仿宋_GB2312" w:cs="仿宋_GB2312"/>
          <w:lang w:val="zh-CN"/>
        </w:rPr>
        <w:t>食品安全</w:t>
      </w:r>
      <w:r>
        <w:rPr>
          <w:rFonts w:hint="eastAsia" w:ascii="仿宋_GB2312" w:cs="仿宋_GB2312"/>
          <w:lang w:val="zh-CN"/>
        </w:rPr>
        <w:t>等突发公共卫生事件，采取必要措施防止危害扩大，并协助有关部门、机构进行相关调查和处置，不得隐瞒、缓报、谎报。</w:t>
      </w:r>
    </w:p>
    <w:p>
      <w:pPr>
        <w:keepNext w:val="0"/>
        <w:keepLines w:val="0"/>
        <w:pageBreakBefore w:val="0"/>
        <w:kinsoku/>
        <w:wordWrap/>
        <w:overflowPunct/>
        <w:topLinePunct w:val="0"/>
        <w:bidi w:val="0"/>
        <w:snapToGrid w:val="0"/>
        <w:spacing w:line="580" w:lineRule="exact"/>
        <w:ind w:firstLine="660"/>
        <w:textAlignment w:val="auto"/>
        <w:outlineLvl w:val="9"/>
        <w:rPr>
          <w:rFonts w:ascii="仿宋_GB2312" w:cs="仿宋_GB2312"/>
          <w:lang w:val="zh-CN"/>
        </w:rPr>
      </w:pPr>
      <w:r>
        <w:rPr>
          <w:rFonts w:hint="eastAsia" w:ascii="黑体" w:hAnsi="黑体" w:eastAsia="黑体"/>
          <w:bCs/>
          <w:kern w:val="18"/>
        </w:rPr>
        <w:t>第三十三条</w:t>
      </w:r>
      <w:r>
        <w:rPr>
          <w:rFonts w:hint="eastAsia" w:ascii="仿宋_GB2312" w:cs="仿宋_GB2312"/>
          <w:lang w:val="zh-CN"/>
        </w:rPr>
        <w:t xml:space="preserve">  中小学校应当合理</w:t>
      </w:r>
      <w:r>
        <w:rPr>
          <w:rFonts w:ascii="仿宋_GB2312" w:cs="仿宋_GB2312"/>
          <w:lang w:val="zh-CN"/>
        </w:rPr>
        <w:t>安排学生的学习时间，</w:t>
      </w:r>
      <w:r>
        <w:rPr>
          <w:rFonts w:hint="eastAsia" w:ascii="仿宋_GB2312" w:cs="仿宋_GB2312"/>
          <w:lang w:val="zh-CN"/>
        </w:rPr>
        <w:t>减轻学生课业负担；每天在校课堂学习时间，小学不得超过六小时，中学不得超过八小时，布置的课后作业不得超出本省中小学教学基本规范限定的作业量，保证</w:t>
      </w:r>
      <w:r>
        <w:rPr>
          <w:rFonts w:ascii="仿宋_GB2312" w:cs="仿宋_GB2312"/>
          <w:lang w:val="zh-CN"/>
        </w:rPr>
        <w:t>学生有充足的体育活动和休息睡眠时间</w:t>
      </w:r>
      <w:r>
        <w:rPr>
          <w:rFonts w:hint="eastAsia" w:ascii="仿宋_GB2312" w:cs="仿宋_GB2312"/>
          <w:lang w:val="zh-CN"/>
        </w:rPr>
        <w:t>。</w:t>
      </w:r>
    </w:p>
    <w:p>
      <w:pPr>
        <w:keepNext w:val="0"/>
        <w:keepLines w:val="0"/>
        <w:pageBreakBefore w:val="0"/>
        <w:kinsoku/>
        <w:wordWrap/>
        <w:overflowPunct/>
        <w:topLinePunct w:val="0"/>
        <w:bidi w:val="0"/>
        <w:snapToGrid w:val="0"/>
        <w:spacing w:line="580" w:lineRule="exact"/>
        <w:ind w:firstLine="660"/>
        <w:textAlignment w:val="auto"/>
        <w:outlineLvl w:val="9"/>
        <w:rPr>
          <w:rFonts w:ascii="仿宋_GB2312" w:cs="仿宋_GB2312"/>
          <w:lang w:val="zh-CN"/>
        </w:rPr>
      </w:pPr>
      <w:r>
        <w:rPr>
          <w:rFonts w:hint="eastAsia" w:ascii="仿宋_GB2312" w:cs="仿宋_GB2312"/>
          <w:lang w:val="zh-CN"/>
        </w:rPr>
        <w:t>中小学校应当每学期初公开课程设置，接受学生家长</w:t>
      </w:r>
      <w:r>
        <w:rPr>
          <w:rFonts w:ascii="仿宋_GB2312" w:cs="仿宋_GB2312"/>
          <w:lang w:val="zh-CN"/>
        </w:rPr>
        <w:t>监督。</w:t>
      </w:r>
    </w:p>
    <w:p>
      <w:pPr>
        <w:keepNext w:val="0"/>
        <w:keepLines w:val="0"/>
        <w:pageBreakBefore w:val="0"/>
        <w:kinsoku/>
        <w:wordWrap/>
        <w:overflowPunct/>
        <w:topLinePunct w:val="0"/>
        <w:bidi w:val="0"/>
        <w:snapToGrid w:val="0"/>
        <w:spacing w:line="580" w:lineRule="exact"/>
        <w:ind w:firstLine="660"/>
        <w:textAlignment w:val="auto"/>
        <w:outlineLvl w:val="9"/>
        <w:rPr>
          <w:rFonts w:ascii="黑体" w:hAnsi="黑体" w:eastAsia="黑体" w:cs="仿宋_GB2312"/>
          <w:lang w:val="zh-CN"/>
        </w:rPr>
      </w:pPr>
      <w:r>
        <w:rPr>
          <w:rFonts w:hint="eastAsia" w:ascii="黑体" w:hAnsi="黑体" w:eastAsia="黑体"/>
          <w:bCs/>
          <w:kern w:val="18"/>
        </w:rPr>
        <w:t>第三十四条</w:t>
      </w:r>
      <w:r>
        <w:rPr>
          <w:rFonts w:hint="eastAsia" w:ascii="仿宋" w:hAnsi="仿宋" w:eastAsia="仿宋"/>
          <w:bCs/>
          <w:kern w:val="18"/>
        </w:rPr>
        <w:t xml:space="preserve">  </w:t>
      </w:r>
      <w:r>
        <w:rPr>
          <w:rFonts w:hint="eastAsia" w:ascii="仿宋_GB2312" w:cs="仿宋_GB2312"/>
          <w:lang w:val="zh-CN"/>
        </w:rPr>
        <w:t>未成年学生的父母或者其他监护人应当培养学生良好的饮食卫生</w:t>
      </w:r>
      <w:r>
        <w:rPr>
          <w:rFonts w:ascii="仿宋_GB2312" w:cs="仿宋_GB2312"/>
          <w:lang w:val="zh-CN"/>
        </w:rPr>
        <w:t>和作息</w:t>
      </w:r>
      <w:r>
        <w:rPr>
          <w:rFonts w:hint="eastAsia" w:ascii="仿宋_GB2312" w:cs="仿宋_GB2312"/>
          <w:lang w:val="zh-CN"/>
        </w:rPr>
        <w:t>习惯，保障学生营养均衡、睡眠时间每天不少于八小时，促进其健康</w:t>
      </w:r>
      <w:r>
        <w:rPr>
          <w:rFonts w:ascii="仿宋_GB2312" w:cs="仿宋_GB2312"/>
          <w:lang w:val="zh-CN"/>
        </w:rPr>
        <w:t>成长</w:t>
      </w:r>
      <w:r>
        <w:rPr>
          <w:rFonts w:hint="eastAsia" w:ascii="仿宋_GB2312" w:cs="仿宋_GB2312"/>
          <w:lang w:val="zh-CN"/>
        </w:rPr>
        <w:t>。</w:t>
      </w:r>
    </w:p>
    <w:p>
      <w:pPr>
        <w:keepNext w:val="0"/>
        <w:keepLines w:val="0"/>
        <w:pageBreakBefore w:val="0"/>
        <w:kinsoku/>
        <w:wordWrap/>
        <w:overflowPunct/>
        <w:topLinePunct w:val="0"/>
        <w:bidi w:val="0"/>
        <w:snapToGrid w:val="0"/>
        <w:spacing w:line="580" w:lineRule="exact"/>
        <w:jc w:val="center"/>
        <w:textAlignment w:val="auto"/>
        <w:outlineLvl w:val="9"/>
        <w:rPr>
          <w:rFonts w:ascii="黑体" w:hAnsi="黑体" w:eastAsia="黑体"/>
          <w:bCs/>
          <w:kern w:val="18"/>
        </w:rPr>
      </w:pPr>
    </w:p>
    <w:p>
      <w:pPr>
        <w:keepNext w:val="0"/>
        <w:keepLines w:val="0"/>
        <w:pageBreakBefore w:val="0"/>
        <w:kinsoku/>
        <w:wordWrap/>
        <w:overflowPunct/>
        <w:topLinePunct w:val="0"/>
        <w:bidi w:val="0"/>
        <w:snapToGrid w:val="0"/>
        <w:spacing w:line="580" w:lineRule="exact"/>
        <w:jc w:val="center"/>
        <w:textAlignment w:val="auto"/>
        <w:outlineLvl w:val="9"/>
        <w:rPr>
          <w:rFonts w:ascii="黑体" w:hAnsi="黑体" w:eastAsia="黑体"/>
          <w:bCs/>
          <w:kern w:val="18"/>
        </w:rPr>
      </w:pPr>
      <w:r>
        <w:rPr>
          <w:rFonts w:hint="eastAsia" w:ascii="黑体" w:hAnsi="黑体" w:eastAsia="黑体"/>
          <w:bCs/>
          <w:kern w:val="18"/>
        </w:rPr>
        <w:t>第四章  保障措施</w:t>
      </w:r>
    </w:p>
    <w:p>
      <w:pPr>
        <w:keepNext w:val="0"/>
        <w:keepLines w:val="0"/>
        <w:pageBreakBefore w:val="0"/>
        <w:kinsoku/>
        <w:wordWrap/>
        <w:overflowPunct/>
        <w:topLinePunct w:val="0"/>
        <w:bidi w:val="0"/>
        <w:snapToGrid w:val="0"/>
        <w:spacing w:line="580" w:lineRule="exact"/>
        <w:jc w:val="center"/>
        <w:textAlignment w:val="auto"/>
        <w:outlineLvl w:val="9"/>
        <w:rPr>
          <w:rFonts w:ascii="黑体" w:hAnsi="黑体" w:eastAsia="黑体"/>
          <w:bCs/>
          <w:kern w:val="18"/>
        </w:rPr>
      </w:pP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color w:val="000000"/>
          <w:lang w:val="zh-CN"/>
        </w:rPr>
      </w:pPr>
      <w:r>
        <w:rPr>
          <w:rFonts w:hint="eastAsia" w:ascii="黑体" w:hAnsi="黑体" w:eastAsia="黑体"/>
          <w:bCs/>
          <w:color w:val="000000"/>
          <w:kern w:val="18"/>
        </w:rPr>
        <w:t>第三十五条</w:t>
      </w:r>
      <w:r>
        <w:rPr>
          <w:rFonts w:hint="eastAsia" w:ascii="仿宋" w:hAnsi="仿宋" w:eastAsia="仿宋"/>
          <w:bCs/>
          <w:color w:val="000000"/>
          <w:kern w:val="18"/>
        </w:rPr>
        <w:t xml:space="preserve">  </w:t>
      </w:r>
      <w:r>
        <w:rPr>
          <w:rFonts w:hint="eastAsia" w:ascii="仿宋_GB2312" w:cs="仿宋_GB2312"/>
          <w:lang w:val="zh-CN"/>
        </w:rPr>
        <w:t>县级以上人民政府应当组织</w:t>
      </w:r>
      <w:r>
        <w:rPr>
          <w:rFonts w:ascii="仿宋_GB2312" w:cs="仿宋_GB2312"/>
          <w:lang w:val="zh-CN"/>
        </w:rPr>
        <w:t>教育、</w:t>
      </w:r>
      <w:r>
        <w:rPr>
          <w:rFonts w:hint="eastAsia" w:ascii="仿宋_GB2312" w:cs="仿宋_GB2312"/>
          <w:lang w:val="zh-CN"/>
        </w:rPr>
        <w:t>人力资源社会保障、体育、卫生、食品药品监督管理等</w:t>
      </w:r>
      <w:r>
        <w:rPr>
          <w:rFonts w:ascii="仿宋_GB2312" w:cs="仿宋_GB2312"/>
          <w:lang w:val="zh-CN"/>
        </w:rPr>
        <w:t>有关</w:t>
      </w:r>
      <w:r>
        <w:rPr>
          <w:rFonts w:hint="eastAsia" w:ascii="仿宋_GB2312" w:cs="仿宋_GB2312"/>
          <w:lang w:val="zh-CN"/>
        </w:rPr>
        <w:t>部门，会同有关团体建立学生体质健康促进工作机制，推动本行政区域内学生体质健康促进工作。</w:t>
      </w:r>
    </w:p>
    <w:p>
      <w:pPr>
        <w:keepNext w:val="0"/>
        <w:keepLines w:val="0"/>
        <w:pageBreakBefore w:val="0"/>
        <w:kinsoku/>
        <w:wordWrap/>
        <w:overflowPunct/>
        <w:topLinePunct w:val="0"/>
        <w:bidi w:val="0"/>
        <w:snapToGrid w:val="0"/>
        <w:spacing w:line="580" w:lineRule="exact"/>
        <w:textAlignment w:val="auto"/>
        <w:outlineLvl w:val="9"/>
        <w:rPr>
          <w:rFonts w:ascii="仿宋_GB2312" w:cs="仿宋_GB2312"/>
          <w:lang w:val="zh-CN"/>
        </w:rPr>
      </w:pPr>
      <w:r>
        <w:rPr>
          <w:rFonts w:hint="eastAsia" w:ascii="仿宋" w:hAnsi="仿宋" w:eastAsia="仿宋"/>
          <w:bCs/>
          <w:kern w:val="18"/>
        </w:rPr>
        <w:t xml:space="preserve">    </w:t>
      </w:r>
      <w:r>
        <w:rPr>
          <w:rFonts w:hint="eastAsia" w:ascii="黑体" w:hAnsi="黑体" w:eastAsia="黑体"/>
          <w:bCs/>
          <w:kern w:val="18"/>
        </w:rPr>
        <w:t>第三十六条</w:t>
      </w:r>
      <w:r>
        <w:rPr>
          <w:rFonts w:hint="eastAsia" w:ascii="仿宋" w:hAnsi="仿宋" w:eastAsia="仿宋"/>
          <w:bCs/>
          <w:kern w:val="18"/>
        </w:rPr>
        <w:t xml:space="preserve">  </w:t>
      </w:r>
      <w:r>
        <w:rPr>
          <w:rFonts w:hint="eastAsia" w:ascii="仿宋_GB2312" w:cs="仿宋_GB2312"/>
          <w:lang w:val="zh-CN"/>
        </w:rPr>
        <w:t>县级以上人民政府应当将学生体质健康促进工作列入政府政绩考核指标、有关</w:t>
      </w:r>
      <w:r>
        <w:rPr>
          <w:rFonts w:ascii="仿宋_GB2312" w:cs="仿宋_GB2312"/>
          <w:lang w:val="zh-CN"/>
        </w:rPr>
        <w:t>主管</w:t>
      </w:r>
      <w:r>
        <w:rPr>
          <w:rFonts w:hint="eastAsia" w:ascii="仿宋_GB2312" w:cs="仿宋_GB2312"/>
          <w:lang w:val="zh-CN"/>
        </w:rPr>
        <w:t>部门与学校负责人业绩考核评价指标。</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仿宋_GB2312" w:cs="仿宋_GB2312"/>
          <w:lang w:val="zh-CN"/>
        </w:rPr>
        <w:t>县级以上人民政府及其教育、人力资源社会保障部门应当将学生体质健康状况作为评价学校教育工作的重要内容。</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黑体" w:hAnsi="黑体" w:eastAsia="黑体"/>
          <w:bCs/>
          <w:kern w:val="18"/>
        </w:rPr>
        <w:t>第三十七条</w:t>
      </w:r>
      <w:r>
        <w:rPr>
          <w:rFonts w:hint="eastAsia" w:ascii="仿宋" w:hAnsi="仿宋" w:eastAsia="仿宋"/>
          <w:bCs/>
          <w:kern w:val="18"/>
        </w:rPr>
        <w:t xml:space="preserve">  </w:t>
      </w:r>
      <w:r>
        <w:rPr>
          <w:rFonts w:hint="eastAsia" w:ascii="仿宋_GB2312" w:cs="仿宋_GB2312"/>
          <w:lang w:val="zh-CN"/>
        </w:rPr>
        <w:t>县级以上人民政府应当将学生体质健康促进工作经费列入本级财政预算，加大对公共文化体育设施和学校体育设施建设的投入和资金监管力度，保障学校体育竞赛、体育传统项目学校建设、学生体质健康测试等学生体质健康促进工作的开展。</w:t>
      </w:r>
    </w:p>
    <w:p>
      <w:pPr>
        <w:keepNext w:val="0"/>
        <w:keepLines w:val="0"/>
        <w:pageBreakBefore w:val="0"/>
        <w:kinsoku/>
        <w:wordWrap/>
        <w:overflowPunct/>
        <w:topLinePunct w:val="0"/>
        <w:bidi w:val="0"/>
        <w:snapToGrid w:val="0"/>
        <w:spacing w:line="580" w:lineRule="exact"/>
        <w:ind w:firstLine="660"/>
        <w:textAlignment w:val="auto"/>
        <w:outlineLvl w:val="9"/>
        <w:rPr>
          <w:rFonts w:ascii="仿宋_GB2312" w:cs="仿宋_GB2312"/>
          <w:lang w:val="zh-CN"/>
        </w:rPr>
      </w:pPr>
      <w:r>
        <w:rPr>
          <w:rFonts w:hint="eastAsia" w:ascii="黑体" w:hAnsi="黑体" w:eastAsia="黑体"/>
          <w:bCs/>
          <w:kern w:val="18"/>
        </w:rPr>
        <w:t xml:space="preserve">第三十八条  </w:t>
      </w:r>
      <w:r>
        <w:rPr>
          <w:rFonts w:hint="eastAsia" w:ascii="仿宋_GB2312" w:cs="仿宋_GB2312"/>
          <w:lang w:val="zh-CN"/>
        </w:rPr>
        <w:t>各级人民政府和教育、体育、人力资源社会保障等部门可以采取政府购买服务的方式，由社会力量提供学校体育教学、训练、竞赛以及学生卫生与营养保障等专业服务。</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黑体" w:hAnsi="黑体" w:eastAsia="黑体"/>
          <w:bCs/>
          <w:kern w:val="18"/>
        </w:rPr>
        <w:t>第三十九条</w:t>
      </w:r>
      <w:r>
        <w:rPr>
          <w:rFonts w:hint="eastAsia" w:ascii="黑体" w:hAnsi="黑体" w:eastAsia="黑体" w:cs="黑体"/>
          <w:bCs/>
          <w:kern w:val="18"/>
          <w:sz w:val="28"/>
          <w:szCs w:val="28"/>
        </w:rPr>
        <w:t xml:space="preserve">  </w:t>
      </w:r>
      <w:r>
        <w:rPr>
          <w:rFonts w:hint="eastAsia" w:ascii="仿宋_GB2312" w:cs="仿宋_GB2312"/>
          <w:lang w:val="zh-CN"/>
        </w:rPr>
        <w:t>县级以上人民政府应当对公共文化体育设施和学校体育设施的建设进行</w:t>
      </w:r>
      <w:r>
        <w:rPr>
          <w:rFonts w:ascii="仿宋_GB2312" w:cs="仿宋_GB2312"/>
          <w:lang w:val="zh-CN"/>
        </w:rPr>
        <w:t>统筹规划</w:t>
      </w:r>
      <w:r>
        <w:rPr>
          <w:rFonts w:hint="eastAsia" w:ascii="仿宋_GB2312" w:cs="仿宋_GB2312"/>
          <w:lang w:val="zh-CN"/>
        </w:rPr>
        <w:t>。</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仿宋_GB2312" w:cs="仿宋_GB2312"/>
          <w:lang w:val="zh-CN"/>
        </w:rPr>
        <w:t>公共文化体育设施应当全年向学生免费或者优惠开放，并在公休日、法定节假日和学校寒假暑假期间延长开放时间。公共文化体育设施开放收取费用的，应当每月定期在中小学生课余时间向学生免费开放。</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仿宋_GB2312" w:cs="仿宋_GB2312"/>
          <w:lang w:val="zh-CN"/>
        </w:rPr>
        <w:t>学校的举办者应当按照规划</w:t>
      </w:r>
      <w:r>
        <w:rPr>
          <w:rFonts w:ascii="仿宋_GB2312" w:cs="仿宋_GB2312"/>
          <w:lang w:val="zh-CN"/>
        </w:rPr>
        <w:t>和</w:t>
      </w:r>
      <w:r>
        <w:rPr>
          <w:rFonts w:hint="eastAsia" w:ascii="仿宋_GB2312" w:cs="仿宋_GB2312"/>
          <w:lang w:val="zh-CN"/>
        </w:rPr>
        <w:t>标准建设学校体育设施。学校体育设施应当在公休日、法定节假日、寒假暑假以及非教学时间，按照</w:t>
      </w:r>
      <w:r>
        <w:rPr>
          <w:rFonts w:ascii="仿宋_GB2312" w:cs="仿宋_GB2312"/>
          <w:lang w:val="zh-CN"/>
        </w:rPr>
        <w:t>国家或者省有关规定</w:t>
      </w:r>
      <w:r>
        <w:rPr>
          <w:rFonts w:hint="eastAsia" w:ascii="仿宋_GB2312" w:cs="仿宋_GB2312"/>
          <w:lang w:val="zh-CN"/>
        </w:rPr>
        <w:t>向学生开放。</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仿宋_GB2312" w:cs="仿宋_GB2312"/>
          <w:lang w:val="zh-CN"/>
        </w:rPr>
        <w:t>鼓励机关、团体、企业事业单位和其他组织的文化体育设施免费或者低收费向学生开放。</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黑体" w:hAnsi="黑体" w:eastAsia="黑体" w:cs="仿宋_GB2312"/>
          <w:lang w:val="zh-CN"/>
        </w:rPr>
        <w:t xml:space="preserve">第四十条  </w:t>
      </w:r>
      <w:r>
        <w:rPr>
          <w:rFonts w:hint="eastAsia" w:ascii="仿宋_GB2312" w:cs="仿宋_GB2312"/>
          <w:lang w:val="zh-CN"/>
        </w:rPr>
        <w:t>任何单位和个人不得侵占、损毁学校体育设施。</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仿宋_GB2312" w:cs="仿宋_GB2312"/>
          <w:lang w:val="zh-CN"/>
        </w:rPr>
        <w:t>学校应当制定体育设施管理制度，设立警示标识和安全提示，定期检查维护，确保使用安全，并不得挪作他用。</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黑体" w:hAnsi="黑体" w:eastAsia="黑体"/>
          <w:bCs/>
          <w:kern w:val="18"/>
        </w:rPr>
        <w:t xml:space="preserve">第四十一条  </w:t>
      </w:r>
      <w:r>
        <w:rPr>
          <w:rFonts w:hint="eastAsia" w:ascii="仿宋_GB2312" w:cs="仿宋_GB2312"/>
          <w:lang w:val="zh-CN"/>
        </w:rPr>
        <w:t>学校的举办者应当按照师资</w:t>
      </w:r>
      <w:r>
        <w:rPr>
          <w:rFonts w:ascii="仿宋_GB2312" w:cs="仿宋_GB2312"/>
          <w:lang w:val="zh-CN"/>
        </w:rPr>
        <w:t>配备标准</w:t>
      </w:r>
      <w:r>
        <w:rPr>
          <w:rFonts w:hint="eastAsia" w:ascii="仿宋_GB2312" w:cs="仿宋_GB2312"/>
          <w:lang w:val="zh-CN"/>
        </w:rPr>
        <w:t>，为学校配备专职体育教师；鼓励优秀教练员、退役运动员、社会体育指导员、有体育特长的志愿者参与学校体育教学、训练等工作。</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仿宋_GB2312" w:cs="仿宋_GB2312"/>
          <w:lang w:val="zh-CN"/>
        </w:rPr>
        <w:t>县级</w:t>
      </w:r>
      <w:r>
        <w:rPr>
          <w:rFonts w:ascii="仿宋_GB2312" w:cs="仿宋_GB2312"/>
          <w:lang w:val="zh-CN"/>
        </w:rPr>
        <w:t>以上人民政府</w:t>
      </w:r>
      <w:r>
        <w:rPr>
          <w:rFonts w:hint="eastAsia" w:ascii="仿宋_GB2312" w:cs="仿宋_GB2312"/>
          <w:lang w:val="zh-CN"/>
        </w:rPr>
        <w:t>教育、</w:t>
      </w:r>
      <w:r>
        <w:rPr>
          <w:rFonts w:ascii="仿宋_GB2312" w:cs="仿宋_GB2312"/>
          <w:lang w:val="zh-CN"/>
        </w:rPr>
        <w:t>人力资源社会保障等部门</w:t>
      </w:r>
      <w:r>
        <w:rPr>
          <w:rFonts w:hint="eastAsia" w:ascii="仿宋_GB2312" w:cs="仿宋_GB2312"/>
          <w:lang w:val="zh-CN"/>
        </w:rPr>
        <w:t>和</w:t>
      </w:r>
      <w:r>
        <w:rPr>
          <w:rFonts w:ascii="仿宋_GB2312" w:cs="仿宋_GB2312"/>
          <w:lang w:val="zh-CN"/>
        </w:rPr>
        <w:t>学校应当保障</w:t>
      </w:r>
      <w:r>
        <w:rPr>
          <w:rFonts w:hint="eastAsia" w:ascii="仿宋_GB2312" w:cs="仿宋_GB2312"/>
          <w:lang w:val="zh-CN"/>
        </w:rPr>
        <w:t>专职体育</w:t>
      </w:r>
      <w:r>
        <w:rPr>
          <w:rFonts w:ascii="仿宋_GB2312" w:cs="仿宋_GB2312"/>
          <w:lang w:val="zh-CN"/>
        </w:rPr>
        <w:t>教师</w:t>
      </w:r>
      <w:r>
        <w:rPr>
          <w:rFonts w:hint="eastAsia" w:ascii="仿宋_GB2312" w:cs="仿宋_GB2312"/>
          <w:lang w:val="zh-CN"/>
        </w:rPr>
        <w:t>在</w:t>
      </w:r>
      <w:r>
        <w:rPr>
          <w:rFonts w:ascii="仿宋_GB2312" w:cs="仿宋_GB2312"/>
          <w:lang w:val="zh-CN"/>
        </w:rPr>
        <w:t>职称</w:t>
      </w:r>
      <w:r>
        <w:rPr>
          <w:rFonts w:hint="eastAsia" w:ascii="仿宋_GB2312" w:cs="仿宋_GB2312"/>
          <w:lang w:val="zh-CN"/>
        </w:rPr>
        <w:t>评定、考核</w:t>
      </w:r>
      <w:r>
        <w:rPr>
          <w:rFonts w:ascii="仿宋_GB2312" w:cs="仿宋_GB2312"/>
          <w:lang w:val="zh-CN"/>
        </w:rPr>
        <w:t>评比</w:t>
      </w:r>
      <w:r>
        <w:rPr>
          <w:rFonts w:hint="eastAsia" w:ascii="仿宋_GB2312" w:cs="仿宋_GB2312"/>
          <w:lang w:val="zh-CN"/>
        </w:rPr>
        <w:t>、工资</w:t>
      </w:r>
      <w:r>
        <w:rPr>
          <w:rFonts w:ascii="仿宋_GB2312" w:cs="仿宋_GB2312"/>
          <w:lang w:val="zh-CN"/>
        </w:rPr>
        <w:t>福利</w:t>
      </w:r>
      <w:r>
        <w:rPr>
          <w:rFonts w:hint="eastAsia" w:ascii="仿宋_GB2312" w:cs="仿宋_GB2312"/>
          <w:lang w:val="zh-CN"/>
        </w:rPr>
        <w:t>、继续教育等方面</w:t>
      </w:r>
      <w:r>
        <w:rPr>
          <w:rFonts w:ascii="仿宋_GB2312" w:cs="仿宋_GB2312"/>
          <w:lang w:val="zh-CN"/>
        </w:rPr>
        <w:t>与其他学科教师享受同等待遇。</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仿宋_GB2312" w:cs="仿宋_GB2312"/>
          <w:lang w:val="zh-CN"/>
        </w:rPr>
        <w:t>学校应当将专职体育教师承担的早操、课外体育活动、运动队训练、体育竞赛活动和学生体质健康测试等工作，计入其教学工作量。</w:t>
      </w:r>
    </w:p>
    <w:p>
      <w:pPr>
        <w:keepNext w:val="0"/>
        <w:keepLines w:val="0"/>
        <w:pageBreakBefore w:val="0"/>
        <w:kinsoku/>
        <w:wordWrap/>
        <w:overflowPunct/>
        <w:topLinePunct w:val="0"/>
        <w:bidi w:val="0"/>
        <w:snapToGrid w:val="0"/>
        <w:spacing w:line="580" w:lineRule="exact"/>
        <w:ind w:firstLine="660"/>
        <w:textAlignment w:val="auto"/>
        <w:outlineLvl w:val="9"/>
        <w:rPr>
          <w:rFonts w:ascii="仿宋_GB2312" w:cs="仿宋_GB2312"/>
          <w:lang w:val="zh-CN"/>
        </w:rPr>
      </w:pPr>
      <w:r>
        <w:rPr>
          <w:rFonts w:hint="eastAsia" w:ascii="黑体" w:hAnsi="黑体" w:eastAsia="黑体"/>
          <w:bCs/>
          <w:kern w:val="18"/>
        </w:rPr>
        <w:t>第四十二条</w:t>
      </w:r>
      <w:r>
        <w:rPr>
          <w:rFonts w:hint="eastAsia" w:ascii="仿宋" w:hAnsi="仿宋" w:eastAsia="仿宋"/>
          <w:bCs/>
          <w:kern w:val="18"/>
        </w:rPr>
        <w:t xml:space="preserve">  </w:t>
      </w:r>
      <w:r>
        <w:rPr>
          <w:rFonts w:hint="eastAsia" w:ascii="仿宋_GB2312" w:cs="仿宋_GB2312"/>
          <w:lang w:val="zh-CN"/>
        </w:rPr>
        <w:t>县级以上人民政府教育行政部门应当会同体育、卫生等部门建立学生体质健康监测机制，定期对本行政</w:t>
      </w:r>
      <w:r>
        <w:rPr>
          <w:rFonts w:ascii="仿宋_GB2312" w:cs="仿宋_GB2312"/>
          <w:lang w:val="zh-CN"/>
        </w:rPr>
        <w:t>区域内</w:t>
      </w:r>
      <w:r>
        <w:rPr>
          <w:rFonts w:hint="eastAsia" w:ascii="仿宋_GB2312" w:cs="仿宋_GB2312"/>
          <w:lang w:val="zh-CN"/>
        </w:rPr>
        <w:t>学生体质健康整体状况进行监测评价，形成学生体质健康</w:t>
      </w:r>
      <w:r>
        <w:rPr>
          <w:rFonts w:ascii="仿宋_GB2312" w:cs="仿宋_GB2312"/>
          <w:lang w:val="zh-CN"/>
        </w:rPr>
        <w:t>数据</w:t>
      </w:r>
      <w:r>
        <w:rPr>
          <w:rFonts w:hint="eastAsia" w:ascii="仿宋_GB2312" w:cs="仿宋_GB2312"/>
          <w:lang w:val="zh-CN"/>
        </w:rPr>
        <w:t>，</w:t>
      </w:r>
      <w:r>
        <w:rPr>
          <w:rFonts w:ascii="仿宋_GB2312" w:cs="仿宋_GB2312"/>
          <w:lang w:val="zh-CN"/>
        </w:rPr>
        <w:t>分析</w:t>
      </w:r>
      <w:r>
        <w:rPr>
          <w:rFonts w:hint="eastAsia" w:ascii="仿宋_GB2312" w:cs="仿宋_GB2312"/>
          <w:lang w:val="zh-CN"/>
        </w:rPr>
        <w:t>、研判</w:t>
      </w:r>
      <w:r>
        <w:rPr>
          <w:rFonts w:ascii="仿宋_GB2312" w:cs="仿宋_GB2312"/>
          <w:lang w:val="zh-CN"/>
        </w:rPr>
        <w:t>学生体质健康</w:t>
      </w:r>
      <w:r>
        <w:rPr>
          <w:rFonts w:hint="eastAsia" w:ascii="仿宋_GB2312" w:cs="仿宋_GB2312"/>
          <w:lang w:val="zh-CN"/>
        </w:rPr>
        <w:t>变化</w:t>
      </w:r>
      <w:r>
        <w:rPr>
          <w:rFonts w:ascii="仿宋_GB2312" w:cs="仿宋_GB2312"/>
          <w:lang w:val="zh-CN"/>
        </w:rPr>
        <w:t>趋势，</w:t>
      </w:r>
      <w:r>
        <w:rPr>
          <w:rFonts w:hint="eastAsia" w:ascii="仿宋_GB2312" w:cs="仿宋_GB2312"/>
          <w:lang w:val="zh-CN"/>
        </w:rPr>
        <w:t>指导</w:t>
      </w:r>
      <w:r>
        <w:rPr>
          <w:rFonts w:ascii="仿宋_GB2312" w:cs="仿宋_GB2312"/>
          <w:lang w:val="zh-CN"/>
        </w:rPr>
        <w:t>学生体质健康促进工作</w:t>
      </w:r>
      <w:r>
        <w:rPr>
          <w:rFonts w:hint="eastAsia" w:ascii="仿宋_GB2312" w:cs="仿宋_GB2312"/>
          <w:lang w:val="zh-CN"/>
        </w:rPr>
        <w:t>。</w:t>
      </w:r>
    </w:p>
    <w:p>
      <w:pPr>
        <w:keepNext w:val="0"/>
        <w:keepLines w:val="0"/>
        <w:pageBreakBefore w:val="0"/>
        <w:kinsoku/>
        <w:wordWrap/>
        <w:overflowPunct/>
        <w:topLinePunct w:val="0"/>
        <w:bidi w:val="0"/>
        <w:snapToGrid w:val="0"/>
        <w:spacing w:line="580" w:lineRule="exact"/>
        <w:ind w:firstLine="660"/>
        <w:textAlignment w:val="auto"/>
        <w:outlineLvl w:val="9"/>
        <w:rPr>
          <w:rFonts w:ascii="仿宋_GB2312" w:cs="仿宋_GB2312"/>
          <w:lang w:val="zh-CN"/>
        </w:rPr>
      </w:pPr>
      <w:r>
        <w:rPr>
          <w:rFonts w:hint="eastAsia" w:ascii="仿宋_GB2312" w:cs="仿宋_GB2312"/>
          <w:lang w:val="zh-CN"/>
        </w:rPr>
        <w:t>监测评价基本情况</w:t>
      </w:r>
      <w:r>
        <w:rPr>
          <w:rFonts w:ascii="仿宋_GB2312" w:cs="仿宋_GB2312"/>
          <w:lang w:val="zh-CN"/>
        </w:rPr>
        <w:t>应当</w:t>
      </w:r>
      <w:r>
        <w:rPr>
          <w:rFonts w:hint="eastAsia" w:ascii="仿宋_GB2312" w:cs="仿宋_GB2312"/>
          <w:lang w:val="zh-CN"/>
        </w:rPr>
        <w:t>按照规定向社会公布。</w:t>
      </w:r>
    </w:p>
    <w:p>
      <w:pPr>
        <w:keepNext w:val="0"/>
        <w:keepLines w:val="0"/>
        <w:pageBreakBefore w:val="0"/>
        <w:kinsoku/>
        <w:wordWrap/>
        <w:overflowPunct/>
        <w:topLinePunct w:val="0"/>
        <w:bidi w:val="0"/>
        <w:snapToGrid w:val="0"/>
        <w:spacing w:line="580" w:lineRule="exact"/>
        <w:ind w:firstLine="660"/>
        <w:textAlignment w:val="auto"/>
        <w:outlineLvl w:val="9"/>
        <w:rPr>
          <w:rFonts w:ascii="仿宋_GB2312" w:cs="仿宋_GB2312"/>
          <w:lang w:val="zh-CN"/>
        </w:rPr>
      </w:pPr>
      <w:r>
        <w:rPr>
          <w:rFonts w:hint="eastAsia" w:ascii="黑体" w:hAnsi="黑体" w:eastAsia="黑体"/>
          <w:bCs/>
          <w:kern w:val="18"/>
        </w:rPr>
        <w:t xml:space="preserve">第四十三条  </w:t>
      </w:r>
      <w:r>
        <w:rPr>
          <w:rFonts w:hint="eastAsia" w:ascii="仿宋_GB2312" w:cs="仿宋_GB2312"/>
          <w:lang w:val="zh-CN"/>
        </w:rPr>
        <w:t>县级以上人民政府教育行政部门应当会同有关部门，对中小学生校外培训机构加强监督检查，</w:t>
      </w:r>
      <w:r>
        <w:rPr>
          <w:rFonts w:ascii="仿宋_GB2312" w:cs="仿宋_GB2312"/>
          <w:lang w:val="zh-CN"/>
        </w:rPr>
        <w:t>规范</w:t>
      </w:r>
      <w:r>
        <w:rPr>
          <w:rFonts w:hint="eastAsia" w:ascii="仿宋_GB2312" w:cs="仿宋_GB2312"/>
          <w:lang w:val="zh-CN"/>
        </w:rPr>
        <w:t>其</w:t>
      </w:r>
      <w:r>
        <w:rPr>
          <w:rFonts w:ascii="仿宋_GB2312" w:cs="仿宋_GB2312"/>
          <w:lang w:val="zh-CN"/>
        </w:rPr>
        <w:t>培训</w:t>
      </w:r>
      <w:r>
        <w:rPr>
          <w:rFonts w:hint="eastAsia" w:ascii="仿宋_GB2312" w:cs="仿宋_GB2312"/>
          <w:lang w:val="zh-CN"/>
        </w:rPr>
        <w:t>内容</w:t>
      </w:r>
      <w:r>
        <w:rPr>
          <w:rFonts w:ascii="仿宋_GB2312" w:cs="仿宋_GB2312"/>
          <w:lang w:val="zh-CN"/>
        </w:rPr>
        <w:t>、进度、</w:t>
      </w:r>
      <w:r>
        <w:rPr>
          <w:rFonts w:hint="eastAsia" w:ascii="仿宋_GB2312" w:cs="仿宋_GB2312"/>
          <w:lang w:val="zh-CN"/>
        </w:rPr>
        <w:t>时限等事项，</w:t>
      </w:r>
      <w:r>
        <w:rPr>
          <w:rFonts w:ascii="仿宋_GB2312" w:cs="仿宋_GB2312"/>
          <w:lang w:val="zh-CN"/>
        </w:rPr>
        <w:t>减轻中小学生课外</w:t>
      </w:r>
      <w:r>
        <w:rPr>
          <w:rFonts w:hint="eastAsia" w:ascii="仿宋_GB2312" w:cs="仿宋_GB2312"/>
          <w:lang w:val="zh-CN"/>
        </w:rPr>
        <w:t>负担。</w:t>
      </w:r>
    </w:p>
    <w:p>
      <w:pPr>
        <w:keepNext w:val="0"/>
        <w:keepLines w:val="0"/>
        <w:pageBreakBefore w:val="0"/>
        <w:kinsoku/>
        <w:wordWrap/>
        <w:overflowPunct/>
        <w:topLinePunct w:val="0"/>
        <w:bidi w:val="0"/>
        <w:snapToGrid w:val="0"/>
        <w:spacing w:line="580" w:lineRule="exact"/>
        <w:ind w:firstLine="660"/>
        <w:textAlignment w:val="auto"/>
        <w:outlineLvl w:val="9"/>
        <w:rPr>
          <w:rFonts w:ascii="仿宋_GB2312" w:cs="仿宋_GB2312"/>
          <w:lang w:val="zh-CN"/>
        </w:rPr>
      </w:pPr>
      <w:r>
        <w:rPr>
          <w:rFonts w:hint="eastAsia" w:ascii="黑体" w:hAnsi="黑体" w:eastAsia="黑体"/>
          <w:bCs/>
          <w:kern w:val="18"/>
        </w:rPr>
        <w:t xml:space="preserve">第四十四条  </w:t>
      </w:r>
      <w:r>
        <w:rPr>
          <w:rFonts w:hint="eastAsia" w:ascii="仿宋_GB2312" w:cs="仿宋_GB2312"/>
          <w:lang w:val="zh-CN"/>
        </w:rPr>
        <w:t>县级以上人民政府体育行政部门应当指导、监督公共体育设施向学生开放，指导和支持学校开展学生体育训练和竞赛活动。</w:t>
      </w:r>
    </w:p>
    <w:p>
      <w:pPr>
        <w:keepNext w:val="0"/>
        <w:keepLines w:val="0"/>
        <w:pageBreakBefore w:val="0"/>
        <w:kinsoku/>
        <w:wordWrap/>
        <w:overflowPunct/>
        <w:topLinePunct w:val="0"/>
        <w:bidi w:val="0"/>
        <w:snapToGrid w:val="0"/>
        <w:spacing w:line="580" w:lineRule="exact"/>
        <w:textAlignment w:val="auto"/>
        <w:outlineLvl w:val="9"/>
        <w:rPr>
          <w:rFonts w:ascii="仿宋_GB2312" w:cs="仿宋_GB2312"/>
          <w:lang w:val="zh-CN"/>
        </w:rPr>
      </w:pPr>
      <w:r>
        <w:rPr>
          <w:rFonts w:hint="eastAsia" w:ascii="仿宋" w:hAnsi="仿宋" w:eastAsia="仿宋"/>
          <w:bCs/>
          <w:kern w:val="18"/>
        </w:rPr>
        <w:t xml:space="preserve">    </w:t>
      </w:r>
      <w:r>
        <w:rPr>
          <w:rFonts w:hint="eastAsia" w:ascii="黑体" w:hAnsi="黑体" w:eastAsia="黑体"/>
          <w:bCs/>
          <w:kern w:val="18"/>
        </w:rPr>
        <w:t>第四十五条</w:t>
      </w:r>
      <w:r>
        <w:rPr>
          <w:rFonts w:hint="eastAsia" w:ascii="仿宋" w:hAnsi="仿宋" w:eastAsia="仿宋"/>
          <w:bCs/>
          <w:kern w:val="18"/>
        </w:rPr>
        <w:t xml:space="preserve">  </w:t>
      </w:r>
      <w:r>
        <w:rPr>
          <w:rFonts w:hint="eastAsia" w:ascii="仿宋_GB2312" w:cs="仿宋_GB2312"/>
          <w:lang w:val="zh-CN"/>
        </w:rPr>
        <w:t>县级以上人民政府卫生行政部门应当定期对学校的传染病防治、饮用水卫生安全、学生健康体检等工作进行监督检查，依法提供公共卫生服务。</w:t>
      </w:r>
    </w:p>
    <w:p>
      <w:pPr>
        <w:keepNext w:val="0"/>
        <w:keepLines w:val="0"/>
        <w:pageBreakBefore w:val="0"/>
        <w:kinsoku/>
        <w:wordWrap/>
        <w:overflowPunct/>
        <w:topLinePunct w:val="0"/>
        <w:bidi w:val="0"/>
        <w:snapToGrid w:val="0"/>
        <w:spacing w:line="580" w:lineRule="exact"/>
        <w:textAlignment w:val="auto"/>
        <w:outlineLvl w:val="9"/>
        <w:rPr>
          <w:rFonts w:ascii="仿宋_GB2312" w:cs="仿宋_GB2312"/>
          <w:lang w:val="zh-CN"/>
        </w:rPr>
      </w:pPr>
      <w:r>
        <w:rPr>
          <w:rFonts w:hint="eastAsia" w:ascii="仿宋" w:hAnsi="仿宋" w:eastAsia="仿宋"/>
          <w:bCs/>
          <w:kern w:val="18"/>
        </w:rPr>
        <w:t xml:space="preserve">   </w:t>
      </w:r>
      <w:r>
        <w:rPr>
          <w:rFonts w:hint="eastAsia" w:ascii="黑体" w:hAnsi="黑体" w:eastAsia="黑体"/>
          <w:bCs/>
          <w:kern w:val="18"/>
        </w:rPr>
        <w:t xml:space="preserve"> 第四十六条</w:t>
      </w:r>
      <w:r>
        <w:rPr>
          <w:rFonts w:hint="eastAsia" w:ascii="仿宋" w:hAnsi="仿宋" w:eastAsia="仿宋"/>
          <w:bCs/>
          <w:kern w:val="18"/>
        </w:rPr>
        <w:t xml:space="preserve">  </w:t>
      </w:r>
      <w:r>
        <w:rPr>
          <w:rFonts w:hint="eastAsia" w:ascii="仿宋_GB2312" w:cs="仿宋_GB2312"/>
          <w:lang w:val="zh-CN"/>
        </w:rPr>
        <w:t>县级以上人民政府食品药品监督管理部门应当加强对学校食堂经营者、为学校供餐的集体用餐配送单位、校园周边食品经营者食品安全的监督管理，保障食品安全。</w:t>
      </w:r>
    </w:p>
    <w:p>
      <w:pPr>
        <w:keepNext w:val="0"/>
        <w:keepLines w:val="0"/>
        <w:pageBreakBefore w:val="0"/>
        <w:kinsoku/>
        <w:wordWrap/>
        <w:overflowPunct/>
        <w:topLinePunct w:val="0"/>
        <w:bidi w:val="0"/>
        <w:snapToGrid w:val="0"/>
        <w:spacing w:line="580" w:lineRule="exact"/>
        <w:ind w:firstLine="640" w:firstLineChars="200"/>
        <w:textAlignment w:val="auto"/>
        <w:outlineLvl w:val="9"/>
        <w:rPr>
          <w:rFonts w:ascii="仿宋_GB2312" w:cs="仿宋_GB2312"/>
          <w:lang w:val="zh-CN"/>
        </w:rPr>
      </w:pPr>
      <w:r>
        <w:rPr>
          <w:rFonts w:hint="eastAsia" w:ascii="黑体" w:hAnsi="黑体" w:eastAsia="黑体"/>
          <w:bCs/>
          <w:kern w:val="18"/>
        </w:rPr>
        <w:t>第四十七条</w:t>
      </w:r>
      <w:r>
        <w:rPr>
          <w:rFonts w:hint="eastAsia" w:ascii="仿宋" w:hAnsi="仿宋" w:eastAsia="仿宋"/>
          <w:bCs/>
          <w:kern w:val="18"/>
        </w:rPr>
        <w:t xml:space="preserve">  </w:t>
      </w:r>
      <w:r>
        <w:rPr>
          <w:rFonts w:hint="eastAsia" w:ascii="仿宋_GB2312" w:cs="仿宋_GB2312"/>
          <w:lang w:val="zh-CN"/>
        </w:rPr>
        <w:t>新闻媒体应当宣传报道学生体育活动和促进学生体质健康工作的先进典型、成功经验，引导全社会树立科学的教育观、人才观、健康观。</w:t>
      </w:r>
    </w:p>
    <w:p>
      <w:pPr>
        <w:keepNext w:val="0"/>
        <w:keepLines w:val="0"/>
        <w:pageBreakBefore w:val="0"/>
        <w:kinsoku/>
        <w:wordWrap/>
        <w:overflowPunct/>
        <w:topLinePunct w:val="0"/>
        <w:bidi w:val="0"/>
        <w:snapToGrid w:val="0"/>
        <w:spacing w:line="580" w:lineRule="exact"/>
        <w:jc w:val="center"/>
        <w:textAlignment w:val="auto"/>
        <w:outlineLvl w:val="9"/>
        <w:rPr>
          <w:rFonts w:ascii="黑体" w:hAnsi="黑体" w:eastAsia="黑体"/>
          <w:bCs/>
          <w:kern w:val="18"/>
        </w:rPr>
      </w:pPr>
    </w:p>
    <w:p>
      <w:pPr>
        <w:keepNext w:val="0"/>
        <w:keepLines w:val="0"/>
        <w:pageBreakBefore w:val="0"/>
        <w:kinsoku/>
        <w:wordWrap/>
        <w:overflowPunct/>
        <w:topLinePunct w:val="0"/>
        <w:bidi w:val="0"/>
        <w:snapToGrid w:val="0"/>
        <w:spacing w:line="580" w:lineRule="exact"/>
        <w:jc w:val="center"/>
        <w:textAlignment w:val="auto"/>
        <w:outlineLvl w:val="9"/>
        <w:rPr>
          <w:rFonts w:ascii="黑体" w:hAnsi="黑体" w:eastAsia="黑体"/>
          <w:bCs/>
          <w:kern w:val="18"/>
        </w:rPr>
      </w:pPr>
      <w:r>
        <w:rPr>
          <w:rFonts w:hint="eastAsia" w:ascii="黑体" w:hAnsi="黑体" w:eastAsia="黑体"/>
          <w:bCs/>
          <w:kern w:val="18"/>
        </w:rPr>
        <w:t>第五章  法律责任</w:t>
      </w:r>
    </w:p>
    <w:p>
      <w:pPr>
        <w:keepNext w:val="0"/>
        <w:keepLines w:val="0"/>
        <w:pageBreakBefore w:val="0"/>
        <w:kinsoku/>
        <w:wordWrap/>
        <w:overflowPunct/>
        <w:topLinePunct w:val="0"/>
        <w:bidi w:val="0"/>
        <w:snapToGrid w:val="0"/>
        <w:spacing w:line="580" w:lineRule="exact"/>
        <w:jc w:val="center"/>
        <w:textAlignment w:val="auto"/>
        <w:outlineLvl w:val="9"/>
        <w:rPr>
          <w:rFonts w:ascii="黑体" w:hAnsi="黑体" w:eastAsia="黑体"/>
          <w:bCs/>
          <w:kern w:val="18"/>
        </w:rPr>
      </w:pPr>
    </w:p>
    <w:p>
      <w:pPr>
        <w:keepNext w:val="0"/>
        <w:keepLines w:val="0"/>
        <w:pageBreakBefore w:val="0"/>
        <w:kinsoku/>
        <w:wordWrap/>
        <w:overflowPunct/>
        <w:topLinePunct w:val="0"/>
        <w:bidi w:val="0"/>
        <w:snapToGrid w:val="0"/>
        <w:spacing w:line="580" w:lineRule="exact"/>
        <w:textAlignment w:val="auto"/>
        <w:outlineLvl w:val="9"/>
        <w:rPr>
          <w:rFonts w:ascii="仿宋_GB2312" w:cs="仿宋_GB2312"/>
          <w:lang w:val="zh-CN"/>
        </w:rPr>
      </w:pPr>
      <w:r>
        <w:rPr>
          <w:rFonts w:hint="eastAsia" w:ascii="宋体" w:hAnsi="宋体"/>
          <w:bCs/>
          <w:kern w:val="18"/>
        </w:rPr>
        <w:t xml:space="preserve">    </w:t>
      </w:r>
      <w:r>
        <w:rPr>
          <w:rFonts w:hint="eastAsia" w:ascii="黑体" w:hAnsi="黑体" w:eastAsia="黑体"/>
          <w:bCs/>
          <w:kern w:val="18"/>
        </w:rPr>
        <w:t>第四十八条</w:t>
      </w:r>
      <w:r>
        <w:rPr>
          <w:rFonts w:hint="eastAsia" w:ascii="宋体" w:hAnsi="宋体"/>
          <w:bCs/>
          <w:kern w:val="18"/>
        </w:rPr>
        <w:t xml:space="preserve">  </w:t>
      </w:r>
      <w:r>
        <w:rPr>
          <w:rFonts w:hint="eastAsia" w:ascii="仿宋_GB2312" w:cs="仿宋_GB2312"/>
          <w:lang w:val="zh-CN"/>
        </w:rPr>
        <w:t>对违反本条例的行为，法律、行政法规已经规定法律责任的，适用其规定。</w:t>
      </w:r>
    </w:p>
    <w:p>
      <w:pPr>
        <w:keepNext w:val="0"/>
        <w:keepLines w:val="0"/>
        <w:pageBreakBefore w:val="0"/>
        <w:kinsoku/>
        <w:wordWrap/>
        <w:overflowPunct/>
        <w:topLinePunct w:val="0"/>
        <w:bidi w:val="0"/>
        <w:snapToGrid w:val="0"/>
        <w:spacing w:line="580" w:lineRule="exact"/>
        <w:textAlignment w:val="auto"/>
        <w:outlineLvl w:val="9"/>
        <w:rPr>
          <w:rFonts w:ascii="仿宋" w:hAnsi="仿宋" w:eastAsia="仿宋"/>
          <w:bCs/>
          <w:kern w:val="18"/>
        </w:rPr>
      </w:pPr>
      <w:r>
        <w:rPr>
          <w:rFonts w:hint="eastAsia" w:ascii="仿宋" w:hAnsi="仿宋" w:eastAsia="仿宋"/>
          <w:bCs/>
          <w:kern w:val="18"/>
        </w:rPr>
        <w:t xml:space="preserve">   </w:t>
      </w:r>
      <w:r>
        <w:rPr>
          <w:rFonts w:hint="eastAsia" w:ascii="黑体" w:hAnsi="黑体" w:eastAsia="黑体"/>
          <w:bCs/>
          <w:kern w:val="18"/>
        </w:rPr>
        <w:t xml:space="preserve"> 第四十九条</w:t>
      </w:r>
      <w:r>
        <w:rPr>
          <w:rFonts w:hint="eastAsia" w:ascii="仿宋" w:hAnsi="仿宋" w:eastAsia="仿宋"/>
          <w:bCs/>
          <w:kern w:val="18"/>
        </w:rPr>
        <w:t xml:space="preserve">  </w:t>
      </w:r>
      <w:r>
        <w:rPr>
          <w:rFonts w:hint="eastAsia" w:ascii="仿宋_GB2312" w:cs="仿宋_GB2312"/>
          <w:lang w:val="zh-CN"/>
        </w:rPr>
        <w:t>违反本条例规定，县级以上人民政府及其教育、人力</w:t>
      </w:r>
      <w:r>
        <w:rPr>
          <w:rFonts w:ascii="仿宋_GB2312" w:cs="仿宋_GB2312"/>
          <w:lang w:val="zh-CN"/>
        </w:rPr>
        <w:t>资源社会</w:t>
      </w:r>
      <w:r>
        <w:rPr>
          <w:rFonts w:hint="eastAsia" w:ascii="仿宋_GB2312" w:cs="仿宋_GB2312"/>
          <w:lang w:val="zh-CN"/>
        </w:rPr>
        <w:t>保障</w:t>
      </w:r>
      <w:r>
        <w:rPr>
          <w:rFonts w:ascii="仿宋_GB2312" w:cs="仿宋_GB2312"/>
          <w:lang w:val="zh-CN"/>
        </w:rPr>
        <w:t>、</w:t>
      </w:r>
      <w:r>
        <w:rPr>
          <w:rFonts w:hint="eastAsia" w:ascii="仿宋_GB2312" w:cs="仿宋_GB2312"/>
          <w:lang w:val="zh-CN"/>
        </w:rPr>
        <w:t>体育、卫生、食品药品监督管理等部门及其工作人员不依法履行学生体质健康促进工作职责，或者有其他滥用职权、玩忽职守、徇私舞弊行为的，由主管机关或者所在单位责令限期改正；情节严重的，对直接负责的主管人员和其他直接责任人员依法给予处分；构成犯罪的，依法追究刑事责任。</w:t>
      </w:r>
    </w:p>
    <w:p>
      <w:pPr>
        <w:keepNext w:val="0"/>
        <w:keepLines w:val="0"/>
        <w:pageBreakBefore w:val="0"/>
        <w:kinsoku/>
        <w:wordWrap/>
        <w:overflowPunct/>
        <w:topLinePunct w:val="0"/>
        <w:bidi w:val="0"/>
        <w:snapToGrid w:val="0"/>
        <w:spacing w:line="580" w:lineRule="exact"/>
        <w:textAlignment w:val="auto"/>
        <w:outlineLvl w:val="9"/>
        <w:rPr>
          <w:rFonts w:ascii="仿宋_GB2312" w:cs="仿宋_GB2312"/>
          <w:lang w:val="zh-CN"/>
        </w:rPr>
      </w:pPr>
      <w:r>
        <w:rPr>
          <w:rFonts w:hint="eastAsia" w:ascii="仿宋" w:hAnsi="仿宋" w:eastAsia="仿宋"/>
          <w:bCs/>
          <w:kern w:val="18"/>
        </w:rPr>
        <w:t xml:space="preserve">   </w:t>
      </w:r>
      <w:r>
        <w:rPr>
          <w:rFonts w:hint="eastAsia" w:ascii="黑体" w:hAnsi="黑体" w:eastAsia="黑体"/>
          <w:bCs/>
          <w:kern w:val="18"/>
        </w:rPr>
        <w:t xml:space="preserve"> 第五十条</w:t>
      </w:r>
      <w:r>
        <w:rPr>
          <w:rFonts w:hint="eastAsia" w:ascii="仿宋_GB2312" w:cs="仿宋_GB2312"/>
          <w:lang w:val="zh-CN"/>
        </w:rPr>
        <w:t xml:space="preserve">  违反本条例规定，学校有下列情形之一的，由县级</w:t>
      </w:r>
      <w:r>
        <w:rPr>
          <w:rFonts w:ascii="仿宋_GB2312" w:cs="仿宋_GB2312"/>
          <w:lang w:val="zh-CN"/>
        </w:rPr>
        <w:t>以上人民政府</w:t>
      </w:r>
      <w:r>
        <w:rPr>
          <w:rFonts w:hint="eastAsia" w:ascii="仿宋_GB2312" w:cs="仿宋_GB2312"/>
          <w:lang w:val="zh-CN"/>
        </w:rPr>
        <w:t>教育行政部门或者其他有关部门根据各自职责责令限期改正；情节严重的，予以通报批评，并取消其教育工作评先评优资格或者撤销先进单位称号，对学校主要负责人和其他直接责任人员依法给予处分：</w:t>
      </w:r>
    </w:p>
    <w:p>
      <w:pPr>
        <w:keepNext w:val="0"/>
        <w:keepLines w:val="0"/>
        <w:pageBreakBefore w:val="0"/>
        <w:kinsoku/>
        <w:wordWrap/>
        <w:overflowPunct/>
        <w:topLinePunct w:val="0"/>
        <w:bidi w:val="0"/>
        <w:snapToGrid w:val="0"/>
        <w:spacing w:line="580" w:lineRule="exact"/>
        <w:textAlignment w:val="auto"/>
        <w:outlineLvl w:val="9"/>
        <w:rPr>
          <w:rFonts w:ascii="仿宋_GB2312" w:cs="仿宋_GB2312"/>
          <w:lang w:val="zh-CN"/>
        </w:rPr>
      </w:pPr>
      <w:r>
        <w:rPr>
          <w:rFonts w:hint="eastAsia" w:ascii="仿宋_GB2312" w:cs="仿宋_GB2312"/>
          <w:lang w:val="zh-CN"/>
        </w:rPr>
        <w:t xml:space="preserve">    （一）削减、挤占体育和健康教育课时的；</w:t>
      </w:r>
    </w:p>
    <w:p>
      <w:pPr>
        <w:keepNext w:val="0"/>
        <w:keepLines w:val="0"/>
        <w:pageBreakBefore w:val="0"/>
        <w:kinsoku/>
        <w:wordWrap/>
        <w:overflowPunct/>
        <w:topLinePunct w:val="0"/>
        <w:bidi w:val="0"/>
        <w:snapToGrid w:val="0"/>
        <w:spacing w:line="580" w:lineRule="exact"/>
        <w:textAlignment w:val="auto"/>
        <w:outlineLvl w:val="9"/>
        <w:rPr>
          <w:rFonts w:ascii="仿宋_GB2312" w:cs="仿宋_GB2312"/>
          <w:lang w:val="zh-CN"/>
        </w:rPr>
      </w:pPr>
      <w:r>
        <w:rPr>
          <w:rFonts w:hint="eastAsia" w:ascii="仿宋_GB2312" w:cs="仿宋_GB2312"/>
          <w:lang w:val="zh-CN"/>
        </w:rPr>
        <w:t xml:space="preserve">    （二）未按照规定保证学生在校体育活动时间的；</w:t>
      </w:r>
    </w:p>
    <w:p>
      <w:pPr>
        <w:keepNext w:val="0"/>
        <w:keepLines w:val="0"/>
        <w:pageBreakBefore w:val="0"/>
        <w:kinsoku/>
        <w:wordWrap/>
        <w:overflowPunct/>
        <w:topLinePunct w:val="0"/>
        <w:bidi w:val="0"/>
        <w:snapToGrid w:val="0"/>
        <w:spacing w:line="580" w:lineRule="exact"/>
        <w:textAlignment w:val="auto"/>
        <w:outlineLvl w:val="9"/>
        <w:rPr>
          <w:rFonts w:ascii="仿宋_GB2312" w:cs="仿宋_GB2312"/>
          <w:lang w:val="zh-CN"/>
        </w:rPr>
      </w:pPr>
      <w:r>
        <w:rPr>
          <w:rFonts w:hint="eastAsia" w:ascii="仿宋_GB2312" w:cs="仿宋_GB2312"/>
          <w:lang w:val="zh-CN"/>
        </w:rPr>
        <w:t xml:space="preserve">    （三）将学校体育设施挪作他用，或者未按照规定向学生开放学校体育设施的；</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仿宋_GB2312" w:cs="仿宋_GB2312"/>
          <w:lang w:val="zh-CN"/>
        </w:rPr>
        <w:t>（四）未按照规定组织学生体质健康测试的；</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仿宋_GB2312" w:cs="仿宋_GB2312"/>
          <w:lang w:val="zh-CN"/>
        </w:rPr>
        <w:t>（五）未按照规定对学生进行健康体检和视力状况检测的；</w:t>
      </w:r>
    </w:p>
    <w:p>
      <w:pPr>
        <w:keepNext w:val="0"/>
        <w:keepLines w:val="0"/>
        <w:pageBreakBefore w:val="0"/>
        <w:kinsoku/>
        <w:wordWrap/>
        <w:overflowPunct/>
        <w:topLinePunct w:val="0"/>
        <w:bidi w:val="0"/>
        <w:snapToGrid w:val="0"/>
        <w:spacing w:line="580" w:lineRule="exact"/>
        <w:ind w:firstLine="640"/>
        <w:textAlignment w:val="auto"/>
        <w:outlineLvl w:val="9"/>
        <w:rPr>
          <w:rFonts w:ascii="仿宋_GB2312" w:cs="仿宋_GB2312"/>
          <w:lang w:val="zh-CN"/>
        </w:rPr>
      </w:pPr>
      <w:r>
        <w:rPr>
          <w:rFonts w:hint="eastAsia" w:ascii="仿宋_GB2312" w:cs="仿宋_GB2312"/>
          <w:lang w:val="zh-CN"/>
        </w:rPr>
        <w:t>（六）未按照规定举办综合性运动会或者开展体育竞赛的。</w:t>
      </w:r>
    </w:p>
    <w:p>
      <w:pPr>
        <w:keepNext w:val="0"/>
        <w:keepLines w:val="0"/>
        <w:pageBreakBefore w:val="0"/>
        <w:kinsoku/>
        <w:wordWrap/>
        <w:overflowPunct/>
        <w:topLinePunct w:val="0"/>
        <w:bidi w:val="0"/>
        <w:snapToGrid w:val="0"/>
        <w:spacing w:line="580" w:lineRule="exact"/>
        <w:ind w:firstLine="640" w:firstLineChars="200"/>
        <w:textAlignment w:val="auto"/>
        <w:outlineLvl w:val="9"/>
        <w:rPr>
          <w:rFonts w:ascii="黑体" w:hAnsi="黑体" w:eastAsia="黑体" w:cs="仿宋_GB2312"/>
          <w:lang w:val="zh-CN"/>
        </w:rPr>
      </w:pPr>
      <w:r>
        <w:rPr>
          <w:rFonts w:hint="eastAsia" w:ascii="黑体" w:hAnsi="黑体" w:eastAsia="黑体"/>
          <w:bCs/>
          <w:kern w:val="18"/>
        </w:rPr>
        <w:t xml:space="preserve">第五十一条  </w:t>
      </w:r>
      <w:r>
        <w:rPr>
          <w:rFonts w:hint="eastAsia" w:ascii="仿宋_GB2312" w:cs="仿宋_GB2312"/>
          <w:lang w:val="zh-CN"/>
        </w:rPr>
        <w:t>违反本条例规定，公共文化体育设施管理</w:t>
      </w:r>
      <w:r>
        <w:rPr>
          <w:rFonts w:ascii="仿宋_GB2312" w:cs="仿宋_GB2312"/>
          <w:lang w:val="zh-CN"/>
        </w:rPr>
        <w:t>单位</w:t>
      </w:r>
      <w:r>
        <w:rPr>
          <w:rFonts w:hint="eastAsia" w:ascii="仿宋_GB2312" w:cs="仿宋_GB2312"/>
          <w:lang w:val="zh-CN"/>
        </w:rPr>
        <w:t>未按照规定向学生开放的，由其主管</w:t>
      </w:r>
      <w:r>
        <w:rPr>
          <w:rFonts w:ascii="仿宋_GB2312" w:cs="仿宋_GB2312"/>
          <w:lang w:val="zh-CN"/>
        </w:rPr>
        <w:t>部门</w:t>
      </w:r>
      <w:r>
        <w:rPr>
          <w:rFonts w:hint="eastAsia" w:ascii="仿宋_GB2312" w:cs="仿宋_GB2312"/>
          <w:lang w:val="zh-CN"/>
        </w:rPr>
        <w:t>责令限期改正；逾期不改正的，对直接负责的主管人员和其他直接责任人员依法给予处分。</w:t>
      </w:r>
    </w:p>
    <w:p>
      <w:pPr>
        <w:keepNext w:val="0"/>
        <w:keepLines w:val="0"/>
        <w:pageBreakBefore w:val="0"/>
        <w:kinsoku/>
        <w:wordWrap/>
        <w:overflowPunct/>
        <w:topLinePunct w:val="0"/>
        <w:bidi w:val="0"/>
        <w:snapToGrid w:val="0"/>
        <w:spacing w:line="580" w:lineRule="exact"/>
        <w:ind w:firstLine="660"/>
        <w:textAlignment w:val="auto"/>
        <w:outlineLvl w:val="9"/>
        <w:rPr>
          <w:rFonts w:ascii="仿宋_GB2312" w:cs="仿宋_GB2312"/>
          <w:shd w:val="pct10" w:color="auto" w:fill="FFFFFF"/>
          <w:lang w:val="zh-CN"/>
        </w:rPr>
      </w:pPr>
      <w:r>
        <w:rPr>
          <w:rFonts w:hint="eastAsia" w:ascii="黑体" w:hAnsi="黑体" w:eastAsia="黑体"/>
          <w:bCs/>
          <w:kern w:val="18"/>
        </w:rPr>
        <w:t>第五十二条</w:t>
      </w:r>
      <w:r>
        <w:rPr>
          <w:rFonts w:hint="eastAsia" w:ascii="仿宋_GB2312" w:cs="仿宋_GB2312"/>
          <w:lang w:val="zh-CN"/>
        </w:rPr>
        <w:t xml:space="preserve">  学生在</w:t>
      </w:r>
      <w:r>
        <w:rPr>
          <w:rFonts w:ascii="仿宋_GB2312" w:cs="仿宋_GB2312"/>
          <w:lang w:val="zh-CN"/>
        </w:rPr>
        <w:t>体育课、体育竞赛和课外体育</w:t>
      </w:r>
      <w:r>
        <w:rPr>
          <w:rFonts w:hint="eastAsia" w:ascii="仿宋_GB2312" w:cs="仿宋_GB2312"/>
          <w:lang w:val="zh-CN"/>
        </w:rPr>
        <w:t>活</w:t>
      </w:r>
      <w:r>
        <w:rPr>
          <w:rFonts w:ascii="仿宋_GB2312" w:cs="仿宋_GB2312"/>
          <w:lang w:val="zh-CN"/>
        </w:rPr>
        <w:t>动中受到人身损害的，依照民事法律</w:t>
      </w:r>
      <w:r>
        <w:rPr>
          <w:rFonts w:hint="eastAsia" w:ascii="仿宋_GB2312" w:cs="仿宋_GB2312"/>
          <w:lang w:val="zh-CN"/>
        </w:rPr>
        <w:t>的规定</w:t>
      </w:r>
      <w:r>
        <w:rPr>
          <w:rFonts w:ascii="仿宋_GB2312" w:cs="仿宋_GB2312"/>
          <w:lang w:val="zh-CN"/>
        </w:rPr>
        <w:t>确定责任。学校</w:t>
      </w:r>
      <w:r>
        <w:rPr>
          <w:rFonts w:hint="eastAsia" w:ascii="仿宋_GB2312" w:cs="仿宋_GB2312"/>
          <w:lang w:val="zh-CN"/>
        </w:rPr>
        <w:t>尽到</w:t>
      </w:r>
      <w:r>
        <w:rPr>
          <w:rFonts w:ascii="仿宋_GB2312" w:cs="仿宋_GB2312"/>
          <w:lang w:val="zh-CN"/>
        </w:rPr>
        <w:t>教育、管理职责的，</w:t>
      </w:r>
      <w:r>
        <w:rPr>
          <w:rFonts w:hint="eastAsia" w:ascii="仿宋_GB2312" w:cs="仿宋_GB2312"/>
          <w:lang w:val="zh-CN"/>
        </w:rPr>
        <w:t>依照</w:t>
      </w:r>
      <w:r>
        <w:rPr>
          <w:rFonts w:ascii="仿宋_GB2312" w:cs="仿宋_GB2312"/>
          <w:lang w:val="zh-CN"/>
        </w:rPr>
        <w:t>民事法律的</w:t>
      </w:r>
      <w:r>
        <w:rPr>
          <w:rFonts w:hint="eastAsia" w:ascii="仿宋_GB2312" w:cs="仿宋_GB2312"/>
          <w:lang w:val="zh-CN"/>
        </w:rPr>
        <w:t>规定</w:t>
      </w:r>
      <w:r>
        <w:rPr>
          <w:rFonts w:ascii="仿宋_GB2312" w:cs="仿宋_GB2312"/>
          <w:lang w:val="zh-CN"/>
        </w:rPr>
        <w:t>不承担责任。</w:t>
      </w:r>
    </w:p>
    <w:p>
      <w:pPr>
        <w:keepNext w:val="0"/>
        <w:keepLines w:val="0"/>
        <w:pageBreakBefore w:val="0"/>
        <w:kinsoku/>
        <w:wordWrap/>
        <w:overflowPunct/>
        <w:topLinePunct w:val="0"/>
        <w:bidi w:val="0"/>
        <w:snapToGrid w:val="0"/>
        <w:spacing w:line="580" w:lineRule="exact"/>
        <w:ind w:firstLine="645"/>
        <w:textAlignment w:val="auto"/>
        <w:outlineLvl w:val="9"/>
        <w:rPr>
          <w:rFonts w:ascii="仿宋_GB2312" w:cs="仿宋_GB2312"/>
          <w:lang w:val="zh-CN"/>
        </w:rPr>
      </w:pPr>
      <w:r>
        <w:rPr>
          <w:rFonts w:hint="eastAsia" w:ascii="黑体" w:hAnsi="黑体" w:eastAsia="黑体"/>
          <w:bCs/>
          <w:kern w:val="18"/>
        </w:rPr>
        <w:t>第五十三条</w:t>
      </w:r>
      <w:r>
        <w:rPr>
          <w:rFonts w:hint="eastAsia" w:ascii="仿宋" w:hAnsi="仿宋" w:eastAsia="仿宋"/>
          <w:bCs/>
          <w:kern w:val="18"/>
        </w:rPr>
        <w:t xml:space="preserve">  </w:t>
      </w:r>
      <w:r>
        <w:rPr>
          <w:rFonts w:hint="eastAsia" w:ascii="仿宋_GB2312" w:cs="仿宋_GB2312"/>
          <w:lang w:val="zh-CN"/>
        </w:rPr>
        <w:t>侵占、故意损毁学校体育设施或者</w:t>
      </w:r>
      <w:r>
        <w:rPr>
          <w:rFonts w:ascii="仿宋_GB2312" w:cs="仿宋_GB2312"/>
          <w:lang w:val="zh-CN"/>
        </w:rPr>
        <w:t>扰乱教学秩序</w:t>
      </w:r>
      <w:r>
        <w:rPr>
          <w:rFonts w:hint="eastAsia" w:ascii="仿宋_GB2312" w:cs="仿宋_GB2312"/>
          <w:lang w:val="zh-CN"/>
        </w:rPr>
        <w:t>，构成</w:t>
      </w:r>
      <w:r>
        <w:rPr>
          <w:rFonts w:ascii="仿宋_GB2312" w:cs="仿宋_GB2312"/>
          <w:lang w:val="zh-CN"/>
        </w:rPr>
        <w:t>违反治安管理行为的，</w:t>
      </w:r>
      <w:r>
        <w:rPr>
          <w:rFonts w:hint="eastAsia" w:ascii="仿宋_GB2312" w:cs="仿宋_GB2312"/>
          <w:lang w:val="zh-CN"/>
        </w:rPr>
        <w:t>由公安机关依法给予治安管理处罚；构成犯罪的，依法追究刑事责任。</w:t>
      </w:r>
    </w:p>
    <w:p>
      <w:pPr>
        <w:keepNext w:val="0"/>
        <w:keepLines w:val="0"/>
        <w:pageBreakBefore w:val="0"/>
        <w:kinsoku/>
        <w:wordWrap/>
        <w:overflowPunct/>
        <w:topLinePunct w:val="0"/>
        <w:bidi w:val="0"/>
        <w:snapToGrid w:val="0"/>
        <w:spacing w:line="580" w:lineRule="exact"/>
        <w:textAlignment w:val="auto"/>
        <w:outlineLvl w:val="9"/>
        <w:rPr>
          <w:rFonts w:ascii="仿宋_GB2312" w:cs="仿宋_GB2312"/>
          <w:lang w:val="zh-CN"/>
        </w:rPr>
      </w:pPr>
    </w:p>
    <w:p>
      <w:pPr>
        <w:keepNext w:val="0"/>
        <w:keepLines w:val="0"/>
        <w:pageBreakBefore w:val="0"/>
        <w:kinsoku/>
        <w:wordWrap/>
        <w:overflowPunct/>
        <w:topLinePunct w:val="0"/>
        <w:bidi w:val="0"/>
        <w:snapToGrid w:val="0"/>
        <w:spacing w:line="580" w:lineRule="exact"/>
        <w:jc w:val="center"/>
        <w:textAlignment w:val="auto"/>
        <w:outlineLvl w:val="9"/>
        <w:rPr>
          <w:rFonts w:ascii="黑体" w:hAnsi="黑体" w:eastAsia="黑体"/>
          <w:bCs/>
          <w:kern w:val="18"/>
        </w:rPr>
      </w:pPr>
    </w:p>
    <w:p>
      <w:pPr>
        <w:keepNext w:val="0"/>
        <w:keepLines w:val="0"/>
        <w:pageBreakBefore w:val="0"/>
        <w:kinsoku/>
        <w:wordWrap/>
        <w:overflowPunct/>
        <w:topLinePunct w:val="0"/>
        <w:bidi w:val="0"/>
        <w:snapToGrid w:val="0"/>
        <w:spacing w:line="580" w:lineRule="exact"/>
        <w:jc w:val="center"/>
        <w:textAlignment w:val="auto"/>
        <w:outlineLvl w:val="9"/>
        <w:rPr>
          <w:rFonts w:ascii="黑体" w:hAnsi="黑体" w:eastAsia="黑体"/>
          <w:bCs/>
          <w:kern w:val="18"/>
        </w:rPr>
      </w:pPr>
      <w:r>
        <w:rPr>
          <w:rFonts w:hint="eastAsia" w:ascii="黑体" w:hAnsi="黑体" w:eastAsia="黑体"/>
          <w:bCs/>
          <w:kern w:val="18"/>
        </w:rPr>
        <w:t>第六章  附  则</w:t>
      </w:r>
    </w:p>
    <w:p>
      <w:pPr>
        <w:keepNext w:val="0"/>
        <w:keepLines w:val="0"/>
        <w:pageBreakBefore w:val="0"/>
        <w:kinsoku/>
        <w:wordWrap/>
        <w:overflowPunct/>
        <w:topLinePunct w:val="0"/>
        <w:bidi w:val="0"/>
        <w:snapToGrid w:val="0"/>
        <w:spacing w:line="580" w:lineRule="exact"/>
        <w:jc w:val="center"/>
        <w:textAlignment w:val="auto"/>
        <w:outlineLvl w:val="9"/>
        <w:rPr>
          <w:rFonts w:ascii="仿宋_GB2312" w:cs="仿宋_GB2312"/>
          <w:lang w:val="zh-CN"/>
        </w:rPr>
      </w:pPr>
    </w:p>
    <w:p>
      <w:pPr>
        <w:keepNext w:val="0"/>
        <w:keepLines w:val="0"/>
        <w:pageBreakBefore w:val="0"/>
        <w:kinsoku/>
        <w:wordWrap/>
        <w:overflowPunct/>
        <w:topLinePunct w:val="0"/>
        <w:bidi w:val="0"/>
        <w:snapToGrid w:val="0"/>
        <w:spacing w:line="580" w:lineRule="exact"/>
        <w:ind w:firstLine="645"/>
        <w:textAlignment w:val="auto"/>
        <w:outlineLvl w:val="9"/>
        <w:rPr>
          <w:rFonts w:ascii="仿宋_GB2312" w:cs="仿宋_GB2312"/>
          <w:lang w:val="zh-CN"/>
        </w:rPr>
      </w:pPr>
      <w:r>
        <w:rPr>
          <w:rFonts w:hint="eastAsia" w:ascii="黑体" w:hAnsi="黑体" w:eastAsia="黑体"/>
          <w:bCs/>
          <w:kern w:val="18"/>
        </w:rPr>
        <w:t>第五十四条</w:t>
      </w:r>
      <w:r>
        <w:rPr>
          <w:rFonts w:hint="eastAsia" w:ascii="仿宋" w:hAnsi="仿宋" w:eastAsia="仿宋"/>
          <w:bCs/>
          <w:kern w:val="18"/>
        </w:rPr>
        <w:t xml:space="preserve">  </w:t>
      </w:r>
      <w:r>
        <w:rPr>
          <w:rFonts w:hint="eastAsia" w:ascii="仿宋_GB2312" w:cs="仿宋_GB2312"/>
          <w:lang w:val="zh-CN"/>
        </w:rPr>
        <w:t>本条例自2018年11月1日起施行。</w:t>
      </w:r>
    </w:p>
    <w:p>
      <w:pPr>
        <w:keepNext w:val="0"/>
        <w:keepLines w:val="0"/>
        <w:pageBreakBefore w:val="0"/>
        <w:kinsoku/>
        <w:wordWrap/>
        <w:overflowPunct/>
        <w:topLinePunct w:val="0"/>
        <w:bidi w:val="0"/>
        <w:spacing w:line="580" w:lineRule="exact"/>
        <w:ind w:left="3080" w:hanging="3080" w:hangingChars="700"/>
        <w:textAlignment w:val="auto"/>
        <w:outlineLvl w:val="9"/>
        <w:rPr>
          <w:rFonts w:ascii="宋体" w:hAnsi="宋体" w:cs="宋体"/>
          <w:bCs/>
          <w:sz w:val="44"/>
          <w:szCs w:val="44"/>
        </w:rPr>
      </w:pPr>
    </w:p>
    <w:p>
      <w:pPr>
        <w:keepNext w:val="0"/>
        <w:keepLines w:val="0"/>
        <w:pageBreakBefore w:val="0"/>
        <w:kinsoku/>
        <w:wordWrap/>
        <w:overflowPunct/>
        <w:topLinePunct w:val="0"/>
        <w:bidi w:val="0"/>
        <w:spacing w:line="580" w:lineRule="exact"/>
        <w:ind w:left="3080" w:hanging="3080" w:hangingChars="700"/>
        <w:textAlignment w:val="auto"/>
        <w:outlineLvl w:val="9"/>
        <w:rPr>
          <w:rFonts w:ascii="宋体" w:hAnsi="宋体" w:cs="宋体"/>
          <w:bCs/>
          <w:sz w:val="44"/>
          <w:szCs w:val="44"/>
        </w:rPr>
      </w:pP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小标宋_GBK">
    <w:altName w:val="Arial Unicode MS"/>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372E9"/>
    <w:multiLevelType w:val="multilevel"/>
    <w:tmpl w:val="7F0372E9"/>
    <w:lvl w:ilvl="0" w:tentative="0">
      <w:start w:val="1"/>
      <w:numFmt w:val="japaneseCounting"/>
      <w:lvlText w:val="第%1章"/>
      <w:lvlJc w:val="left"/>
      <w:pPr>
        <w:ind w:left="1275" w:hanging="12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5E051C"/>
    <w:rsid w:val="795E0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2018-10-31T07:26:00Z</dcterms:created>
  <dc:creator>xx</dc:creator>
  <cp:lastModifiedBy>xx</cp:lastModifiedBy>
  <dcterms:modified xsi:type="dcterms:W3CDTF">2018-10-31T07:28:39Z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