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340" w:rsidRDefault="00FD2340">
      <w:pPr>
        <w:widowControl/>
        <w:spacing w:line="560" w:lineRule="exact"/>
        <w:rPr>
          <w:rFonts w:ascii="宋体" w:hAnsi="宋体" w:cs="宋体"/>
          <w:kern w:val="0"/>
          <w:sz w:val="32"/>
          <w:szCs w:val="32"/>
        </w:rPr>
      </w:pPr>
    </w:p>
    <w:p w:rsidR="00FD2340" w:rsidRDefault="00FD2340">
      <w:pPr>
        <w:widowControl/>
        <w:spacing w:line="560" w:lineRule="exact"/>
        <w:rPr>
          <w:rFonts w:ascii="宋体" w:hAnsi="宋体" w:cs="宋体"/>
          <w:kern w:val="0"/>
          <w:sz w:val="32"/>
          <w:szCs w:val="32"/>
        </w:rPr>
      </w:pPr>
    </w:p>
    <w:p w:rsidR="00FD2340" w:rsidRDefault="009F6ECD">
      <w:pPr>
        <w:widowControl/>
        <w:spacing w:line="560" w:lineRule="exact"/>
        <w:ind w:right="280"/>
        <w:jc w:val="center"/>
        <w:rPr>
          <w:rFonts w:ascii="宋体" w:hAnsi="宋体" w:cs="宋体"/>
          <w:kern w:val="0"/>
          <w:sz w:val="44"/>
          <w:szCs w:val="44"/>
        </w:rPr>
      </w:pPr>
      <w:r>
        <w:rPr>
          <w:rFonts w:ascii="宋体" w:hAnsi="宋体" w:cs="宋体" w:hint="eastAsia"/>
          <w:kern w:val="0"/>
          <w:sz w:val="44"/>
          <w:szCs w:val="44"/>
        </w:rPr>
        <w:t>山东省爱国卫生工作条例</w:t>
      </w:r>
    </w:p>
    <w:p w:rsidR="00FD2340" w:rsidRDefault="00FD2340">
      <w:pPr>
        <w:widowControl/>
        <w:spacing w:line="560" w:lineRule="exact"/>
        <w:ind w:right="280"/>
        <w:rPr>
          <w:rFonts w:ascii="宋体" w:hAnsi="宋体" w:cs="宋体"/>
          <w:kern w:val="0"/>
          <w:sz w:val="32"/>
          <w:szCs w:val="32"/>
        </w:rPr>
      </w:pPr>
    </w:p>
    <w:p w:rsidR="00FD2340" w:rsidRDefault="009F6ECD">
      <w:pPr>
        <w:pStyle w:val="a5"/>
        <w:widowControl/>
        <w:spacing w:before="0" w:beforeAutospacing="0" w:after="0" w:afterAutospacing="0" w:line="560" w:lineRule="exact"/>
        <w:ind w:left="640" w:right="555"/>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日山东省第八届人民代表大会常务委员会第二十二次会议通过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日山东省第九届人民代表大会常务委员会第三十次会议</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关于修改〈山东省城镇国有土地使用权出让和转让办法〉等二十四件地方性法规的决定》第一次修正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 xml:space="preserve">日山东省第十一届人民代表大会常务委员会第十九次会议《关于修改〈山东省乡镇人民代表大会工作若干规定〉等二十件地方性法规的决定》第二次修正）　</w:t>
      </w:r>
    </w:p>
    <w:p w:rsidR="00FD2340" w:rsidRDefault="00FD2340">
      <w:pPr>
        <w:pStyle w:val="a5"/>
        <w:widowControl/>
        <w:spacing w:before="0" w:beforeAutospacing="0" w:after="0" w:afterAutospacing="0" w:line="560" w:lineRule="exact"/>
        <w:ind w:right="280"/>
        <w:jc w:val="both"/>
        <w:rPr>
          <w:rFonts w:ascii="宋体" w:hAnsi="宋体" w:cs="宋体"/>
          <w:sz w:val="32"/>
          <w:szCs w:val="32"/>
        </w:rPr>
      </w:pPr>
    </w:p>
    <w:p w:rsidR="00FD2340" w:rsidRDefault="009F6ECD">
      <w:pPr>
        <w:pStyle w:val="a5"/>
        <w:widowControl/>
        <w:spacing w:before="0" w:beforeAutospacing="0" w:after="0" w:afterAutospacing="0" w:line="560" w:lineRule="exact"/>
        <w:ind w:left="640" w:right="640"/>
        <w:jc w:val="both"/>
        <w:rPr>
          <w:rFonts w:ascii="楷体_GB2312" w:eastAsia="楷体_GB2312" w:hAnsi="楷体_GB2312" w:cs="楷体_GB2312"/>
          <w:sz w:val="32"/>
          <w:szCs w:val="32"/>
        </w:rPr>
      </w:pPr>
      <w:r>
        <w:rPr>
          <w:rFonts w:ascii="宋体" w:hAnsi="宋体" w:cs="宋体" w:hint="eastAsia"/>
          <w:sz w:val="23"/>
          <w:szCs w:val="23"/>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r>
        <w:rPr>
          <w:rFonts w:ascii="楷体_GB2312" w:eastAsia="楷体_GB2312" w:hAnsi="楷体_GB2312" w:cs="楷体_GB2312" w:hint="eastAsia"/>
          <w:sz w:val="32"/>
          <w:szCs w:val="32"/>
        </w:rPr>
        <w:t xml:space="preserve"> </w:t>
      </w:r>
    </w:p>
    <w:p w:rsidR="00FD2340" w:rsidRDefault="009F6ECD">
      <w:pPr>
        <w:pStyle w:val="a5"/>
        <w:widowControl/>
        <w:numPr>
          <w:ilvl w:val="0"/>
          <w:numId w:val="1"/>
        </w:numPr>
        <w:spacing w:before="0" w:beforeAutospacing="0" w:after="0" w:afterAutospacing="0" w:line="560" w:lineRule="exact"/>
        <w:ind w:left="640" w:right="280"/>
        <w:jc w:val="both"/>
        <w:rPr>
          <w:rFonts w:ascii="楷体_GB2312" w:eastAsia="楷体_GB2312" w:hAnsi="楷体_GB2312" w:cs="楷体_GB2312"/>
          <w:sz w:val="32"/>
          <w:szCs w:val="32"/>
        </w:rPr>
      </w:pPr>
      <w:r>
        <w:rPr>
          <w:rFonts w:ascii="楷体_GB2312" w:eastAsia="楷体_GB2312" w:hAnsi="楷体_GB2312" w:cs="楷体_GB2312" w:hint="eastAsia"/>
          <w:b/>
          <w:bCs/>
          <w:sz w:val="32"/>
          <w:szCs w:val="32"/>
        </w:rPr>
        <w:t xml:space="preserve"> </w:t>
      </w:r>
      <w:r w:rsidR="00E946FF">
        <w:rPr>
          <w:rFonts w:ascii="楷体_GB2312" w:eastAsia="楷体_GB2312" w:hAnsi="楷体_GB2312" w:cs="楷体_GB2312" w:hint="eastAsia"/>
          <w:b/>
          <w:bCs/>
          <w:sz w:val="32"/>
          <w:szCs w:val="32"/>
        </w:rPr>
        <w:t xml:space="preserve"> </w:t>
      </w:r>
      <w:r>
        <w:rPr>
          <w:rFonts w:ascii="楷体_GB2312" w:eastAsia="楷体_GB2312" w:hAnsi="楷体_GB2312" w:cs="楷体_GB2312" w:hint="eastAsia"/>
          <w:sz w:val="32"/>
          <w:szCs w:val="32"/>
        </w:rPr>
        <w:t>总则</w:t>
      </w:r>
    </w:p>
    <w:p w:rsidR="00FD2340" w:rsidRDefault="009F6ECD">
      <w:pPr>
        <w:pStyle w:val="a5"/>
        <w:widowControl/>
        <w:numPr>
          <w:ilvl w:val="0"/>
          <w:numId w:val="1"/>
        </w:numPr>
        <w:spacing w:before="0" w:beforeAutospacing="0" w:after="0" w:afterAutospacing="0" w:line="560" w:lineRule="exact"/>
        <w:ind w:left="640" w:right="28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E946F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机构与职责</w:t>
      </w:r>
    </w:p>
    <w:p w:rsidR="00FD2340" w:rsidRDefault="009F6ECD">
      <w:pPr>
        <w:pStyle w:val="a5"/>
        <w:widowControl/>
        <w:numPr>
          <w:ilvl w:val="0"/>
          <w:numId w:val="1"/>
        </w:numPr>
        <w:spacing w:before="0" w:beforeAutospacing="0" w:after="0" w:afterAutospacing="0" w:line="560" w:lineRule="exact"/>
        <w:ind w:left="640" w:right="28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E946F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制度与管理</w:t>
      </w:r>
    </w:p>
    <w:p w:rsidR="00FD2340" w:rsidRDefault="00E946FF">
      <w:pPr>
        <w:pStyle w:val="a5"/>
        <w:widowControl/>
        <w:numPr>
          <w:ilvl w:val="0"/>
          <w:numId w:val="1"/>
        </w:numPr>
        <w:spacing w:before="0" w:beforeAutospacing="0" w:after="0" w:afterAutospacing="0" w:line="560" w:lineRule="exact"/>
        <w:ind w:left="640" w:right="28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9F6ECD">
        <w:rPr>
          <w:rFonts w:ascii="楷体_GB2312" w:eastAsia="楷体_GB2312" w:hAnsi="楷体_GB2312" w:cs="楷体_GB2312" w:hint="eastAsia"/>
          <w:sz w:val="32"/>
          <w:szCs w:val="32"/>
        </w:rPr>
        <w:t xml:space="preserve"> </w:t>
      </w:r>
      <w:r w:rsidR="009F6ECD">
        <w:rPr>
          <w:rFonts w:ascii="楷体_GB2312" w:eastAsia="楷体_GB2312" w:hAnsi="楷体_GB2312" w:cs="楷体_GB2312" w:hint="eastAsia"/>
          <w:sz w:val="32"/>
          <w:szCs w:val="32"/>
        </w:rPr>
        <w:t>奖励与处罚</w:t>
      </w:r>
    </w:p>
    <w:p w:rsidR="00FD2340" w:rsidRDefault="00E946FF">
      <w:pPr>
        <w:pStyle w:val="a5"/>
        <w:widowControl/>
        <w:numPr>
          <w:ilvl w:val="0"/>
          <w:numId w:val="1"/>
        </w:numPr>
        <w:spacing w:before="0" w:beforeAutospacing="0" w:after="0" w:afterAutospacing="0" w:line="560" w:lineRule="exact"/>
        <w:ind w:left="640" w:right="28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9F6ECD">
        <w:rPr>
          <w:rFonts w:ascii="楷体_GB2312" w:eastAsia="楷体_GB2312" w:hAnsi="楷体_GB2312" w:cs="楷体_GB2312" w:hint="eastAsia"/>
          <w:sz w:val="32"/>
          <w:szCs w:val="32"/>
        </w:rPr>
        <w:t xml:space="preserve"> </w:t>
      </w:r>
      <w:r w:rsidR="009F6ECD">
        <w:rPr>
          <w:rFonts w:ascii="楷体_GB2312" w:eastAsia="楷体_GB2312" w:hAnsi="楷体_GB2312" w:cs="楷体_GB2312" w:hint="eastAsia"/>
          <w:sz w:val="32"/>
          <w:szCs w:val="32"/>
        </w:rPr>
        <w:t>附则</w:t>
      </w:r>
    </w:p>
    <w:p w:rsidR="00FD2340" w:rsidRDefault="00FD2340">
      <w:pPr>
        <w:pStyle w:val="a5"/>
        <w:widowControl/>
        <w:spacing w:before="0" w:beforeAutospacing="0" w:after="0" w:afterAutospacing="0" w:line="560" w:lineRule="exact"/>
        <w:ind w:right="280"/>
        <w:jc w:val="both"/>
        <w:rPr>
          <w:rFonts w:ascii="宋体" w:hAnsi="宋体" w:cs="宋体"/>
          <w:sz w:val="32"/>
          <w:szCs w:val="32"/>
        </w:rPr>
      </w:pPr>
    </w:p>
    <w:p w:rsidR="00FD2340" w:rsidRDefault="00FD2340">
      <w:pPr>
        <w:widowControl/>
        <w:shd w:val="clear" w:color="auto" w:fill="FFFFFF"/>
        <w:spacing w:line="560" w:lineRule="exact"/>
        <w:rPr>
          <w:rFonts w:ascii="黑体" w:eastAsia="黑体" w:hAnsi="黑体" w:cs="黑体"/>
          <w:color w:val="000000"/>
          <w:kern w:val="0"/>
          <w:sz w:val="32"/>
          <w:szCs w:val="32"/>
          <w:shd w:val="clear" w:color="auto" w:fill="FFFFFF"/>
          <w:lang w:bidi="ar"/>
        </w:rPr>
      </w:pPr>
    </w:p>
    <w:p w:rsidR="00FD2340" w:rsidRDefault="009F6ECD">
      <w:pPr>
        <w:widowControl/>
        <w:shd w:val="clear" w:color="auto" w:fill="FFFFFF"/>
        <w:spacing w:line="560" w:lineRule="exact"/>
        <w:jc w:val="center"/>
        <w:rPr>
          <w:rFonts w:ascii="黑体" w:eastAsia="黑体" w:hAnsi="黑体" w:cs="黑体"/>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lastRenderedPageBreak/>
        <w:t>第一章</w:t>
      </w: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总则</w:t>
      </w:r>
    </w:p>
    <w:p w:rsidR="00FD2340" w:rsidRDefault="00FD2340">
      <w:pPr>
        <w:widowControl/>
        <w:shd w:val="clear" w:color="auto" w:fill="FFFFFF"/>
        <w:spacing w:line="560" w:lineRule="exact"/>
        <w:rPr>
          <w:rFonts w:ascii="黑体" w:eastAsia="黑体" w:hAnsi="黑体" w:cs="黑体"/>
          <w:b/>
          <w:bCs/>
          <w:color w:val="000000"/>
          <w:kern w:val="0"/>
          <w:sz w:val="32"/>
          <w:szCs w:val="32"/>
          <w:shd w:val="clear" w:color="auto" w:fill="FFFFFF"/>
          <w:lang w:bidi="ar"/>
        </w:rPr>
      </w:pP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第一条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为加强爱国卫生工作，提高社会卫生水平，促进经济和社会发展，根据国家有关法律、法规规定，结合本省实际，制定本条例。</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爱国卫生工作是强化社会卫生意识，消除危害健康因素，改善环境和生活质量，提高全民卫生素质和健康水平的群众性卫生活动，实行政府组织，分级负责，部门协调，群众动手，科学治理，社会监督的方针。</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第三条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本省行政区域内的单位和个人均应遵守本条例。</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任何单位和个人均有权检举、制止违反本条例的行为。</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第四条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各级人民政府应当加强对爱国卫生工作的领导，把爱国卫生工作纳入国民经济和社会发展规划，使社会卫生水平与国民经济和社会事业同步</w:t>
      </w:r>
      <w:hyperlink r:id="rId9" w:tgtFrame="http://baike.baidu.com/_blank" w:history="1">
        <w:r>
          <w:rPr>
            <w:rStyle w:val="a6"/>
            <w:rFonts w:ascii="仿宋_GB2312" w:eastAsia="仿宋_GB2312" w:hAnsi="仿宋_GB2312" w:cs="仿宋_GB2312" w:hint="eastAsia"/>
            <w:color w:val="000000"/>
            <w:sz w:val="32"/>
            <w:szCs w:val="32"/>
            <w:u w:val="none"/>
            <w:shd w:val="clear" w:color="auto" w:fill="FFFFFF"/>
          </w:rPr>
          <w:t>发展</w:t>
        </w:r>
      </w:hyperlink>
      <w:r>
        <w:rPr>
          <w:rFonts w:ascii="仿宋_GB2312" w:eastAsia="仿宋_GB2312" w:hAnsi="仿宋_GB2312" w:cs="仿宋_GB2312" w:hint="eastAsia"/>
          <w:color w:val="000000"/>
          <w:kern w:val="0"/>
          <w:sz w:val="32"/>
          <w:szCs w:val="32"/>
          <w:shd w:val="clear" w:color="auto" w:fill="FFFFFF"/>
          <w:lang w:bidi="ar"/>
        </w:rPr>
        <w:t>。</w:t>
      </w:r>
    </w:p>
    <w:p w:rsidR="00FD2340" w:rsidRDefault="00FD2340">
      <w:pPr>
        <w:widowControl/>
        <w:shd w:val="clear" w:color="auto" w:fill="FFFFFF"/>
        <w:spacing w:line="560" w:lineRule="exact"/>
        <w:ind w:firstLine="420"/>
        <w:rPr>
          <w:rFonts w:ascii="仿宋_GB2312" w:eastAsia="仿宋_GB2312" w:hAnsi="仿宋_GB2312" w:cs="仿宋_GB2312"/>
          <w:color w:val="000000"/>
          <w:kern w:val="0"/>
          <w:sz w:val="32"/>
          <w:szCs w:val="32"/>
          <w:shd w:val="clear" w:color="auto" w:fill="FFFFFF"/>
          <w:lang w:bidi="ar"/>
        </w:rPr>
      </w:pPr>
    </w:p>
    <w:p w:rsidR="00FD2340" w:rsidRDefault="009F6ECD">
      <w:pPr>
        <w:widowControl/>
        <w:numPr>
          <w:ilvl w:val="0"/>
          <w:numId w:val="2"/>
        </w:numPr>
        <w:shd w:val="clear" w:color="auto" w:fill="FFFFFF"/>
        <w:spacing w:line="560" w:lineRule="exact"/>
        <w:jc w:val="center"/>
        <w:rPr>
          <w:rFonts w:ascii="黑体" w:eastAsia="黑体" w:hAnsi="黑体" w:cs="黑体"/>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sidR="00E946FF">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机构与职责</w:t>
      </w:r>
    </w:p>
    <w:p w:rsidR="00FD2340" w:rsidRDefault="00FD2340">
      <w:pPr>
        <w:widowControl/>
        <w:shd w:val="clear" w:color="auto" w:fill="FFFFFF"/>
        <w:spacing w:line="560" w:lineRule="exact"/>
        <w:rPr>
          <w:rFonts w:ascii="仿宋_GB2312" w:eastAsia="仿宋_GB2312" w:hAnsi="仿宋_GB2312" w:cs="仿宋_GB2312"/>
          <w:b/>
          <w:bCs/>
          <w:color w:val="000000"/>
          <w:kern w:val="0"/>
          <w:sz w:val="32"/>
          <w:szCs w:val="32"/>
          <w:shd w:val="clear" w:color="auto" w:fill="FFFFFF"/>
          <w:lang w:bidi="ar"/>
        </w:rPr>
      </w:pP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第五条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县级以上爱国卫生运动委员会在同级人民政府领导下，由有关部门组成，负责本行政区域内的爱国卫生工作。其主要职责是：</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lastRenderedPageBreak/>
        <w:t xml:space="preserve">    </w:t>
      </w:r>
      <w:r>
        <w:rPr>
          <w:rFonts w:ascii="仿宋_GB2312" w:eastAsia="仿宋_GB2312" w:hAnsi="仿宋_GB2312" w:cs="仿宋_GB2312" w:hint="eastAsia"/>
          <w:color w:val="000000"/>
          <w:kern w:val="0"/>
          <w:sz w:val="32"/>
          <w:szCs w:val="32"/>
          <w:shd w:val="clear" w:color="auto" w:fill="FFFFFF"/>
          <w:lang w:bidi="ar"/>
        </w:rPr>
        <w:t>（一）监督检查有关爱国卫生工作的法律、法规、规章和政策的贯彻实施；</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（二）统一规划、部署和协调本行政区域内的爱国卫生工作；</w:t>
      </w:r>
    </w:p>
    <w:p w:rsidR="00FD2340" w:rsidRPr="00E946FF" w:rsidRDefault="009F6ECD" w:rsidP="00E946FF">
      <w:pPr>
        <w:widowControl/>
        <w:shd w:val="clear" w:color="auto" w:fill="FFFFFF"/>
        <w:spacing w:line="560" w:lineRule="exact"/>
        <w:ind w:firstLineChars="200" w:firstLine="640"/>
        <w:jc w:val="left"/>
        <w:rPr>
          <w:rFonts w:ascii="仿宋_GB2312" w:eastAsia="仿宋_GB2312" w:hAnsi="仿宋_GB2312" w:cs="仿宋_GB2312"/>
          <w:color w:val="000000"/>
          <w:kern w:val="0"/>
          <w:sz w:val="32"/>
          <w:szCs w:val="32"/>
          <w:shd w:val="clear" w:color="auto" w:fill="FFFFFF"/>
          <w:lang w:bidi="ar"/>
        </w:rPr>
      </w:pPr>
      <w:bookmarkStart w:id="0" w:name="_GoBack"/>
      <w:bookmarkEnd w:id="0"/>
      <w:r>
        <w:rPr>
          <w:rFonts w:ascii="仿宋_GB2312" w:eastAsia="仿宋_GB2312" w:hAnsi="仿宋_GB2312" w:cs="仿宋_GB2312" w:hint="eastAsia"/>
          <w:color w:val="000000"/>
          <w:kern w:val="0"/>
          <w:sz w:val="32"/>
          <w:szCs w:val="32"/>
          <w:shd w:val="clear" w:color="auto" w:fill="FFFFFF"/>
          <w:lang w:bidi="ar"/>
        </w:rPr>
        <w:t>（三）制定爱国卫生工作有关标准和检查办法，组织实施</w:t>
      </w:r>
      <w:r>
        <w:rPr>
          <w:rFonts w:ascii="仿宋_GB2312" w:eastAsia="仿宋_GB2312" w:hAnsi="仿宋_GB2312" w:cs="仿宋_GB2312" w:hint="eastAsia"/>
          <w:color w:val="000000"/>
          <w:kern w:val="0"/>
          <w:sz w:val="32"/>
          <w:szCs w:val="32"/>
          <w:shd w:val="clear" w:color="auto" w:fill="FFFFFF"/>
          <w:lang w:bidi="ar"/>
        </w:rPr>
        <w:t>爱国卫生监督检查、考核鉴定以及效果评价；</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（四）动员全社会参加爱国卫生活动，开展全民健康教育和创建卫生城市、乡（镇）、村的活动，负责农村改水、改厕与环境综合治理、除害防病等工作；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（五）开</w:t>
      </w:r>
      <w:r>
        <w:rPr>
          <w:rFonts w:ascii="仿宋_GB2312" w:eastAsia="仿宋_GB2312" w:hAnsi="仿宋_GB2312" w:cs="仿宋_GB2312" w:hint="eastAsia"/>
          <w:color w:val="000000"/>
          <w:kern w:val="0"/>
          <w:sz w:val="32"/>
          <w:szCs w:val="32"/>
          <w:shd w:val="clear" w:color="auto" w:fill="FFFFFF"/>
          <w:lang w:bidi="ar"/>
        </w:rPr>
        <w:t>展社会卫生工作交流、合作和有关科学研究；</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（六）承办其他爱国卫生工作。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第六条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卫生行政部门是爱国卫生工作的主管部门。</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县级以上爱国卫生运动委员会办公室是同级爱国卫生运动委员会的办事机构，负责日常工作。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第七条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各级爱国卫生运动委员会的成员单位应当按照统一规划和部署，依据法律、法规的规定，各司其职，做好相关的爱国卫生工作。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第八条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乡（镇）人民政府、街道办事处爱国卫生组织，负责本辖区爱国卫生的日常工作。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机关、团体、企业事业单位及其他组织可以根据实际情况设立爱国卫生组织或者指定人员负责爱国卫生日常工作。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lastRenderedPageBreak/>
        <w:t xml:space="preserve">    </w:t>
      </w:r>
      <w:r>
        <w:rPr>
          <w:rFonts w:ascii="黑体" w:eastAsia="黑体" w:hAnsi="黑体" w:cs="黑体" w:hint="eastAsia"/>
          <w:color w:val="000000"/>
          <w:kern w:val="0"/>
          <w:sz w:val="32"/>
          <w:szCs w:val="32"/>
          <w:shd w:val="clear" w:color="auto" w:fill="FFFFFF"/>
          <w:lang w:bidi="ar"/>
        </w:rPr>
        <w:t>第九条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县级以上卫生行政部门可以聘任兼职爱国卫生监督员，并发给由省卫生行政部门统一印制的监督员证件和标志。</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爱国卫生监督员可以对本行政区域内的爱国卫生工作进行监督，对违反本条例的行为，提出处理建议。</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爱国卫生监督员实施监督时，应当佩带标志、出示证件。</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爱国卫生监督员应当具备下列条件：</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（一）热爱爱国卫生工作；</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（二）熟悉有关爱国卫生工作的法</w:t>
      </w:r>
      <w:r>
        <w:rPr>
          <w:rFonts w:ascii="仿宋_GB2312" w:eastAsia="仿宋_GB2312" w:hAnsi="仿宋_GB2312" w:cs="仿宋_GB2312" w:hint="eastAsia"/>
          <w:color w:val="000000"/>
          <w:kern w:val="0"/>
          <w:sz w:val="32"/>
          <w:szCs w:val="32"/>
          <w:shd w:val="clear" w:color="auto" w:fill="FFFFFF"/>
          <w:lang w:bidi="ar"/>
        </w:rPr>
        <w:t>律和卫生知识；</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（三）遵纪守法，办事公道；</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（四）从事爱国卫生工作一年以上。</w:t>
      </w:r>
    </w:p>
    <w:p w:rsidR="00FD2340" w:rsidRDefault="00FD2340">
      <w:pPr>
        <w:widowControl/>
        <w:shd w:val="clear" w:color="auto" w:fill="FFFFFF"/>
        <w:spacing w:line="560" w:lineRule="exact"/>
        <w:ind w:firstLine="420"/>
        <w:rPr>
          <w:rFonts w:ascii="仿宋_GB2312" w:eastAsia="仿宋_GB2312" w:hAnsi="仿宋_GB2312" w:cs="仿宋_GB2312"/>
          <w:color w:val="000000"/>
          <w:kern w:val="0"/>
          <w:sz w:val="32"/>
          <w:szCs w:val="32"/>
          <w:shd w:val="clear" w:color="auto" w:fill="FFFFFF"/>
          <w:lang w:bidi="ar"/>
        </w:rPr>
      </w:pPr>
    </w:p>
    <w:p w:rsidR="00FD2340" w:rsidRDefault="00E946FF">
      <w:pPr>
        <w:widowControl/>
        <w:numPr>
          <w:ilvl w:val="0"/>
          <w:numId w:val="2"/>
        </w:numPr>
        <w:shd w:val="clear" w:color="auto" w:fill="FFFFFF"/>
        <w:spacing w:line="560" w:lineRule="exact"/>
        <w:jc w:val="center"/>
        <w:rPr>
          <w:rFonts w:ascii="黑体" w:eastAsia="黑体" w:hAnsi="黑体" w:cs="黑体"/>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sidR="009F6ECD">
        <w:rPr>
          <w:rFonts w:ascii="黑体" w:eastAsia="黑体" w:hAnsi="黑体" w:cs="黑体" w:hint="eastAsia"/>
          <w:color w:val="000000"/>
          <w:kern w:val="0"/>
          <w:sz w:val="32"/>
          <w:szCs w:val="32"/>
          <w:shd w:val="clear" w:color="auto" w:fill="FFFFFF"/>
          <w:lang w:bidi="ar"/>
        </w:rPr>
        <w:t xml:space="preserve"> </w:t>
      </w:r>
      <w:r w:rsidR="009F6ECD">
        <w:rPr>
          <w:rFonts w:ascii="黑体" w:eastAsia="黑体" w:hAnsi="黑体" w:cs="黑体" w:hint="eastAsia"/>
          <w:color w:val="000000"/>
          <w:kern w:val="0"/>
          <w:sz w:val="32"/>
          <w:szCs w:val="32"/>
          <w:shd w:val="clear" w:color="auto" w:fill="FFFFFF"/>
          <w:lang w:bidi="ar"/>
        </w:rPr>
        <w:t>制度与管理</w:t>
      </w:r>
    </w:p>
    <w:p w:rsidR="00FD2340" w:rsidRDefault="00FD2340">
      <w:pPr>
        <w:widowControl/>
        <w:shd w:val="clear" w:color="auto" w:fill="FFFFFF"/>
        <w:spacing w:line="560" w:lineRule="exact"/>
        <w:rPr>
          <w:rFonts w:ascii="黑体" w:eastAsia="黑体" w:hAnsi="黑体" w:cs="黑体"/>
          <w:b/>
          <w:bCs/>
          <w:color w:val="000000"/>
          <w:kern w:val="0"/>
          <w:sz w:val="32"/>
          <w:szCs w:val="32"/>
          <w:shd w:val="clear" w:color="auto" w:fill="FFFFFF"/>
          <w:lang w:bidi="ar"/>
        </w:rPr>
      </w:pP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第十一条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每年四月为全省爱国卫生活动月。爱国卫生活动月期间，应当结合当地实际，解决群众普遍关心的社会卫生问题。</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第十二条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城镇实行多种形式的单位门前包清扫保洁、包绿化美化和包卫生秩序的制度。</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第十三条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各级爱国卫生运动委员会应当开展社会健康教育，普及卫生科学知识，提高全民卫生和保健意识。</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lastRenderedPageBreak/>
        <w:t xml:space="preserve">    </w:t>
      </w:r>
      <w:r>
        <w:rPr>
          <w:rFonts w:ascii="仿宋_GB2312" w:eastAsia="仿宋_GB2312" w:hAnsi="仿宋_GB2312" w:cs="仿宋_GB2312" w:hint="eastAsia"/>
          <w:color w:val="000000"/>
          <w:kern w:val="0"/>
          <w:sz w:val="32"/>
          <w:szCs w:val="32"/>
          <w:shd w:val="clear" w:color="auto" w:fill="FFFFFF"/>
          <w:lang w:bidi="ar"/>
        </w:rPr>
        <w:t>中小学校应当按照有关规定开设健康教育课，幼儿园应当对幼儿进行卫生常识教育。</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第十四条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城市应当开展创建卫生城市活动，按照有关标准，健全、落实各项卫生管理制度，提高城市卫生水平。</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第十五条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乡（镇）、村应当开展以普及科学卫生知识、改善农村饮用水卫生条件、修建卫生厕所、整治环境和除害防病为重点的创建卫生乡（镇）、卫生村活动。</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第十六条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城市市区内单位和个人必须建立健全和遵守各项卫生制度，搞好室内卫生和室外环境卫生，自觉维护公共卫生秩序。禁止在非指定地点倾倒垃圾、粪便和丢弃废物；禁止随地吐痰、便溺和污损公共设施。</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第十七条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医院、疗养院、科研机构、屠宰场、生物制品厂、化学制品厂及其他产生有毒、有害废弃物的单位，必须对废弃物进行无害化处理，严禁随意倾倒。</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第十八条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单位和个人应当采取综合措施，消灭老鼠、苍蝇、蚊子、蟑螂等病媒生物及其孳生地，使病媒生物的密度控制在国家规定的标准之内。</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第十九条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生产灭鼠和其他杀</w:t>
      </w:r>
      <w:r>
        <w:rPr>
          <w:rFonts w:ascii="仿宋_GB2312" w:eastAsia="仿宋_GB2312" w:hAnsi="仿宋_GB2312" w:cs="仿宋_GB2312" w:hint="eastAsia"/>
          <w:color w:val="000000"/>
          <w:kern w:val="0"/>
          <w:sz w:val="32"/>
          <w:szCs w:val="32"/>
          <w:shd w:val="clear" w:color="auto" w:fill="FFFFFF"/>
          <w:lang w:bidi="ar"/>
        </w:rPr>
        <w:t>灭病媒生物的药物、器械，按照规定应当经过检验和批准的，须经省级以上卫生检验机构检验合格，并报省卫生行政部门审查批准。未经批准，不得生产、销售。</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lastRenderedPageBreak/>
        <w:t xml:space="preserve">    </w:t>
      </w:r>
      <w:r>
        <w:rPr>
          <w:rFonts w:ascii="黑体" w:eastAsia="黑体" w:hAnsi="黑体" w:cs="黑体" w:hint="eastAsia"/>
          <w:color w:val="000000"/>
          <w:kern w:val="0"/>
          <w:sz w:val="32"/>
          <w:szCs w:val="32"/>
          <w:shd w:val="clear" w:color="auto" w:fill="FFFFFF"/>
          <w:lang w:bidi="ar"/>
        </w:rPr>
        <w:t>第二十条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城市市区内限制养犬、养鸡。经批准饲养的，按照有关规定严格管理。</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第二十一条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城市市区内的医院、影剧院、体育馆、机场、港口、会议室等公共场所室内及公共交通工具内，除指定地点外，禁止吸烟。</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未成年人集中活动的场所，禁止吸烟。</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禁止吸烟的场所应当设有明显的禁烟标志。</w:t>
      </w:r>
    </w:p>
    <w:p w:rsidR="00FD2340" w:rsidRDefault="00FD2340">
      <w:pPr>
        <w:widowControl/>
        <w:shd w:val="clear" w:color="auto" w:fill="FFFFFF"/>
        <w:spacing w:line="560" w:lineRule="exact"/>
        <w:ind w:firstLine="420"/>
        <w:rPr>
          <w:rFonts w:ascii="仿宋_GB2312" w:eastAsia="仿宋_GB2312" w:hAnsi="仿宋_GB2312" w:cs="仿宋_GB2312"/>
          <w:color w:val="000000"/>
          <w:kern w:val="0"/>
          <w:sz w:val="32"/>
          <w:szCs w:val="32"/>
          <w:shd w:val="clear" w:color="auto" w:fill="FFFFFF"/>
          <w:lang w:bidi="ar"/>
        </w:rPr>
      </w:pPr>
    </w:p>
    <w:p w:rsidR="00FD2340" w:rsidRDefault="009F6ECD">
      <w:pPr>
        <w:widowControl/>
        <w:numPr>
          <w:ilvl w:val="0"/>
          <w:numId w:val="2"/>
        </w:numPr>
        <w:shd w:val="clear" w:color="auto" w:fill="FFFFFF"/>
        <w:spacing w:line="560" w:lineRule="exact"/>
        <w:jc w:val="center"/>
        <w:rPr>
          <w:rFonts w:ascii="黑体" w:eastAsia="黑体" w:hAnsi="黑体" w:cs="黑体"/>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sidR="00E946FF">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奖励与处罚</w:t>
      </w:r>
    </w:p>
    <w:p w:rsidR="00FD2340" w:rsidRDefault="00FD2340">
      <w:pPr>
        <w:widowControl/>
        <w:shd w:val="clear" w:color="auto" w:fill="FFFFFF"/>
        <w:spacing w:line="560" w:lineRule="exact"/>
        <w:rPr>
          <w:rFonts w:ascii="黑体" w:eastAsia="黑体" w:hAnsi="黑体" w:cs="黑体"/>
          <w:b/>
          <w:bCs/>
          <w:color w:val="000000"/>
          <w:kern w:val="0"/>
          <w:sz w:val="32"/>
          <w:szCs w:val="32"/>
          <w:shd w:val="clear" w:color="auto" w:fill="FFFFFF"/>
          <w:lang w:bidi="ar"/>
        </w:rPr>
      </w:pP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第二十二条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在爱国卫生活动中取得下列成绩之一的单位和个人，由各级人民政府、爱国卫生运动委员会或者有关部门给予表彰和奖励：</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（一）爱国卫生工作成绩显著的；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（二）爱国卫生科学研究贡献突出的；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（三）爱国卫生管理工作成绩突出的。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第二十三条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被授予爱国卫生荣誉称号的单位和个人有下列行为之一的，由授予荣誉称号的机关或者上一级机关取消荣誉称号：</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（一）采用不正当手段骗取爱国卫生荣誉称号的；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（二）卫生质量下降已不符合爱国卫生荣誉称号标准的。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lastRenderedPageBreak/>
        <w:t xml:space="preserve">    </w:t>
      </w:r>
      <w:r>
        <w:rPr>
          <w:rFonts w:ascii="黑体" w:eastAsia="黑体" w:hAnsi="黑体" w:cs="黑体" w:hint="eastAsia"/>
          <w:color w:val="000000"/>
          <w:kern w:val="0"/>
          <w:sz w:val="32"/>
          <w:szCs w:val="32"/>
          <w:shd w:val="clear" w:color="auto" w:fill="FFFFFF"/>
          <w:lang w:bidi="ar"/>
        </w:rPr>
        <w:t>第二十四条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在爱国卫生活动中有下列行为之一的，由县级以上卫生行政部门给予警告：</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（一）不参加爱国卫生活动月活动的；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（二）未建立健全必要的卫生制度或者制度不落实的；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（三）弄虚作假，搞形式主义的。</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第二十五条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对违反本条例行为的处罚，法律、法规已有规定的，依照法律、法规的规定执行。</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对当事人的同一个违法行为，不得给予两次以上罚款的行政处罚。</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第二十六条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违反本条例第十七条规定的，由有关行政部门处以一千元至一万元罚款；情节严重构成犯罪的，由司法机关</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依法追究刑事责任。</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第二十七条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违反本条例第十八条规定的，由县级以上卫生行政部门责令其限期改正。</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第二十八条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违反本条例第十九条规定的，由有关行政部门责令停止生产、销售，没收违法所得和药物、器械，并处以违法所得</w:t>
      </w:r>
      <w:proofErr w:type="gramStart"/>
      <w:r>
        <w:rPr>
          <w:rFonts w:ascii="仿宋_GB2312" w:eastAsia="仿宋_GB2312" w:hAnsi="仿宋_GB2312" w:cs="仿宋_GB2312" w:hint="eastAsia"/>
          <w:color w:val="000000"/>
          <w:kern w:val="0"/>
          <w:sz w:val="32"/>
          <w:szCs w:val="32"/>
          <w:shd w:val="clear" w:color="auto" w:fill="FFFFFF"/>
          <w:lang w:bidi="ar"/>
        </w:rPr>
        <w:t>一</w:t>
      </w:r>
      <w:proofErr w:type="gramEnd"/>
      <w:r>
        <w:rPr>
          <w:rFonts w:ascii="仿宋_GB2312" w:eastAsia="仿宋_GB2312" w:hAnsi="仿宋_GB2312" w:cs="仿宋_GB2312" w:hint="eastAsia"/>
          <w:color w:val="000000"/>
          <w:kern w:val="0"/>
          <w:sz w:val="32"/>
          <w:szCs w:val="32"/>
          <w:shd w:val="clear" w:color="auto" w:fill="FFFFFF"/>
          <w:lang w:bidi="ar"/>
        </w:rPr>
        <w:t>至三倍的罚款。</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第二十九条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违反本条例第二十一条规定的，由卫生行政部门或者有关行政部门对负有管理责任的单位处以五百元至三千元罚款，对个人处以二十元以下罚款。</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lastRenderedPageBreak/>
        <w:t xml:space="preserve">    </w:t>
      </w:r>
      <w:r>
        <w:rPr>
          <w:rFonts w:ascii="黑体" w:eastAsia="黑体" w:hAnsi="黑体" w:cs="黑体" w:hint="eastAsia"/>
          <w:color w:val="000000"/>
          <w:kern w:val="0"/>
          <w:sz w:val="32"/>
          <w:szCs w:val="32"/>
          <w:shd w:val="clear" w:color="auto" w:fill="FFFFFF"/>
          <w:lang w:bidi="ar"/>
        </w:rPr>
        <w:t>第三十条</w:t>
      </w:r>
      <w:r>
        <w:rPr>
          <w:rFonts w:ascii="黑体" w:eastAsia="黑体" w:hAnsi="黑体" w:cs="黑体"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行政执法机关实施罚款处罚时，应当使用省财政部门统一印制的罚款收据。罚没款全部</w:t>
      </w:r>
      <w:proofErr w:type="gramStart"/>
      <w:r>
        <w:rPr>
          <w:rFonts w:ascii="仿宋_GB2312" w:eastAsia="仿宋_GB2312" w:hAnsi="仿宋_GB2312" w:cs="仿宋_GB2312" w:hint="eastAsia"/>
          <w:color w:val="000000"/>
          <w:kern w:val="0"/>
          <w:sz w:val="32"/>
          <w:szCs w:val="32"/>
          <w:shd w:val="clear" w:color="auto" w:fill="FFFFFF"/>
          <w:lang w:bidi="ar"/>
        </w:rPr>
        <w:t>缴</w:t>
      </w:r>
      <w:proofErr w:type="gramEnd"/>
      <w:r>
        <w:rPr>
          <w:rFonts w:ascii="仿宋_GB2312" w:eastAsia="仿宋_GB2312" w:hAnsi="仿宋_GB2312" w:cs="仿宋_GB2312" w:hint="eastAsia"/>
          <w:color w:val="000000"/>
          <w:kern w:val="0"/>
          <w:sz w:val="32"/>
          <w:szCs w:val="32"/>
          <w:shd w:val="clear" w:color="auto" w:fill="FFFFFF"/>
          <w:lang w:bidi="ar"/>
        </w:rPr>
        <w:t>同级财政。</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第三十一条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违反本条例规定给公民、法人或者其他组织造成危害或者经济损失的，应当依法承担赔偿责任。</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第三十二条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拒绝、阻碍爱国卫生执法人员执行公务或者打击报复举报人员，构成违反治安管理行为的，由公安机关依照《中华人民共和国治安管理处罚法》予以处罚；情节严重构成犯罪的，由司法机关依法追究刑事责任。</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第三十三条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爱国卫生执法人员滥用职权、徇私舞弊的，由县级以上卫生行政部门给予行政处分；情节严重构成犯罪的，由司法机关依法追究刑事责任。</w:t>
      </w:r>
    </w:p>
    <w:p w:rsidR="00FD2340" w:rsidRDefault="009F6ECD">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行政执法机关或者执法人员违法行使职权给公民、法人或者其他组织造成危害或者经济损失的，应当依法承担赔偿责任。</w:t>
      </w:r>
    </w:p>
    <w:p w:rsidR="00FD2340" w:rsidRDefault="009F6ECD">
      <w:pPr>
        <w:widowControl/>
        <w:shd w:val="clear" w:color="auto" w:fill="FFFFFF"/>
        <w:spacing w:line="560" w:lineRule="exact"/>
        <w:rPr>
          <w:rFonts w:ascii="仿宋_GB2312" w:eastAsia="仿宋_GB2312" w:hAnsi="仿宋_GB2312" w:cs="仿宋_GB2312"/>
          <w:color w:val="000000"/>
          <w:kern w:val="0"/>
          <w:sz w:val="32"/>
          <w:szCs w:val="32"/>
          <w:shd w:val="clear" w:color="auto" w:fill="FFFFFF"/>
          <w:lang w:bidi="ar"/>
        </w:rPr>
      </w:pPr>
      <w:r>
        <w:rPr>
          <w:rFonts w:ascii="黑体" w:eastAsia="黑体" w:hAnsi="黑体" w:cs="黑体" w:hint="eastAsia"/>
          <w:color w:val="000000"/>
          <w:kern w:val="0"/>
          <w:sz w:val="32"/>
          <w:szCs w:val="32"/>
          <w:shd w:val="clear" w:color="auto" w:fill="FFFFFF"/>
          <w:lang w:bidi="ar"/>
        </w:rPr>
        <w:t xml:space="preserve">    </w:t>
      </w:r>
      <w:r>
        <w:rPr>
          <w:rFonts w:ascii="黑体" w:eastAsia="黑体" w:hAnsi="黑体" w:cs="黑体" w:hint="eastAsia"/>
          <w:color w:val="000000"/>
          <w:kern w:val="0"/>
          <w:sz w:val="32"/>
          <w:szCs w:val="32"/>
          <w:shd w:val="clear" w:color="auto" w:fill="FFFFFF"/>
          <w:lang w:bidi="ar"/>
        </w:rPr>
        <w:t>第三十四条</w:t>
      </w:r>
      <w:r>
        <w:rPr>
          <w:rFonts w:ascii="仿宋_GB2312" w:eastAsia="仿宋_GB2312" w:hAnsi="仿宋_GB2312" w:cs="仿宋_GB2312" w:hint="eastAsia"/>
          <w:color w:val="000000"/>
          <w:kern w:val="0"/>
          <w:sz w:val="32"/>
          <w:szCs w:val="32"/>
          <w:shd w:val="clear" w:color="auto" w:fill="FFFFFF"/>
          <w:lang w:bidi="ar"/>
        </w:rPr>
        <w:t xml:space="preserve">  </w:t>
      </w:r>
      <w:r>
        <w:rPr>
          <w:rFonts w:ascii="仿宋_GB2312" w:eastAsia="仿宋_GB2312" w:hAnsi="仿宋_GB2312" w:cs="仿宋_GB2312" w:hint="eastAsia"/>
          <w:color w:val="000000"/>
          <w:kern w:val="0"/>
          <w:sz w:val="32"/>
          <w:szCs w:val="32"/>
          <w:shd w:val="clear" w:color="auto" w:fill="FFFFFF"/>
          <w:lang w:bidi="ar"/>
        </w:rPr>
        <w:t>公民、法人或者其他组织认为行政机关</w:t>
      </w:r>
      <w:proofErr w:type="gramStart"/>
      <w:r>
        <w:rPr>
          <w:rFonts w:ascii="仿宋_GB2312" w:eastAsia="仿宋_GB2312" w:hAnsi="仿宋_GB2312" w:cs="仿宋_GB2312" w:hint="eastAsia"/>
          <w:color w:val="000000"/>
          <w:kern w:val="0"/>
          <w:sz w:val="32"/>
          <w:szCs w:val="32"/>
          <w:shd w:val="clear" w:color="auto" w:fill="FFFFFF"/>
          <w:lang w:bidi="ar"/>
        </w:rPr>
        <w:t>作出</w:t>
      </w:r>
      <w:proofErr w:type="gramEnd"/>
      <w:r>
        <w:rPr>
          <w:rFonts w:ascii="仿宋_GB2312" w:eastAsia="仿宋_GB2312" w:hAnsi="仿宋_GB2312" w:cs="仿宋_GB2312" w:hint="eastAsia"/>
          <w:color w:val="000000"/>
          <w:kern w:val="0"/>
          <w:sz w:val="32"/>
          <w:szCs w:val="32"/>
          <w:shd w:val="clear" w:color="auto" w:fill="FFFFFF"/>
          <w:lang w:bidi="ar"/>
        </w:rPr>
        <w:t>的具体行政行为侵犯其合法权益，可以依法申请行政复议或者提起行政诉讼。</w:t>
      </w:r>
    </w:p>
    <w:p w:rsidR="00FD2340" w:rsidRDefault="00FD2340">
      <w:pPr>
        <w:widowControl/>
        <w:shd w:val="clear" w:color="auto" w:fill="FFFFFF"/>
        <w:spacing w:line="560" w:lineRule="exact"/>
        <w:ind w:firstLine="420"/>
        <w:rPr>
          <w:rFonts w:ascii="仿宋_GB2312" w:eastAsia="仿宋_GB2312" w:hAnsi="仿宋_GB2312" w:cs="仿宋_GB2312"/>
          <w:color w:val="000000"/>
          <w:kern w:val="0"/>
          <w:sz w:val="32"/>
          <w:szCs w:val="32"/>
          <w:shd w:val="clear" w:color="auto" w:fill="FFFFFF"/>
          <w:lang w:bidi="ar"/>
        </w:rPr>
      </w:pPr>
    </w:p>
    <w:p w:rsidR="00FD2340" w:rsidRDefault="009F6ECD">
      <w:pPr>
        <w:pStyle w:val="2"/>
        <w:widowControl/>
        <w:shd w:val="clear" w:color="auto" w:fill="FFFFFF"/>
        <w:spacing w:before="0" w:beforeAutospacing="0" w:after="0" w:afterAutospacing="0" w:line="560" w:lineRule="exact"/>
        <w:jc w:val="center"/>
        <w:rPr>
          <w:rFonts w:ascii="黑体" w:eastAsia="黑体" w:hAnsi="黑体" w:cs="黑体" w:hint="default"/>
          <w:color w:val="000000"/>
          <w:sz w:val="32"/>
          <w:szCs w:val="32"/>
          <w:shd w:val="clear" w:color="auto" w:fill="FFFFFF"/>
        </w:rPr>
      </w:pPr>
      <w:r>
        <w:rPr>
          <w:rFonts w:ascii="黑体" w:eastAsia="黑体" w:hAnsi="黑体" w:cs="黑体"/>
          <w:b w:val="0"/>
          <w:bCs/>
          <w:color w:val="000000"/>
          <w:sz w:val="32"/>
          <w:szCs w:val="32"/>
          <w:shd w:val="clear" w:color="auto" w:fill="FFFFFF"/>
        </w:rPr>
        <w:t>第五章</w:t>
      </w:r>
      <w:r>
        <w:rPr>
          <w:rFonts w:ascii="黑体" w:eastAsia="黑体" w:hAnsi="黑体" w:cs="黑体"/>
          <w:b w:val="0"/>
          <w:bCs/>
          <w:color w:val="000000"/>
          <w:sz w:val="32"/>
          <w:szCs w:val="32"/>
          <w:shd w:val="clear" w:color="auto" w:fill="FFFFFF"/>
        </w:rPr>
        <w:t xml:space="preserve"> </w:t>
      </w:r>
      <w:r w:rsidR="00E946FF">
        <w:rPr>
          <w:rFonts w:ascii="黑体" w:eastAsia="黑体" w:hAnsi="黑体" w:cs="黑体"/>
          <w:b w:val="0"/>
          <w:bCs/>
          <w:color w:val="000000"/>
          <w:sz w:val="32"/>
          <w:szCs w:val="32"/>
          <w:shd w:val="clear" w:color="auto" w:fill="FFFFFF"/>
        </w:rPr>
        <w:t xml:space="preserve"> </w:t>
      </w:r>
      <w:r>
        <w:rPr>
          <w:rFonts w:ascii="黑体" w:eastAsia="黑体" w:hAnsi="黑体" w:cs="黑体"/>
          <w:b w:val="0"/>
          <w:bCs/>
          <w:color w:val="000000"/>
          <w:sz w:val="32"/>
          <w:szCs w:val="32"/>
          <w:shd w:val="clear" w:color="auto" w:fill="FFFFFF"/>
        </w:rPr>
        <w:t xml:space="preserve"> </w:t>
      </w:r>
      <w:r>
        <w:rPr>
          <w:rFonts w:ascii="黑体" w:eastAsia="黑体" w:hAnsi="黑体" w:cs="黑体"/>
          <w:b w:val="0"/>
          <w:bCs/>
          <w:color w:val="000000"/>
          <w:sz w:val="32"/>
          <w:szCs w:val="32"/>
          <w:shd w:val="clear" w:color="auto" w:fill="FFFFFF"/>
        </w:rPr>
        <w:t>附则</w:t>
      </w:r>
    </w:p>
    <w:p w:rsidR="00FD2340" w:rsidRDefault="00FD2340">
      <w:pPr>
        <w:spacing w:line="560" w:lineRule="exact"/>
        <w:rPr>
          <w:sz w:val="32"/>
          <w:szCs w:val="32"/>
        </w:rPr>
      </w:pPr>
    </w:p>
    <w:p w:rsidR="00FD2340" w:rsidRDefault="009F6ECD">
      <w:pPr>
        <w:pStyle w:val="2"/>
        <w:widowControl/>
        <w:shd w:val="clear" w:color="auto" w:fill="FFFFFF"/>
        <w:spacing w:before="0" w:beforeAutospacing="0" w:after="0" w:afterAutospacing="0" w:line="560" w:lineRule="exact"/>
        <w:jc w:val="both"/>
        <w:rPr>
          <w:rFonts w:ascii="仿宋_GB2312" w:eastAsia="仿宋_GB2312" w:hAnsi="仿宋_GB2312" w:cs="仿宋_GB2312" w:hint="default"/>
          <w:b w:val="0"/>
          <w:color w:val="000000"/>
          <w:sz w:val="32"/>
          <w:szCs w:val="32"/>
          <w:shd w:val="clear" w:color="auto" w:fill="FFFFFF"/>
          <w:lang w:bidi="ar"/>
        </w:rPr>
      </w:pPr>
      <w:r>
        <w:rPr>
          <w:rFonts w:ascii="黑体" w:eastAsia="黑体" w:hAnsi="黑体" w:cs="黑体"/>
          <w:b w:val="0"/>
          <w:color w:val="000000"/>
          <w:sz w:val="32"/>
          <w:szCs w:val="32"/>
          <w:shd w:val="clear" w:color="auto" w:fill="FFFFFF"/>
          <w:lang w:bidi="ar"/>
        </w:rPr>
        <w:t xml:space="preserve">    </w:t>
      </w:r>
      <w:r>
        <w:rPr>
          <w:rFonts w:ascii="黑体" w:eastAsia="黑体" w:hAnsi="黑体" w:cs="黑体"/>
          <w:b w:val="0"/>
          <w:color w:val="000000"/>
          <w:sz w:val="32"/>
          <w:szCs w:val="32"/>
          <w:shd w:val="clear" w:color="auto" w:fill="FFFFFF"/>
          <w:lang w:bidi="ar"/>
        </w:rPr>
        <w:t>第三十五条</w:t>
      </w:r>
      <w:r>
        <w:rPr>
          <w:rFonts w:ascii="仿宋_GB2312" w:eastAsia="仿宋_GB2312" w:hAnsi="仿宋_GB2312" w:cs="仿宋_GB2312"/>
          <w:b w:val="0"/>
          <w:color w:val="000000"/>
          <w:sz w:val="32"/>
          <w:szCs w:val="32"/>
          <w:shd w:val="clear" w:color="auto" w:fill="FFFFFF"/>
          <w:lang w:bidi="ar"/>
        </w:rPr>
        <w:t xml:space="preserve">  </w:t>
      </w:r>
      <w:r>
        <w:rPr>
          <w:rFonts w:ascii="仿宋_GB2312" w:eastAsia="仿宋_GB2312" w:hAnsi="仿宋_GB2312" w:cs="仿宋_GB2312"/>
          <w:b w:val="0"/>
          <w:color w:val="000000"/>
          <w:sz w:val="32"/>
          <w:szCs w:val="32"/>
          <w:shd w:val="clear" w:color="auto" w:fill="FFFFFF"/>
          <w:lang w:bidi="ar"/>
        </w:rPr>
        <w:t>本条例自</w:t>
      </w:r>
      <w:r>
        <w:rPr>
          <w:rFonts w:ascii="仿宋_GB2312" w:eastAsia="仿宋_GB2312" w:hAnsi="仿宋_GB2312" w:cs="仿宋_GB2312"/>
          <w:b w:val="0"/>
          <w:color w:val="000000"/>
          <w:sz w:val="32"/>
          <w:szCs w:val="32"/>
          <w:shd w:val="clear" w:color="auto" w:fill="FFFFFF"/>
          <w:lang w:bidi="ar"/>
        </w:rPr>
        <w:t>1996</w:t>
      </w:r>
      <w:r>
        <w:rPr>
          <w:rFonts w:ascii="仿宋_GB2312" w:eastAsia="仿宋_GB2312" w:hAnsi="仿宋_GB2312" w:cs="仿宋_GB2312"/>
          <w:b w:val="0"/>
          <w:color w:val="000000"/>
          <w:sz w:val="32"/>
          <w:szCs w:val="32"/>
          <w:shd w:val="clear" w:color="auto" w:fill="FFFFFF"/>
          <w:lang w:bidi="ar"/>
        </w:rPr>
        <w:t>年</w:t>
      </w:r>
      <w:r>
        <w:rPr>
          <w:rFonts w:ascii="仿宋_GB2312" w:eastAsia="仿宋_GB2312" w:hAnsi="仿宋_GB2312" w:cs="仿宋_GB2312"/>
          <w:b w:val="0"/>
          <w:color w:val="000000"/>
          <w:sz w:val="32"/>
          <w:szCs w:val="32"/>
          <w:shd w:val="clear" w:color="auto" w:fill="FFFFFF"/>
          <w:lang w:bidi="ar"/>
        </w:rPr>
        <w:t>10</w:t>
      </w:r>
      <w:r>
        <w:rPr>
          <w:rFonts w:ascii="仿宋_GB2312" w:eastAsia="仿宋_GB2312" w:hAnsi="仿宋_GB2312" w:cs="仿宋_GB2312"/>
          <w:b w:val="0"/>
          <w:color w:val="000000"/>
          <w:sz w:val="32"/>
          <w:szCs w:val="32"/>
          <w:shd w:val="clear" w:color="auto" w:fill="FFFFFF"/>
          <w:lang w:bidi="ar"/>
        </w:rPr>
        <w:t>月</w:t>
      </w:r>
      <w:r>
        <w:rPr>
          <w:rFonts w:ascii="仿宋_GB2312" w:eastAsia="仿宋_GB2312" w:hAnsi="仿宋_GB2312" w:cs="仿宋_GB2312"/>
          <w:b w:val="0"/>
          <w:color w:val="000000"/>
          <w:sz w:val="32"/>
          <w:szCs w:val="32"/>
          <w:shd w:val="clear" w:color="auto" w:fill="FFFFFF"/>
          <w:lang w:bidi="ar"/>
        </w:rPr>
        <w:t>1</w:t>
      </w:r>
      <w:r>
        <w:rPr>
          <w:rFonts w:ascii="仿宋_GB2312" w:eastAsia="仿宋_GB2312" w:hAnsi="仿宋_GB2312" w:cs="仿宋_GB2312"/>
          <w:b w:val="0"/>
          <w:color w:val="000000"/>
          <w:sz w:val="32"/>
          <w:szCs w:val="32"/>
          <w:shd w:val="clear" w:color="auto" w:fill="FFFFFF"/>
          <w:lang w:bidi="ar"/>
        </w:rPr>
        <w:t>日起施行</w:t>
      </w:r>
    </w:p>
    <w:p w:rsidR="00FD2340" w:rsidRDefault="00FD2340">
      <w:pPr>
        <w:spacing w:line="560" w:lineRule="exact"/>
        <w:rPr>
          <w:rFonts w:ascii="仿宋_GB2312" w:eastAsia="仿宋_GB2312" w:hAnsi="仿宋_GB2312" w:cs="仿宋_GB2312"/>
          <w:sz w:val="32"/>
          <w:szCs w:val="32"/>
        </w:rPr>
      </w:pPr>
    </w:p>
    <w:sectPr w:rsidR="00FD2340" w:rsidSect="00E946FF">
      <w:footerReference w:type="even" r:id="rId10"/>
      <w:footerReference w:type="default" r:id="rId11"/>
      <w:pgSz w:w="11906" w:h="16838"/>
      <w:pgMar w:top="2098" w:right="1531" w:bottom="1928" w:left="1531"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ECD" w:rsidRDefault="009F6ECD">
      <w:r>
        <w:separator/>
      </w:r>
    </w:p>
  </w:endnote>
  <w:endnote w:type="continuationSeparator" w:id="0">
    <w:p w:rsidR="009F6ECD" w:rsidRDefault="009F6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340" w:rsidRDefault="009F6ECD">
    <w:pPr>
      <w:pStyle w:val="a3"/>
    </w:pPr>
    <w:r>
      <w:rPr>
        <w:noProof/>
      </w:rPr>
      <mc:AlternateContent>
        <mc:Choice Requires="wps">
          <w:drawing>
            <wp:anchor distT="0" distB="0" distL="114300" distR="114300" simplePos="0" relativeHeight="251659264" behindDoc="0" locked="0" layoutInCell="1" allowOverlap="1" wp14:anchorId="4F908762" wp14:editId="76A695DC">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D2340" w:rsidRDefault="009F6ECD">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946FF">
                            <w:rPr>
                              <w:rFonts w:ascii="宋体" w:hAnsi="宋体" w:cs="宋体"/>
                              <w:noProof/>
                              <w:sz w:val="28"/>
                              <w:szCs w:val="28"/>
                            </w:rPr>
                            <w:t>- 8 -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sQxAEAAF8DAAAOAAAAZHJzL2Uyb0RvYy54bWysU8Fu1DAQvSP1Hyzfu0kj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doJsQxAEAAF8DAAAOAAAAAAAAAAAAAAAAAC4CAABk&#10;cnMvZTJvRG9jLnhtbFBLAQItABQABgAIAAAAIQAMSvDu1gAAAAUBAAAPAAAAAAAAAAAAAAAAAB4E&#10;AABkcnMvZG93bnJldi54bWxQSwUGAAAAAAQABADzAAAAIQUAAAAA&#10;" filled="f" stroked="f">
              <v:textbox style="mso-fit-shape-to-text:t" inset="0,0,0,0">
                <w:txbxContent>
                  <w:p w:rsidR="00FD2340" w:rsidRDefault="009F6ECD">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946FF">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340" w:rsidRDefault="009F6ECD">
    <w:pPr>
      <w:pStyle w:val="a3"/>
      <w:ind w:right="280"/>
    </w:pPr>
    <w:r>
      <w:rPr>
        <w:noProof/>
      </w:rPr>
      <mc:AlternateContent>
        <mc:Choice Requires="wps">
          <w:drawing>
            <wp:anchor distT="0" distB="0" distL="114300" distR="114300" simplePos="0" relativeHeight="251658240" behindDoc="0" locked="0" layoutInCell="1" allowOverlap="1" wp14:anchorId="6FD02243" wp14:editId="1EBF6299">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D2340" w:rsidRDefault="009F6ECD">
                          <w:pPr>
                            <w:snapToGrid w:val="0"/>
                            <w:ind w:righ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946FF">
                            <w:rPr>
                              <w:rFonts w:ascii="宋体" w:hAnsi="宋体" w:cs="宋体"/>
                              <w:noProof/>
                              <w:sz w:val="28"/>
                              <w:szCs w:val="28"/>
                            </w:rPr>
                            <w:t>- 7 -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" filled="f" stroked="f">
              <v:textbox style="mso-fit-shape-to-text:t" inset="0,0,0,0">
                <w:txbxContent>
                  <w:p w:rsidR="00FD2340" w:rsidRDefault="009F6ECD">
                    <w:pPr>
                      <w:snapToGrid w:val="0"/>
                      <w:ind w:righ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946FF">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ECD" w:rsidRDefault="009F6ECD">
      <w:r>
        <w:separator/>
      </w:r>
    </w:p>
  </w:footnote>
  <w:footnote w:type="continuationSeparator" w:id="0">
    <w:p w:rsidR="009F6ECD" w:rsidRDefault="009F6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E4FD"/>
    <w:multiLevelType w:val="singleLevel"/>
    <w:tmpl w:val="5859E4FD"/>
    <w:lvl w:ilvl="0">
      <w:start w:val="1"/>
      <w:numFmt w:val="chineseCounting"/>
      <w:suff w:val="space"/>
      <w:lvlText w:val="第%1章"/>
      <w:lvlJc w:val="left"/>
    </w:lvl>
  </w:abstractNum>
  <w:abstractNum w:abstractNumId="1">
    <w:nsid w:val="58672234"/>
    <w:multiLevelType w:val="singleLevel"/>
    <w:tmpl w:val="58672234"/>
    <w:lvl w:ilvl="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74504"/>
    <w:rsid w:val="009F6ECD"/>
    <w:rsid w:val="00E946FF"/>
    <w:rsid w:val="00FD2340"/>
    <w:rsid w:val="050E75EE"/>
    <w:rsid w:val="08922A99"/>
    <w:rsid w:val="08B011E2"/>
    <w:rsid w:val="097E6E10"/>
    <w:rsid w:val="09870654"/>
    <w:rsid w:val="0D4D4679"/>
    <w:rsid w:val="0E7B3C6B"/>
    <w:rsid w:val="0FBF1D33"/>
    <w:rsid w:val="121E3A2D"/>
    <w:rsid w:val="14C41BFE"/>
    <w:rsid w:val="157A3099"/>
    <w:rsid w:val="17175E32"/>
    <w:rsid w:val="17CC6EA6"/>
    <w:rsid w:val="193F16FD"/>
    <w:rsid w:val="210B6F3C"/>
    <w:rsid w:val="216E74AE"/>
    <w:rsid w:val="216F5C4F"/>
    <w:rsid w:val="2956527F"/>
    <w:rsid w:val="2B887552"/>
    <w:rsid w:val="2CA52B88"/>
    <w:rsid w:val="31E63C10"/>
    <w:rsid w:val="32774504"/>
    <w:rsid w:val="346F62F8"/>
    <w:rsid w:val="35181B04"/>
    <w:rsid w:val="3BDA2C91"/>
    <w:rsid w:val="40991992"/>
    <w:rsid w:val="423F5D4B"/>
    <w:rsid w:val="44BA7247"/>
    <w:rsid w:val="455F4516"/>
    <w:rsid w:val="4B834135"/>
    <w:rsid w:val="4C254650"/>
    <w:rsid w:val="4E166529"/>
    <w:rsid w:val="536355F0"/>
    <w:rsid w:val="631C1DE6"/>
    <w:rsid w:val="642C398C"/>
    <w:rsid w:val="6481778C"/>
    <w:rsid w:val="65411F5A"/>
    <w:rsid w:val="660F283C"/>
    <w:rsid w:val="71545994"/>
    <w:rsid w:val="719430C9"/>
    <w:rsid w:val="723503A2"/>
    <w:rsid w:val="7560340F"/>
    <w:rsid w:val="77FC69CC"/>
    <w:rsid w:val="789A4725"/>
    <w:rsid w:val="794C1F0E"/>
    <w:rsid w:val="7ADD7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character" w:styleId="a6">
    <w:name w:val="Hyperlink"/>
    <w:basedOn w:val="a0"/>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aike.baidu.com/subview/141536/800573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管理员</cp:lastModifiedBy>
  <cp:revision>2</cp:revision>
  <dcterms:created xsi:type="dcterms:W3CDTF">2016-12-29T09:28:00Z</dcterms:created>
  <dcterms:modified xsi:type="dcterms:W3CDTF">2017-04-17T01:16:00Z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