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pageBreakBefore w:val="0"/>
        <w:widowControl/>
        <w:kinsoku/>
        <w:wordWrap/>
        <w:topLinePunct w:val="0"/>
        <w:bidi w:val="0"/>
        <w:adjustRightInd w:val="0"/>
        <w:snapToGrid w:val="0"/>
        <w:spacing w:line="560" w:lineRule="exact"/>
        <w:jc w:val="center"/>
        <w:textAlignment w:val="auto"/>
        <w:rPr>
          <w:rFonts w:hint="eastAsia" w:ascii="宋体" w:hAnsi="宋体" w:eastAsia="宋体" w:cs="宋体"/>
          <w:bCs/>
          <w:color w:val="000000"/>
          <w:kern w:val="0"/>
          <w:sz w:val="44"/>
          <w:szCs w:val="44"/>
          <w:lang w:eastAsia="zh-CN"/>
        </w:rPr>
      </w:pPr>
    </w:p>
    <w:p>
      <w:pPr>
        <w:pStyle w:val="7"/>
        <w:keepNext w:val="0"/>
        <w:keepLines w:val="0"/>
        <w:pageBreakBefore w:val="0"/>
        <w:widowControl/>
        <w:kinsoku/>
        <w:wordWrap/>
        <w:topLinePunct w:val="0"/>
        <w:bidi w:val="0"/>
        <w:adjustRightInd w:val="0"/>
        <w:snapToGrid w:val="0"/>
        <w:spacing w:line="560" w:lineRule="exact"/>
        <w:jc w:val="center"/>
        <w:textAlignment w:val="auto"/>
        <w:rPr>
          <w:rFonts w:hint="eastAsia" w:ascii="宋体" w:hAnsi="宋体" w:eastAsia="宋体" w:cs="宋体"/>
          <w:bCs/>
          <w:color w:val="000000"/>
          <w:kern w:val="0"/>
          <w:sz w:val="44"/>
          <w:szCs w:val="44"/>
          <w:lang w:eastAsia="zh-CN"/>
        </w:rPr>
      </w:pPr>
    </w:p>
    <w:p>
      <w:pPr>
        <w:pStyle w:val="7"/>
        <w:keepNext w:val="0"/>
        <w:keepLines w:val="0"/>
        <w:pageBreakBefore w:val="0"/>
        <w:widowControl/>
        <w:kinsoku/>
        <w:wordWrap/>
        <w:topLinePunct w:val="0"/>
        <w:bidi w:val="0"/>
        <w:adjustRightInd w:val="0"/>
        <w:snapToGrid w:val="0"/>
        <w:spacing w:line="560" w:lineRule="exact"/>
        <w:jc w:val="center"/>
        <w:textAlignment w:val="auto"/>
        <w:rPr>
          <w:rFonts w:hint="eastAsia" w:ascii="宋体" w:hAnsi="宋体" w:eastAsia="宋体" w:cs="宋体"/>
          <w:bCs/>
          <w:color w:val="000000"/>
          <w:kern w:val="0"/>
          <w:sz w:val="44"/>
          <w:szCs w:val="44"/>
          <w:lang w:eastAsia="zh-CN"/>
        </w:rPr>
      </w:pPr>
      <w:r>
        <w:rPr>
          <w:rFonts w:hint="eastAsia" w:ascii="宋体" w:hAnsi="宋体" w:eastAsia="宋体" w:cs="宋体"/>
          <w:bCs/>
          <w:color w:val="000000"/>
          <w:kern w:val="0"/>
          <w:sz w:val="44"/>
          <w:szCs w:val="44"/>
          <w:lang w:eastAsia="zh-CN"/>
        </w:rPr>
        <w:t>山东省种子条例</w:t>
      </w:r>
    </w:p>
    <w:p>
      <w:pPr>
        <w:pStyle w:val="7"/>
        <w:keepNext w:val="0"/>
        <w:keepLines w:val="0"/>
        <w:pageBreakBefore w:val="0"/>
        <w:widowControl/>
        <w:kinsoku/>
        <w:wordWrap/>
        <w:topLinePunct w:val="0"/>
        <w:bidi w:val="0"/>
        <w:adjustRightInd w:val="0"/>
        <w:snapToGrid w:val="0"/>
        <w:spacing w:line="560" w:lineRule="exact"/>
        <w:jc w:val="center"/>
        <w:textAlignment w:val="auto"/>
        <w:rPr>
          <w:rFonts w:hint="eastAsia" w:ascii="方正小标宋_GBK" w:hAnsi="宋体" w:eastAsia="方正小标宋_GBK" w:cs="宋体"/>
          <w:bCs/>
          <w:color w:val="000000"/>
          <w:kern w:val="0"/>
          <w:sz w:val="44"/>
          <w:szCs w:val="44"/>
          <w:lang w:val="en-US" w:eastAsia="zh-CN"/>
        </w:rPr>
      </w:pPr>
    </w:p>
    <w:p>
      <w:pPr>
        <w:keepNext w:val="0"/>
        <w:keepLines w:val="0"/>
        <w:pageBreakBefore w:val="0"/>
        <w:widowControl w:val="0"/>
        <w:suppressLineNumbers w:val="0"/>
        <w:kinsoku/>
        <w:wordWrap/>
        <w:overflowPunct w:val="0"/>
        <w:topLinePunct w:val="0"/>
        <w:bidi w:val="0"/>
        <w:adjustRightInd w:val="0"/>
        <w:snapToGrid w:val="0"/>
        <w:spacing w:before="0" w:beforeAutospacing="0" w:after="0" w:afterAutospacing="0" w:line="560" w:lineRule="exact"/>
        <w:ind w:left="0" w:right="0" w:firstLine="640" w:firstLineChars="200"/>
        <w:jc w:val="both"/>
        <w:textAlignment w:val="auto"/>
        <w:rPr>
          <w:rFonts w:hint="eastAsia" w:ascii="楷体_GB2312" w:hAnsi="Times New Roman" w:eastAsia="楷体_GB2312" w:cs="楷体_GB2312"/>
          <w:kern w:val="2"/>
          <w:sz w:val="32"/>
          <w:szCs w:val="32"/>
          <w:lang w:val="en-US" w:eastAsia="zh-CN" w:bidi="ar"/>
        </w:rPr>
      </w:pPr>
      <w:r>
        <w:rPr>
          <w:rFonts w:hint="eastAsia" w:ascii="楷体_GB2312" w:hAnsi="Times New Roman" w:eastAsia="楷体_GB2312" w:cs="楷体_GB2312"/>
          <w:kern w:val="2"/>
          <w:sz w:val="32"/>
          <w:szCs w:val="32"/>
          <w:lang w:val="en-US" w:eastAsia="zh-CN" w:bidi="ar"/>
        </w:rPr>
        <w:t>（2019年3月29日山东省第十三届人民代表大会常务</w:t>
      </w:r>
    </w:p>
    <w:p>
      <w:pPr>
        <w:keepNext w:val="0"/>
        <w:keepLines w:val="0"/>
        <w:pageBreakBefore w:val="0"/>
        <w:widowControl w:val="0"/>
        <w:suppressLineNumbers w:val="0"/>
        <w:kinsoku/>
        <w:wordWrap/>
        <w:overflowPunct w:val="0"/>
        <w:topLinePunct w:val="0"/>
        <w:bidi w:val="0"/>
        <w:adjustRightInd w:val="0"/>
        <w:snapToGrid w:val="0"/>
        <w:spacing w:before="0" w:beforeAutospacing="0" w:after="0" w:afterAutospacing="0" w:line="560" w:lineRule="exact"/>
        <w:ind w:left="0" w:right="0" w:firstLine="640" w:firstLineChars="200"/>
        <w:jc w:val="both"/>
        <w:textAlignment w:val="auto"/>
        <w:rPr>
          <w:rFonts w:hint="eastAsia" w:ascii="楷体_GB2312" w:eastAsia="楷体_GB2312" w:cs="楷体_GB2312"/>
          <w:sz w:val="32"/>
          <w:szCs w:val="32"/>
          <w:lang w:val="en-US"/>
        </w:rPr>
      </w:pPr>
      <w:r>
        <w:rPr>
          <w:rFonts w:hint="eastAsia" w:ascii="楷体_GB2312" w:hAnsi="Times New Roman" w:eastAsia="楷体_GB2312" w:cs="楷体_GB2312"/>
          <w:kern w:val="2"/>
          <w:sz w:val="32"/>
          <w:szCs w:val="32"/>
          <w:lang w:val="en-US" w:eastAsia="zh-CN" w:bidi="ar"/>
        </w:rPr>
        <w:t>委员会第十一次会议通过）</w:t>
      </w:r>
    </w:p>
    <w:p>
      <w:pPr>
        <w:pStyle w:val="7"/>
        <w:keepNext w:val="0"/>
        <w:keepLines w:val="0"/>
        <w:pageBreakBefore w:val="0"/>
        <w:widowControl/>
        <w:kinsoku/>
        <w:wordWrap/>
        <w:topLinePunct w:val="0"/>
        <w:bidi w:val="0"/>
        <w:adjustRightInd w:val="0"/>
        <w:snapToGrid w:val="0"/>
        <w:spacing w:line="560" w:lineRule="exact"/>
        <w:jc w:val="center"/>
        <w:textAlignment w:val="auto"/>
        <w:rPr>
          <w:rFonts w:hint="eastAsia" w:ascii="楷体_GB2312" w:hAnsi="宋体" w:eastAsia="楷体_GB2312" w:cs="黑体"/>
          <w:color w:val="000000"/>
          <w:kern w:val="0"/>
          <w:sz w:val="32"/>
          <w:szCs w:val="52"/>
          <w:lang w:val="en-US"/>
        </w:rPr>
      </w:pPr>
    </w:p>
    <w:p>
      <w:pPr>
        <w:pStyle w:val="7"/>
        <w:keepNext w:val="0"/>
        <w:keepLines w:val="0"/>
        <w:pageBreakBefore w:val="0"/>
        <w:widowControl/>
        <w:kinsoku/>
        <w:wordWrap/>
        <w:topLinePunct w:val="0"/>
        <w:bidi w:val="0"/>
        <w:adjustRightInd w:val="0"/>
        <w:snapToGrid w:val="0"/>
        <w:spacing w:line="560" w:lineRule="exact"/>
        <w:jc w:val="center"/>
        <w:textAlignment w:val="auto"/>
        <w:rPr>
          <w:rFonts w:hint="eastAsia" w:ascii="楷体_GB2312" w:hAnsi="宋体" w:eastAsia="楷体_GB2312" w:cs="华文中宋"/>
          <w:color w:val="000000"/>
          <w:kern w:val="0"/>
          <w:sz w:val="32"/>
          <w:szCs w:val="52"/>
          <w:lang w:val="en-US"/>
        </w:rPr>
      </w:pPr>
      <w:r>
        <w:rPr>
          <w:rFonts w:hint="eastAsia" w:ascii="楷体_GB2312" w:hAnsi="宋体" w:eastAsia="楷体_GB2312" w:cs="黑体"/>
          <w:color w:val="000000"/>
          <w:kern w:val="0"/>
          <w:sz w:val="32"/>
          <w:szCs w:val="52"/>
          <w:lang w:eastAsia="zh-CN"/>
        </w:rPr>
        <w:t>目</w:t>
      </w:r>
      <w:r>
        <w:rPr>
          <w:rFonts w:hint="eastAsia" w:ascii="楷体_GB2312" w:hAnsi="宋体" w:eastAsia="楷体_GB2312" w:cs="黑体"/>
          <w:color w:val="000000"/>
          <w:kern w:val="0"/>
          <w:sz w:val="32"/>
          <w:szCs w:val="52"/>
          <w:lang w:val="en-US"/>
        </w:rPr>
        <w:t xml:space="preserve">  </w:t>
      </w:r>
      <w:r>
        <w:rPr>
          <w:rFonts w:hint="eastAsia" w:ascii="楷体_GB2312" w:hAnsi="宋体" w:eastAsia="楷体_GB2312" w:cs="黑体"/>
          <w:color w:val="000000"/>
          <w:kern w:val="0"/>
          <w:sz w:val="32"/>
          <w:szCs w:val="52"/>
          <w:lang w:eastAsia="zh-CN"/>
        </w:rPr>
        <w:t>录</w:t>
      </w:r>
    </w:p>
    <w:p>
      <w:pPr>
        <w:pStyle w:val="7"/>
        <w:keepNext w:val="0"/>
        <w:keepLines w:val="0"/>
        <w:pageBreakBefore w:val="0"/>
        <w:widowControl/>
        <w:tabs>
          <w:tab w:val="left" w:pos="2100"/>
          <w:tab w:val="left" w:pos="2310"/>
        </w:tabs>
        <w:kinsoku/>
        <w:wordWrap/>
        <w:topLinePunct w:val="0"/>
        <w:bidi w:val="0"/>
        <w:adjustRightInd w:val="0"/>
        <w:snapToGrid w:val="0"/>
        <w:spacing w:line="560" w:lineRule="exact"/>
        <w:ind w:left="0" w:firstLine="640" w:firstLineChars="200"/>
        <w:textAlignment w:val="auto"/>
        <w:rPr>
          <w:rFonts w:hint="eastAsia" w:ascii="楷体_GB2312" w:hAnsi="楷体_GB2312" w:eastAsia="楷体_GB2312" w:cs="华文中宋"/>
          <w:bCs/>
          <w:color w:val="000000"/>
          <w:kern w:val="0"/>
          <w:sz w:val="32"/>
          <w:szCs w:val="44"/>
          <w:lang w:val="en-US"/>
        </w:rPr>
      </w:pPr>
      <w:r>
        <w:rPr>
          <w:rFonts w:hint="eastAsia" w:ascii="楷体_GB2312" w:hAnsi="楷体_GB2312" w:eastAsia="楷体_GB2312" w:cs="华文中宋"/>
          <w:bCs/>
          <w:color w:val="000000"/>
          <w:kern w:val="0"/>
          <w:sz w:val="32"/>
          <w:szCs w:val="44"/>
          <w:lang w:eastAsia="zh-CN"/>
        </w:rPr>
        <w:t>第一章</w:t>
      </w:r>
      <w:r>
        <w:rPr>
          <w:rFonts w:hint="eastAsia" w:ascii="楷体_GB2312" w:hAnsi="楷体_GB2312" w:eastAsia="楷体_GB2312" w:cs="华文中宋"/>
          <w:bCs/>
          <w:color w:val="000000"/>
          <w:kern w:val="0"/>
          <w:sz w:val="32"/>
          <w:szCs w:val="44"/>
          <w:lang w:val="en-US"/>
        </w:rPr>
        <w:t xml:space="preserve">   </w:t>
      </w:r>
      <w:r>
        <w:rPr>
          <w:rFonts w:hint="eastAsia" w:ascii="楷体_GB2312" w:hAnsi="楷体_GB2312" w:eastAsia="楷体_GB2312" w:cs="华文中宋"/>
          <w:bCs/>
          <w:color w:val="000000"/>
          <w:kern w:val="0"/>
          <w:sz w:val="32"/>
          <w:szCs w:val="44"/>
          <w:lang w:eastAsia="zh-CN"/>
        </w:rPr>
        <w:t>总</w:t>
      </w:r>
      <w:r>
        <w:rPr>
          <w:rFonts w:hint="eastAsia" w:ascii="楷体_GB2312" w:hAnsi="楷体_GB2312" w:eastAsia="楷体_GB2312" w:cs="华文中宋"/>
          <w:bCs/>
          <w:color w:val="000000"/>
          <w:kern w:val="0"/>
          <w:sz w:val="32"/>
          <w:szCs w:val="44"/>
          <w:lang w:val="en-US"/>
        </w:rPr>
        <w:t xml:space="preserve">  </w:t>
      </w:r>
      <w:r>
        <w:rPr>
          <w:rFonts w:hint="eastAsia" w:ascii="楷体_GB2312" w:hAnsi="楷体_GB2312" w:eastAsia="楷体_GB2312" w:cs="华文中宋"/>
          <w:bCs/>
          <w:color w:val="000000"/>
          <w:kern w:val="0"/>
          <w:sz w:val="32"/>
          <w:szCs w:val="44"/>
          <w:lang w:eastAsia="zh-CN"/>
        </w:rPr>
        <w:t>则</w:t>
      </w:r>
    </w:p>
    <w:p>
      <w:pPr>
        <w:pStyle w:val="7"/>
        <w:keepNext w:val="0"/>
        <w:keepLines w:val="0"/>
        <w:pageBreakBefore w:val="0"/>
        <w:widowControl/>
        <w:kinsoku/>
        <w:wordWrap/>
        <w:topLinePunct w:val="0"/>
        <w:bidi w:val="0"/>
        <w:adjustRightInd w:val="0"/>
        <w:snapToGrid w:val="0"/>
        <w:spacing w:line="560" w:lineRule="exact"/>
        <w:ind w:left="0" w:firstLine="640" w:firstLineChars="200"/>
        <w:textAlignment w:val="auto"/>
        <w:rPr>
          <w:rFonts w:hint="eastAsia" w:ascii="楷体_GB2312" w:hAnsi="楷体_GB2312" w:eastAsia="楷体_GB2312" w:cs="华文中宋"/>
          <w:bCs/>
          <w:color w:val="000000"/>
          <w:kern w:val="0"/>
          <w:sz w:val="32"/>
          <w:szCs w:val="44"/>
          <w:lang w:val="en-US"/>
        </w:rPr>
      </w:pPr>
      <w:r>
        <w:rPr>
          <w:rFonts w:hint="eastAsia" w:ascii="楷体_GB2312" w:hAnsi="楷体_GB2312" w:eastAsia="楷体_GB2312" w:cs="华文中宋"/>
          <w:bCs/>
          <w:color w:val="000000"/>
          <w:kern w:val="0"/>
          <w:sz w:val="32"/>
          <w:szCs w:val="44"/>
          <w:lang w:eastAsia="zh-CN"/>
        </w:rPr>
        <w:t>第二章</w:t>
      </w:r>
      <w:r>
        <w:rPr>
          <w:rFonts w:hint="eastAsia" w:ascii="楷体_GB2312" w:hAnsi="楷体_GB2312" w:eastAsia="楷体_GB2312" w:cs="华文中宋"/>
          <w:bCs/>
          <w:color w:val="000000"/>
          <w:kern w:val="0"/>
          <w:sz w:val="32"/>
          <w:szCs w:val="44"/>
          <w:lang w:val="en-US"/>
        </w:rPr>
        <w:t xml:space="preserve">   </w:t>
      </w:r>
      <w:r>
        <w:rPr>
          <w:rFonts w:hint="eastAsia" w:ascii="楷体_GB2312" w:hAnsi="楷体_GB2312" w:eastAsia="楷体_GB2312" w:cs="华文中宋"/>
          <w:bCs/>
          <w:color w:val="000000"/>
          <w:kern w:val="0"/>
          <w:sz w:val="32"/>
          <w:szCs w:val="44"/>
          <w:lang w:eastAsia="zh-CN"/>
        </w:rPr>
        <w:t>种质资源保护与利用</w:t>
      </w:r>
    </w:p>
    <w:p>
      <w:pPr>
        <w:pStyle w:val="7"/>
        <w:keepNext w:val="0"/>
        <w:keepLines w:val="0"/>
        <w:pageBreakBefore w:val="0"/>
        <w:widowControl/>
        <w:kinsoku/>
        <w:wordWrap/>
        <w:topLinePunct w:val="0"/>
        <w:bidi w:val="0"/>
        <w:adjustRightInd w:val="0"/>
        <w:snapToGrid w:val="0"/>
        <w:spacing w:line="560" w:lineRule="exact"/>
        <w:ind w:left="0" w:firstLine="640" w:firstLineChars="200"/>
        <w:textAlignment w:val="auto"/>
        <w:rPr>
          <w:rFonts w:hint="eastAsia" w:ascii="楷体_GB2312" w:hAnsi="楷体_GB2312" w:eastAsia="楷体_GB2312" w:cs="华文中宋"/>
          <w:bCs/>
          <w:color w:val="000000"/>
          <w:kern w:val="0"/>
          <w:sz w:val="32"/>
          <w:szCs w:val="44"/>
          <w:lang w:val="en-US"/>
        </w:rPr>
      </w:pPr>
      <w:r>
        <w:rPr>
          <w:rFonts w:hint="eastAsia" w:ascii="楷体_GB2312" w:hAnsi="楷体_GB2312" w:eastAsia="楷体_GB2312" w:cs="华文中宋"/>
          <w:bCs/>
          <w:color w:val="000000"/>
          <w:kern w:val="0"/>
          <w:sz w:val="32"/>
          <w:szCs w:val="44"/>
          <w:lang w:eastAsia="zh-CN"/>
        </w:rPr>
        <w:t>第三章</w:t>
      </w:r>
      <w:r>
        <w:rPr>
          <w:rFonts w:hint="eastAsia" w:ascii="楷体_GB2312" w:hAnsi="楷体_GB2312" w:eastAsia="楷体_GB2312" w:cs="华文中宋"/>
          <w:bCs/>
          <w:color w:val="000000"/>
          <w:kern w:val="0"/>
          <w:sz w:val="32"/>
          <w:szCs w:val="44"/>
          <w:lang w:val="en-US"/>
        </w:rPr>
        <w:t xml:space="preserve">   </w:t>
      </w:r>
      <w:r>
        <w:rPr>
          <w:rFonts w:hint="eastAsia" w:ascii="楷体_GB2312" w:hAnsi="楷体_GB2312" w:eastAsia="楷体_GB2312" w:cs="华文中宋"/>
          <w:bCs/>
          <w:color w:val="000000"/>
          <w:kern w:val="0"/>
          <w:sz w:val="32"/>
          <w:szCs w:val="44"/>
          <w:lang w:eastAsia="zh-CN"/>
        </w:rPr>
        <w:t>品种选育、审定与登记</w:t>
      </w:r>
    </w:p>
    <w:p>
      <w:pPr>
        <w:pStyle w:val="7"/>
        <w:keepNext w:val="0"/>
        <w:keepLines w:val="0"/>
        <w:pageBreakBefore w:val="0"/>
        <w:widowControl/>
        <w:kinsoku/>
        <w:wordWrap/>
        <w:topLinePunct w:val="0"/>
        <w:bidi w:val="0"/>
        <w:adjustRightInd w:val="0"/>
        <w:snapToGrid w:val="0"/>
        <w:spacing w:line="560" w:lineRule="exact"/>
        <w:ind w:left="0" w:firstLine="640" w:firstLineChars="200"/>
        <w:textAlignment w:val="auto"/>
        <w:rPr>
          <w:rFonts w:hint="eastAsia" w:ascii="楷体_GB2312" w:hAnsi="楷体_GB2312" w:eastAsia="楷体_GB2312" w:cs="华文中宋"/>
          <w:bCs/>
          <w:color w:val="000000"/>
          <w:kern w:val="0"/>
          <w:sz w:val="32"/>
          <w:szCs w:val="44"/>
          <w:lang w:val="en-US"/>
        </w:rPr>
      </w:pPr>
      <w:r>
        <w:rPr>
          <w:rFonts w:hint="eastAsia" w:ascii="楷体_GB2312" w:hAnsi="楷体_GB2312" w:eastAsia="楷体_GB2312" w:cs="华文中宋"/>
          <w:bCs/>
          <w:color w:val="000000"/>
          <w:kern w:val="0"/>
          <w:sz w:val="32"/>
          <w:szCs w:val="44"/>
          <w:lang w:eastAsia="zh-CN"/>
        </w:rPr>
        <w:t>第四章</w:t>
      </w:r>
      <w:r>
        <w:rPr>
          <w:rFonts w:hint="eastAsia" w:ascii="楷体_GB2312" w:hAnsi="楷体_GB2312" w:eastAsia="楷体_GB2312" w:cs="华文中宋"/>
          <w:bCs/>
          <w:color w:val="000000"/>
          <w:kern w:val="0"/>
          <w:sz w:val="32"/>
          <w:szCs w:val="44"/>
          <w:lang w:val="en-US"/>
        </w:rPr>
        <w:t xml:space="preserve">   </w:t>
      </w:r>
      <w:r>
        <w:rPr>
          <w:rFonts w:hint="eastAsia" w:ascii="楷体_GB2312" w:hAnsi="楷体_GB2312" w:eastAsia="楷体_GB2312" w:cs="华文中宋"/>
          <w:bCs/>
          <w:color w:val="000000"/>
          <w:kern w:val="0"/>
          <w:sz w:val="32"/>
          <w:szCs w:val="44"/>
          <w:lang w:eastAsia="zh-CN"/>
        </w:rPr>
        <w:t>种子生产经营</w:t>
      </w:r>
    </w:p>
    <w:p>
      <w:pPr>
        <w:pStyle w:val="7"/>
        <w:keepNext w:val="0"/>
        <w:keepLines w:val="0"/>
        <w:pageBreakBefore w:val="0"/>
        <w:widowControl/>
        <w:kinsoku/>
        <w:wordWrap/>
        <w:topLinePunct w:val="0"/>
        <w:bidi w:val="0"/>
        <w:adjustRightInd w:val="0"/>
        <w:snapToGrid w:val="0"/>
        <w:spacing w:line="560" w:lineRule="exact"/>
        <w:ind w:left="0" w:firstLine="640" w:firstLineChars="200"/>
        <w:textAlignment w:val="auto"/>
        <w:rPr>
          <w:rFonts w:hint="eastAsia" w:ascii="楷体_GB2312" w:hAnsi="楷体_GB2312" w:eastAsia="楷体_GB2312" w:cs="华文中宋"/>
          <w:bCs/>
          <w:color w:val="000000"/>
          <w:kern w:val="0"/>
          <w:sz w:val="32"/>
          <w:szCs w:val="44"/>
          <w:lang w:val="en-US"/>
        </w:rPr>
      </w:pPr>
      <w:r>
        <w:rPr>
          <w:rFonts w:hint="eastAsia" w:ascii="楷体_GB2312" w:hAnsi="楷体_GB2312" w:eastAsia="楷体_GB2312" w:cs="华文中宋"/>
          <w:bCs/>
          <w:color w:val="000000"/>
          <w:kern w:val="0"/>
          <w:sz w:val="32"/>
          <w:szCs w:val="44"/>
          <w:lang w:eastAsia="zh-CN"/>
        </w:rPr>
        <w:t>第五章</w:t>
      </w:r>
      <w:r>
        <w:rPr>
          <w:rFonts w:hint="eastAsia" w:ascii="楷体_GB2312" w:hAnsi="楷体_GB2312" w:eastAsia="楷体_GB2312" w:cs="华文中宋"/>
          <w:bCs/>
          <w:color w:val="000000"/>
          <w:kern w:val="0"/>
          <w:sz w:val="32"/>
          <w:szCs w:val="44"/>
          <w:lang w:val="en-US"/>
        </w:rPr>
        <w:t xml:space="preserve">   </w:t>
      </w:r>
      <w:r>
        <w:rPr>
          <w:rFonts w:hint="eastAsia" w:ascii="楷体_GB2312" w:hAnsi="楷体_GB2312" w:eastAsia="楷体_GB2312" w:cs="华文中宋"/>
          <w:bCs/>
          <w:color w:val="000000"/>
          <w:kern w:val="0"/>
          <w:sz w:val="32"/>
          <w:szCs w:val="44"/>
          <w:lang w:eastAsia="zh-CN"/>
        </w:rPr>
        <w:t>扶持措施</w:t>
      </w:r>
    </w:p>
    <w:p>
      <w:pPr>
        <w:pStyle w:val="7"/>
        <w:keepNext w:val="0"/>
        <w:keepLines w:val="0"/>
        <w:pageBreakBefore w:val="0"/>
        <w:widowControl/>
        <w:kinsoku/>
        <w:wordWrap/>
        <w:topLinePunct w:val="0"/>
        <w:bidi w:val="0"/>
        <w:adjustRightInd w:val="0"/>
        <w:snapToGrid w:val="0"/>
        <w:spacing w:line="560" w:lineRule="exact"/>
        <w:ind w:left="0" w:firstLine="640" w:firstLineChars="200"/>
        <w:textAlignment w:val="auto"/>
        <w:rPr>
          <w:rFonts w:hint="eastAsia" w:ascii="楷体_GB2312" w:hAnsi="楷体_GB2312" w:eastAsia="楷体_GB2312" w:cs="华文中宋"/>
          <w:bCs/>
          <w:color w:val="000000"/>
          <w:kern w:val="0"/>
          <w:sz w:val="32"/>
          <w:szCs w:val="44"/>
          <w:lang w:val="en-US"/>
        </w:rPr>
      </w:pPr>
      <w:r>
        <w:rPr>
          <w:rFonts w:hint="eastAsia" w:ascii="楷体_GB2312" w:hAnsi="楷体_GB2312" w:eastAsia="楷体_GB2312" w:cs="华文中宋"/>
          <w:bCs/>
          <w:color w:val="000000"/>
          <w:kern w:val="0"/>
          <w:sz w:val="32"/>
          <w:szCs w:val="44"/>
          <w:lang w:eastAsia="zh-CN"/>
        </w:rPr>
        <w:t>第六章</w:t>
      </w:r>
      <w:r>
        <w:rPr>
          <w:rFonts w:hint="eastAsia" w:ascii="楷体_GB2312" w:hAnsi="楷体_GB2312" w:eastAsia="楷体_GB2312" w:cs="华文中宋"/>
          <w:bCs/>
          <w:color w:val="000000"/>
          <w:kern w:val="0"/>
          <w:sz w:val="32"/>
          <w:szCs w:val="44"/>
          <w:lang w:val="en-US"/>
        </w:rPr>
        <w:t xml:space="preserve">   </w:t>
      </w:r>
      <w:r>
        <w:rPr>
          <w:rFonts w:hint="eastAsia" w:ascii="楷体_GB2312" w:hAnsi="楷体_GB2312" w:eastAsia="楷体_GB2312" w:cs="华文中宋"/>
          <w:bCs/>
          <w:color w:val="000000"/>
          <w:kern w:val="0"/>
          <w:sz w:val="32"/>
          <w:szCs w:val="44"/>
          <w:lang w:eastAsia="zh-CN"/>
        </w:rPr>
        <w:t>监督管理</w:t>
      </w:r>
    </w:p>
    <w:p>
      <w:pPr>
        <w:pStyle w:val="7"/>
        <w:keepNext w:val="0"/>
        <w:keepLines w:val="0"/>
        <w:pageBreakBefore w:val="0"/>
        <w:widowControl/>
        <w:kinsoku/>
        <w:wordWrap/>
        <w:topLinePunct w:val="0"/>
        <w:bidi w:val="0"/>
        <w:adjustRightInd w:val="0"/>
        <w:snapToGrid w:val="0"/>
        <w:spacing w:line="560" w:lineRule="exact"/>
        <w:ind w:left="0" w:firstLine="640" w:firstLineChars="200"/>
        <w:textAlignment w:val="auto"/>
        <w:rPr>
          <w:rFonts w:hint="eastAsia" w:ascii="楷体_GB2312" w:hAnsi="楷体_GB2312" w:eastAsia="楷体_GB2312" w:cs="华文中宋"/>
          <w:bCs/>
          <w:color w:val="000000"/>
          <w:kern w:val="0"/>
          <w:sz w:val="32"/>
          <w:szCs w:val="44"/>
          <w:lang w:val="en-US"/>
        </w:rPr>
      </w:pPr>
      <w:r>
        <w:rPr>
          <w:rFonts w:hint="eastAsia" w:ascii="楷体_GB2312" w:hAnsi="楷体_GB2312" w:eastAsia="楷体_GB2312" w:cs="华文中宋"/>
          <w:bCs/>
          <w:color w:val="000000"/>
          <w:kern w:val="0"/>
          <w:sz w:val="32"/>
          <w:szCs w:val="44"/>
          <w:lang w:eastAsia="zh-CN"/>
        </w:rPr>
        <w:t>第七章</w:t>
      </w:r>
      <w:r>
        <w:rPr>
          <w:rFonts w:hint="eastAsia" w:ascii="楷体_GB2312" w:hAnsi="楷体_GB2312" w:eastAsia="楷体_GB2312" w:cs="华文中宋"/>
          <w:bCs/>
          <w:color w:val="000000"/>
          <w:kern w:val="0"/>
          <w:sz w:val="32"/>
          <w:szCs w:val="44"/>
          <w:lang w:val="en-US"/>
        </w:rPr>
        <w:t xml:space="preserve">   </w:t>
      </w:r>
      <w:r>
        <w:rPr>
          <w:rFonts w:hint="eastAsia" w:ascii="楷体_GB2312" w:hAnsi="楷体_GB2312" w:eastAsia="楷体_GB2312" w:cs="华文中宋"/>
          <w:bCs/>
          <w:color w:val="000000"/>
          <w:kern w:val="0"/>
          <w:sz w:val="32"/>
          <w:szCs w:val="44"/>
          <w:lang w:eastAsia="zh-CN"/>
        </w:rPr>
        <w:t>法律责任</w:t>
      </w:r>
    </w:p>
    <w:p>
      <w:pPr>
        <w:pStyle w:val="7"/>
        <w:keepNext w:val="0"/>
        <w:keepLines w:val="0"/>
        <w:pageBreakBefore w:val="0"/>
        <w:widowControl/>
        <w:kinsoku/>
        <w:wordWrap/>
        <w:topLinePunct w:val="0"/>
        <w:bidi w:val="0"/>
        <w:adjustRightInd w:val="0"/>
        <w:snapToGrid w:val="0"/>
        <w:spacing w:line="560" w:lineRule="exact"/>
        <w:ind w:left="0" w:firstLine="640" w:firstLineChars="200"/>
        <w:textAlignment w:val="auto"/>
        <w:rPr>
          <w:rFonts w:hint="eastAsia" w:ascii="楷体_GB2312" w:hAnsi="楷体_GB2312" w:eastAsia="楷体_GB2312" w:cs="华文中宋"/>
          <w:bCs/>
          <w:color w:val="000000"/>
          <w:kern w:val="0"/>
          <w:sz w:val="32"/>
          <w:szCs w:val="44"/>
          <w:lang w:val="en-US"/>
        </w:rPr>
      </w:pPr>
      <w:r>
        <w:rPr>
          <w:rFonts w:hint="eastAsia" w:ascii="楷体_GB2312" w:hAnsi="楷体_GB2312" w:eastAsia="楷体_GB2312" w:cs="华文中宋"/>
          <w:bCs/>
          <w:color w:val="000000"/>
          <w:kern w:val="0"/>
          <w:sz w:val="32"/>
          <w:szCs w:val="44"/>
          <w:lang w:eastAsia="zh-CN"/>
        </w:rPr>
        <w:t>第八章</w:t>
      </w:r>
      <w:r>
        <w:rPr>
          <w:rFonts w:hint="eastAsia" w:ascii="楷体_GB2312" w:hAnsi="楷体_GB2312" w:eastAsia="楷体_GB2312" w:cs="华文中宋"/>
          <w:bCs/>
          <w:color w:val="000000"/>
          <w:kern w:val="0"/>
          <w:sz w:val="32"/>
          <w:szCs w:val="44"/>
          <w:lang w:val="en-US"/>
        </w:rPr>
        <w:t xml:space="preserve">   </w:t>
      </w:r>
      <w:r>
        <w:rPr>
          <w:rFonts w:hint="eastAsia" w:ascii="楷体_GB2312" w:hAnsi="楷体_GB2312" w:eastAsia="楷体_GB2312" w:cs="华文中宋"/>
          <w:bCs/>
          <w:color w:val="000000"/>
          <w:kern w:val="0"/>
          <w:sz w:val="32"/>
          <w:szCs w:val="44"/>
          <w:lang w:eastAsia="zh-CN"/>
        </w:rPr>
        <w:t>附</w:t>
      </w:r>
      <w:r>
        <w:rPr>
          <w:rFonts w:hint="eastAsia" w:ascii="楷体_GB2312" w:hAnsi="楷体_GB2312" w:eastAsia="楷体_GB2312" w:cs="华文中宋"/>
          <w:bCs/>
          <w:color w:val="000000"/>
          <w:kern w:val="0"/>
          <w:sz w:val="32"/>
          <w:szCs w:val="44"/>
          <w:lang w:val="en-US"/>
        </w:rPr>
        <w:t xml:space="preserve">  </w:t>
      </w:r>
      <w:r>
        <w:rPr>
          <w:rFonts w:hint="eastAsia" w:ascii="楷体_GB2312" w:hAnsi="楷体_GB2312" w:eastAsia="楷体_GB2312" w:cs="华文中宋"/>
          <w:bCs/>
          <w:color w:val="000000"/>
          <w:kern w:val="0"/>
          <w:sz w:val="32"/>
          <w:szCs w:val="44"/>
          <w:lang w:eastAsia="zh-CN"/>
        </w:rPr>
        <w:t>则</w:t>
      </w:r>
    </w:p>
    <w:p>
      <w:pPr>
        <w:pStyle w:val="7"/>
        <w:keepNext w:val="0"/>
        <w:keepLines w:val="0"/>
        <w:pageBreakBefore w:val="0"/>
        <w:widowControl/>
        <w:kinsoku/>
        <w:wordWrap/>
        <w:topLinePunct w:val="0"/>
        <w:bidi w:val="0"/>
        <w:adjustRightInd w:val="0"/>
        <w:snapToGrid w:val="0"/>
        <w:spacing w:line="560" w:lineRule="exact"/>
        <w:ind w:left="0" w:firstLine="320" w:firstLineChars="100"/>
        <w:textAlignment w:val="auto"/>
        <w:rPr>
          <w:rFonts w:hint="eastAsia" w:ascii="楷体_GB2312" w:hAnsi="楷体_GB2312" w:eastAsia="楷体_GB2312" w:cs="华文中宋"/>
          <w:bCs/>
          <w:color w:val="000000"/>
          <w:kern w:val="0"/>
          <w:sz w:val="32"/>
          <w:szCs w:val="44"/>
          <w:lang w:val="en-US"/>
        </w:rPr>
      </w:pPr>
    </w:p>
    <w:p>
      <w:pPr>
        <w:pStyle w:val="8"/>
        <w:keepNext w:val="0"/>
        <w:keepLines w:val="0"/>
        <w:pageBreakBefore w:val="0"/>
        <w:widowControl w:val="0"/>
        <w:suppressLineNumbers w:val="0"/>
        <w:shd w:val="clear" w:fill="FFFFFF"/>
        <w:kinsoku/>
        <w:wordWrap/>
        <w:topLinePunct w:val="0"/>
        <w:bidi w:val="0"/>
        <w:adjustRightInd w:val="0"/>
        <w:snapToGrid w:val="0"/>
        <w:spacing w:line="560" w:lineRule="exact"/>
        <w:jc w:val="center"/>
        <w:textAlignment w:val="auto"/>
        <w:rPr>
          <w:rFonts w:hint="eastAsia" w:ascii="黑体" w:hAnsi="宋体" w:eastAsia="黑体" w:cs="黑体"/>
          <w:b w:val="0"/>
          <w:bCs/>
          <w:color w:val="000000"/>
          <w:sz w:val="32"/>
          <w:szCs w:val="36"/>
          <w:shd w:val="clear" w:fill="FFFFFF"/>
          <w:lang w:val="en-US"/>
        </w:rPr>
      </w:pPr>
      <w:r>
        <w:rPr>
          <w:rStyle w:val="9"/>
          <w:rFonts w:hint="eastAsia" w:ascii="黑体" w:hAnsi="宋体" w:eastAsia="黑体" w:cs="黑体"/>
          <w:b w:val="0"/>
          <w:bCs/>
          <w:color w:val="000000"/>
          <w:sz w:val="32"/>
          <w:szCs w:val="36"/>
          <w:shd w:val="clear" w:fill="FFFFFF"/>
          <w:lang w:eastAsia="zh-CN"/>
        </w:rPr>
        <w:t>第一章</w:t>
      </w:r>
      <w:r>
        <w:rPr>
          <w:rStyle w:val="9"/>
          <w:rFonts w:hint="eastAsia" w:ascii="黑体" w:hAnsi="宋体" w:eastAsia="黑体" w:cs="黑体"/>
          <w:b w:val="0"/>
          <w:bCs/>
          <w:color w:val="000000"/>
          <w:sz w:val="32"/>
          <w:szCs w:val="36"/>
          <w:shd w:val="clear" w:fill="FFFFFF"/>
          <w:lang w:val="en-US"/>
        </w:rPr>
        <w:t xml:space="preserve">  </w:t>
      </w:r>
      <w:r>
        <w:rPr>
          <w:rStyle w:val="9"/>
          <w:rFonts w:hint="eastAsia" w:ascii="黑体" w:hAnsi="宋体" w:eastAsia="黑体" w:cs="黑体"/>
          <w:b w:val="0"/>
          <w:bCs/>
          <w:color w:val="000000"/>
          <w:sz w:val="32"/>
          <w:szCs w:val="36"/>
          <w:shd w:val="clear" w:fill="FFFFFF"/>
          <w:lang w:eastAsia="zh-CN"/>
        </w:rPr>
        <w:t>总 则</w:t>
      </w:r>
    </w:p>
    <w:p>
      <w:pPr>
        <w:pStyle w:val="7"/>
        <w:keepNext w:val="0"/>
        <w:keepLines w:val="0"/>
        <w:pageBreakBefore w:val="0"/>
        <w:widowControl/>
        <w:kinsoku/>
        <w:wordWrap/>
        <w:topLinePunct w:val="0"/>
        <w:bidi w:val="0"/>
        <w:adjustRightInd w:val="0"/>
        <w:snapToGrid w:val="0"/>
        <w:spacing w:line="560" w:lineRule="exact"/>
        <w:ind w:left="0" w:firstLine="643" w:firstLineChars="200"/>
        <w:textAlignment w:val="auto"/>
        <w:rPr>
          <w:rFonts w:hint="eastAsia" w:ascii="黑体" w:hAnsi="宋体" w:eastAsia="黑体" w:cs="黑体"/>
          <w:b/>
          <w:bCs w:val="0"/>
          <w:color w:val="000000"/>
          <w:kern w:val="0"/>
          <w:sz w:val="32"/>
          <w:szCs w:val="32"/>
          <w:lang w:val="en-US"/>
        </w:rPr>
      </w:pPr>
    </w:p>
    <w:p>
      <w:pPr>
        <w:pStyle w:val="7"/>
        <w:keepNext w:val="0"/>
        <w:keepLines w:val="0"/>
        <w:pageBreakBefore w:val="0"/>
        <w:widowControl/>
        <w:kinsoku/>
        <w:wordWrap/>
        <w:topLinePunct w:val="0"/>
        <w:bidi w:val="0"/>
        <w:adjustRightInd w:val="0"/>
        <w:snapToGrid w:val="0"/>
        <w:spacing w:line="560" w:lineRule="exact"/>
        <w:ind w:left="0" w:firstLine="640" w:firstLineChars="200"/>
        <w:textAlignment w:val="auto"/>
        <w:rPr>
          <w:rFonts w:hint="eastAsia" w:ascii="黑体" w:hAnsi="宋体" w:eastAsia="黑体" w:cs="仿宋_GB2312"/>
          <w:color w:val="000000"/>
          <w:kern w:val="0"/>
          <w:sz w:val="32"/>
          <w:szCs w:val="32"/>
          <w:lang w:val="en-US"/>
        </w:rPr>
      </w:pPr>
      <w:r>
        <w:rPr>
          <w:rFonts w:hint="eastAsia" w:ascii="黑体" w:hAnsi="宋体" w:eastAsia="黑体" w:cs="仿宋_GB2312"/>
          <w:color w:val="000000"/>
          <w:kern w:val="0"/>
          <w:sz w:val="32"/>
          <w:szCs w:val="32"/>
          <w:lang w:eastAsia="zh-CN"/>
        </w:rPr>
        <w:t>第一条</w:t>
      </w:r>
      <w:r>
        <w:rPr>
          <w:rFonts w:hint="eastAsia" w:ascii="黑体" w:hAnsi="宋体" w:eastAsia="黑体" w:cs="仿宋_GB2312"/>
          <w:color w:val="000000"/>
          <w:kern w:val="0"/>
          <w:sz w:val="32"/>
          <w:szCs w:val="32"/>
          <w:lang w:val="en-US"/>
        </w:rPr>
        <w:t xml:space="preserve">  </w:t>
      </w:r>
      <w:r>
        <w:rPr>
          <w:rFonts w:hint="eastAsia" w:ascii="仿宋" w:hAnsi="仿宋" w:eastAsia="仿宋_GB2312" w:cs="仿宋_GB2312"/>
          <w:color w:val="000000"/>
          <w:kern w:val="0"/>
          <w:sz w:val="32"/>
          <w:szCs w:val="32"/>
          <w:lang w:eastAsia="zh-CN"/>
        </w:rPr>
        <w:t>为了加强种质资源保护和利用，规范品种选育、种子生产经营和管理行为，维护种子生产经营者和使用者的合法权</w:t>
      </w:r>
      <w:bookmarkStart w:id="0" w:name="_GoBack"/>
      <w:bookmarkEnd w:id="0"/>
      <w:r>
        <w:rPr>
          <w:rFonts w:hint="eastAsia" w:ascii="仿宋" w:hAnsi="仿宋" w:eastAsia="仿宋_GB2312" w:cs="仿宋_GB2312"/>
          <w:color w:val="000000"/>
          <w:kern w:val="0"/>
          <w:sz w:val="32"/>
          <w:szCs w:val="32"/>
          <w:lang w:eastAsia="zh-CN"/>
        </w:rPr>
        <w:t>益，提高种子质量，促进农业和林业健康发展，推动乡村振兴战略实施</w:t>
      </w:r>
      <w:r>
        <w:rPr>
          <w:rFonts w:hint="eastAsia" w:ascii="仿宋" w:hAnsi="仿宋" w:eastAsia="仿宋_GB2312" w:cs="仿宋_GB2312"/>
          <w:color w:val="000000"/>
          <w:kern w:val="0"/>
          <w:sz w:val="32"/>
          <w:szCs w:val="32"/>
          <w:lang w:val="en-US"/>
        </w:rPr>
        <w:t>,</w:t>
      </w:r>
      <w:r>
        <w:rPr>
          <w:rFonts w:hint="eastAsia" w:ascii="仿宋" w:hAnsi="仿宋" w:eastAsia="仿宋_GB2312" w:cs="仿宋_GB2312"/>
          <w:color w:val="000000"/>
          <w:kern w:val="0"/>
          <w:sz w:val="32"/>
          <w:szCs w:val="32"/>
          <w:lang w:eastAsia="zh-CN"/>
        </w:rPr>
        <w:t>根据《中华人民共和国种子法》等法律、行政法规，结合本省实际，制定本条例。</w:t>
      </w:r>
      <w:r>
        <w:rPr>
          <w:rFonts w:hint="eastAsia" w:ascii="仿宋" w:hAnsi="仿宋" w:eastAsia="仿宋_GB2312" w:cs="仿宋_GB2312"/>
          <w:color w:val="000000"/>
          <w:kern w:val="0"/>
          <w:sz w:val="32"/>
          <w:szCs w:val="32"/>
          <w:lang w:val="en-US"/>
        </w:rPr>
        <w:t xml:space="preserve">  </w:t>
      </w:r>
      <w:r>
        <w:rPr>
          <w:rFonts w:hint="eastAsia" w:ascii="黑体" w:hAnsi="宋体" w:eastAsia="黑体" w:cs="仿宋_GB2312"/>
          <w:color w:val="000000"/>
          <w:kern w:val="0"/>
          <w:sz w:val="32"/>
          <w:szCs w:val="32"/>
          <w:lang w:val="en-US"/>
        </w:rPr>
        <w:t xml:space="preserve">    </w:t>
      </w:r>
    </w:p>
    <w:p>
      <w:pPr>
        <w:pStyle w:val="7"/>
        <w:keepNext w:val="0"/>
        <w:keepLines w:val="0"/>
        <w:pageBreakBefore w:val="0"/>
        <w:widowControl/>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color w:val="000000"/>
          <w:kern w:val="0"/>
          <w:sz w:val="32"/>
          <w:szCs w:val="32"/>
          <w:lang w:val="en-US"/>
        </w:rPr>
      </w:pPr>
      <w:r>
        <w:rPr>
          <w:rFonts w:hint="eastAsia" w:ascii="黑体" w:hAnsi="宋体" w:eastAsia="黑体" w:cs="仿宋_GB2312"/>
          <w:color w:val="000000"/>
          <w:kern w:val="0"/>
          <w:sz w:val="32"/>
          <w:szCs w:val="32"/>
          <w:lang w:eastAsia="zh-CN"/>
        </w:rPr>
        <w:t>第二条</w:t>
      </w:r>
      <w:r>
        <w:rPr>
          <w:rFonts w:hint="eastAsia" w:ascii="黑体" w:hAnsi="宋体" w:eastAsia="黑体" w:cs="仿宋_GB2312"/>
          <w:color w:val="000000"/>
          <w:kern w:val="0"/>
          <w:sz w:val="32"/>
          <w:szCs w:val="32"/>
          <w:lang w:val="en-US"/>
        </w:rPr>
        <w:t xml:space="preserve">  </w:t>
      </w:r>
      <w:r>
        <w:rPr>
          <w:rFonts w:hint="eastAsia" w:ascii="仿宋" w:hAnsi="仿宋" w:eastAsia="仿宋_GB2312" w:cs="仿宋_GB2312"/>
          <w:color w:val="000000"/>
          <w:kern w:val="0"/>
          <w:sz w:val="32"/>
          <w:szCs w:val="32"/>
          <w:lang w:eastAsia="zh-CN"/>
        </w:rPr>
        <w:t>在本省行政区域内从事种质资源保护与利用，品种选育、审定与登记，以及种子生产经营和监督管理等活动，适用本条例。</w:t>
      </w:r>
    </w:p>
    <w:p>
      <w:pPr>
        <w:pStyle w:val="7"/>
        <w:keepNext w:val="0"/>
        <w:keepLines w:val="0"/>
        <w:pageBreakBefore w:val="0"/>
        <w:widowControl/>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color w:val="000000"/>
          <w:kern w:val="0"/>
          <w:sz w:val="32"/>
          <w:szCs w:val="32"/>
          <w:lang w:val="en-US"/>
        </w:rPr>
      </w:pPr>
      <w:r>
        <w:rPr>
          <w:rFonts w:hint="eastAsia" w:ascii="仿宋" w:hAnsi="仿宋" w:eastAsia="仿宋_GB2312" w:cs="仿宋_GB2312"/>
          <w:color w:val="000000"/>
          <w:kern w:val="0"/>
          <w:sz w:val="32"/>
          <w:szCs w:val="32"/>
          <w:lang w:eastAsia="zh-CN"/>
        </w:rPr>
        <w:t>本条例所称种子，是指农作物和林木的种植材料或者繁殖材料，包括籽粒、果实、根、茎、苗、芽、叶、花等。</w:t>
      </w:r>
    </w:p>
    <w:p>
      <w:pPr>
        <w:pStyle w:val="7"/>
        <w:keepNext w:val="0"/>
        <w:keepLines w:val="0"/>
        <w:pageBreakBefore w:val="0"/>
        <w:widowControl/>
        <w:tabs>
          <w:tab w:val="left" w:pos="0"/>
        </w:tabs>
        <w:kinsoku/>
        <w:wordWrap/>
        <w:topLinePunct w:val="0"/>
        <w:bidi w:val="0"/>
        <w:adjustRightInd w:val="0"/>
        <w:snapToGrid w:val="0"/>
        <w:spacing w:line="560" w:lineRule="exact"/>
        <w:textAlignment w:val="auto"/>
        <w:rPr>
          <w:rFonts w:hint="eastAsia" w:ascii="仿宋" w:hAnsi="仿宋" w:eastAsia="仿宋_GB2312" w:cs="仿宋_GB2312"/>
          <w:color w:val="000000"/>
          <w:kern w:val="0"/>
          <w:sz w:val="32"/>
          <w:szCs w:val="32"/>
          <w:lang w:val="en-US"/>
        </w:rPr>
      </w:pPr>
      <w:r>
        <w:rPr>
          <w:rFonts w:hint="eastAsia" w:ascii="黑体" w:hAnsi="宋体" w:eastAsia="黑体" w:cs="仿宋_GB2312"/>
          <w:color w:val="000000"/>
          <w:kern w:val="0"/>
          <w:sz w:val="32"/>
          <w:szCs w:val="32"/>
          <w:lang w:val="en-US"/>
        </w:rPr>
        <w:t xml:space="preserve">    </w:t>
      </w:r>
      <w:r>
        <w:rPr>
          <w:rFonts w:hint="eastAsia" w:ascii="黑体" w:hAnsi="宋体" w:eastAsia="黑体" w:cs="仿宋_GB2312"/>
          <w:color w:val="000000"/>
          <w:kern w:val="0"/>
          <w:sz w:val="32"/>
          <w:szCs w:val="32"/>
          <w:lang w:eastAsia="zh-CN"/>
        </w:rPr>
        <w:t>第三条</w:t>
      </w:r>
      <w:r>
        <w:rPr>
          <w:rFonts w:hint="eastAsia" w:ascii="黑体" w:hAnsi="宋体" w:eastAsia="黑体" w:cs="仿宋_GB2312"/>
          <w:color w:val="000000"/>
          <w:kern w:val="0"/>
          <w:sz w:val="32"/>
          <w:szCs w:val="32"/>
          <w:lang w:val="en-US"/>
        </w:rPr>
        <w:t xml:space="preserve">  </w:t>
      </w:r>
      <w:r>
        <w:rPr>
          <w:rFonts w:hint="eastAsia" w:ascii="仿宋" w:hAnsi="仿宋" w:eastAsia="仿宋_GB2312" w:cs="仿宋_GB2312"/>
          <w:color w:val="000000"/>
          <w:kern w:val="0"/>
          <w:sz w:val="32"/>
          <w:szCs w:val="32"/>
          <w:lang w:eastAsia="zh-CN"/>
        </w:rPr>
        <w:t>省人民政府应当组织制定并实施种业发展规划</w:t>
      </w:r>
      <w:r>
        <w:rPr>
          <w:rFonts w:hint="eastAsia" w:ascii="仿宋" w:hAnsi="仿宋" w:eastAsia="仿宋_GB2312" w:cs="仿宋_GB2312"/>
          <w:color w:val="000000"/>
          <w:kern w:val="0"/>
          <w:sz w:val="32"/>
          <w:szCs w:val="32"/>
          <w:lang w:val="en-US"/>
        </w:rPr>
        <w:t xml:space="preserve">, </w:t>
      </w:r>
      <w:r>
        <w:rPr>
          <w:rFonts w:hint="eastAsia" w:ascii="仿宋" w:hAnsi="仿宋" w:eastAsia="仿宋_GB2312" w:cs="仿宋_GB2312"/>
          <w:color w:val="000000"/>
          <w:kern w:val="0"/>
          <w:sz w:val="32"/>
          <w:szCs w:val="32"/>
          <w:lang w:eastAsia="zh-CN"/>
        </w:rPr>
        <w:t>提升种业科技创新能力，促进科技成果转化，完善种业发展激励机制，协调解决种业工作中出现的重大问题，推动现代种业健康发展。</w:t>
      </w:r>
    </w:p>
    <w:p>
      <w:pPr>
        <w:pStyle w:val="7"/>
        <w:keepNext w:val="0"/>
        <w:keepLines w:val="0"/>
        <w:pageBreakBefore w:val="0"/>
        <w:widowControl/>
        <w:kinsoku/>
        <w:wordWrap/>
        <w:topLinePunct w:val="0"/>
        <w:bidi w:val="0"/>
        <w:adjustRightInd w:val="0"/>
        <w:snapToGrid w:val="0"/>
        <w:spacing w:line="560" w:lineRule="exact"/>
        <w:ind w:left="0" w:firstLine="645"/>
        <w:textAlignment w:val="auto"/>
        <w:rPr>
          <w:rFonts w:hint="eastAsia" w:ascii="仿宋" w:hAnsi="仿宋" w:eastAsia="仿宋_GB2312" w:cs="仿宋_GB2312"/>
          <w:color w:val="000000"/>
          <w:kern w:val="0"/>
          <w:sz w:val="32"/>
          <w:szCs w:val="32"/>
          <w:lang w:val="en-US"/>
        </w:rPr>
      </w:pPr>
      <w:r>
        <w:rPr>
          <w:rFonts w:hint="eastAsia" w:ascii="仿宋" w:hAnsi="仿宋" w:eastAsia="仿宋_GB2312" w:cs="仿宋_GB2312"/>
          <w:color w:val="000000"/>
          <w:kern w:val="0"/>
          <w:sz w:val="32"/>
          <w:szCs w:val="32"/>
          <w:lang w:eastAsia="zh-CN"/>
        </w:rPr>
        <w:t>县级以上人民政府应当制定扶持种业发展措施，建立完善良种选育、繁殖和推广体系，突出发展优势特色品种，鼓励支持种业企业自主创新，强化种子市场监管，保障供种安全。</w:t>
      </w:r>
    </w:p>
    <w:p>
      <w:pPr>
        <w:pStyle w:val="7"/>
        <w:keepNext w:val="0"/>
        <w:keepLines w:val="0"/>
        <w:pageBreakBefore w:val="0"/>
        <w:widowControl/>
        <w:kinsoku/>
        <w:wordWrap/>
        <w:topLinePunct w:val="0"/>
        <w:bidi w:val="0"/>
        <w:adjustRightInd w:val="0"/>
        <w:spacing w:line="560" w:lineRule="exact"/>
        <w:ind w:left="0" w:firstLine="640" w:firstLineChars="200"/>
        <w:textAlignment w:val="auto"/>
        <w:rPr>
          <w:rFonts w:hint="eastAsia" w:ascii="仿宋" w:hAnsi="仿宋" w:eastAsia="仿宋_GB2312" w:cs="仿宋_GB2312"/>
          <w:color w:val="000000"/>
          <w:kern w:val="0"/>
          <w:sz w:val="32"/>
          <w:szCs w:val="32"/>
          <w:lang w:val="en-US"/>
        </w:rPr>
      </w:pPr>
      <w:r>
        <w:rPr>
          <w:rFonts w:hint="eastAsia" w:ascii="黑体" w:hAnsi="宋体" w:eastAsia="黑体" w:cs="仿宋_GB2312"/>
          <w:color w:val="000000"/>
          <w:kern w:val="0"/>
          <w:sz w:val="32"/>
          <w:szCs w:val="32"/>
          <w:lang w:eastAsia="zh-CN"/>
        </w:rPr>
        <w:t>第四条</w:t>
      </w:r>
      <w:r>
        <w:rPr>
          <w:rFonts w:hint="eastAsia" w:ascii="黑体" w:hAnsi="宋体" w:eastAsia="黑体" w:cs="仿宋_GB2312"/>
          <w:color w:val="000000"/>
          <w:kern w:val="0"/>
          <w:sz w:val="32"/>
          <w:szCs w:val="32"/>
          <w:lang w:val="en-US"/>
        </w:rPr>
        <w:t xml:space="preserve">  </w:t>
      </w:r>
      <w:r>
        <w:rPr>
          <w:rFonts w:hint="eastAsia" w:ascii="仿宋" w:hAnsi="仿宋" w:eastAsia="仿宋_GB2312" w:cs="仿宋_GB2312"/>
          <w:color w:val="000000"/>
          <w:kern w:val="0"/>
          <w:sz w:val="32"/>
          <w:szCs w:val="32"/>
          <w:lang w:eastAsia="zh-CN"/>
        </w:rPr>
        <w:t>县级以上人民政府农业农村、林业主管部门分别负责本行政区域内农作物种子和林木种子的管理工作。</w:t>
      </w:r>
    </w:p>
    <w:p>
      <w:pPr>
        <w:pStyle w:val="7"/>
        <w:keepNext w:val="0"/>
        <w:keepLines w:val="0"/>
        <w:pageBreakBefore w:val="0"/>
        <w:widowControl/>
        <w:kinsoku/>
        <w:wordWrap/>
        <w:topLinePunct w:val="0"/>
        <w:bidi w:val="0"/>
        <w:adjustRightInd w:val="0"/>
        <w:spacing w:line="560" w:lineRule="exact"/>
        <w:ind w:left="0" w:firstLine="640" w:firstLineChars="200"/>
        <w:textAlignment w:val="auto"/>
        <w:rPr>
          <w:rFonts w:hint="eastAsia" w:ascii="仿宋" w:hAnsi="仿宋" w:eastAsia="仿宋_GB2312" w:cs="仿宋_GB2312"/>
          <w:color w:val="000000"/>
          <w:kern w:val="0"/>
          <w:sz w:val="32"/>
          <w:szCs w:val="32"/>
          <w:lang w:val="en-US"/>
        </w:rPr>
      </w:pPr>
      <w:r>
        <w:rPr>
          <w:rFonts w:hint="eastAsia" w:ascii="仿宋" w:hAnsi="仿宋" w:eastAsia="仿宋_GB2312" w:cs="仿宋_GB2312"/>
          <w:color w:val="000000"/>
          <w:kern w:val="0"/>
          <w:sz w:val="32"/>
          <w:szCs w:val="32"/>
          <w:lang w:eastAsia="zh-CN"/>
        </w:rPr>
        <w:t>县级以上人民政府发展改革、财政、科技、市场监督管理等部门依照法定职责做好相关工作。</w:t>
      </w:r>
    </w:p>
    <w:p>
      <w:pPr>
        <w:pStyle w:val="7"/>
        <w:keepNext w:val="0"/>
        <w:keepLines w:val="0"/>
        <w:pageBreakBefore w:val="0"/>
        <w:widowControl/>
        <w:kinsoku/>
        <w:wordWrap/>
        <w:topLinePunct w:val="0"/>
        <w:bidi w:val="0"/>
        <w:adjustRightInd w:val="0"/>
        <w:spacing w:line="560" w:lineRule="exact"/>
        <w:ind w:left="0" w:firstLine="640" w:firstLineChars="200"/>
        <w:textAlignment w:val="auto"/>
        <w:rPr>
          <w:rFonts w:hint="eastAsia" w:ascii="仿宋" w:hAnsi="仿宋" w:eastAsia="仿宋_GB2312" w:cs="仿宋_GB2312"/>
          <w:color w:val="000000"/>
          <w:kern w:val="0"/>
          <w:sz w:val="32"/>
          <w:szCs w:val="32"/>
          <w:lang w:val="en-US"/>
        </w:rPr>
      </w:pPr>
      <w:r>
        <w:rPr>
          <w:rFonts w:hint="eastAsia" w:ascii="黑体" w:hAnsi="宋体" w:eastAsia="黑体" w:cs="仿宋_GB2312"/>
          <w:color w:val="000000"/>
          <w:kern w:val="0"/>
          <w:sz w:val="32"/>
          <w:szCs w:val="32"/>
          <w:lang w:eastAsia="zh-CN"/>
        </w:rPr>
        <w:t>第五条</w:t>
      </w:r>
      <w:r>
        <w:rPr>
          <w:rFonts w:hint="eastAsia" w:ascii="黑体" w:hAnsi="宋体" w:eastAsia="黑体" w:cs="仿宋_GB2312"/>
          <w:color w:val="000000"/>
          <w:kern w:val="0"/>
          <w:sz w:val="32"/>
          <w:szCs w:val="32"/>
          <w:lang w:val="en-US"/>
        </w:rPr>
        <w:t xml:space="preserve">  </w:t>
      </w:r>
      <w:r>
        <w:rPr>
          <w:rFonts w:hint="eastAsia" w:ascii="仿宋" w:hAnsi="仿宋" w:eastAsia="仿宋_GB2312" w:cs="仿宋_GB2312"/>
          <w:color w:val="000000"/>
          <w:kern w:val="0"/>
          <w:sz w:val="32"/>
          <w:szCs w:val="32"/>
          <w:lang w:eastAsia="zh-CN"/>
        </w:rPr>
        <w:t>省人民政府应当建立种子储备制度，主要用于农业、林业遭遇自然灾害时的救灾备荒以及市场余缺调剂，保障农业、林业生产安全，储备经费列入省级财政预算。</w:t>
      </w:r>
    </w:p>
    <w:p>
      <w:pPr>
        <w:pStyle w:val="7"/>
        <w:keepNext w:val="0"/>
        <w:keepLines w:val="0"/>
        <w:pageBreakBefore w:val="0"/>
        <w:widowControl/>
        <w:kinsoku/>
        <w:wordWrap/>
        <w:topLinePunct w:val="0"/>
        <w:bidi w:val="0"/>
        <w:adjustRightInd w:val="0"/>
        <w:spacing w:line="560" w:lineRule="exact"/>
        <w:ind w:left="0" w:firstLine="640" w:firstLineChars="200"/>
        <w:textAlignment w:val="auto"/>
        <w:rPr>
          <w:rFonts w:hint="eastAsia" w:ascii="仿宋" w:hAnsi="仿宋" w:eastAsia="仿宋_GB2312" w:cs="仿宋_GB2312"/>
          <w:color w:val="000000"/>
          <w:kern w:val="0"/>
          <w:sz w:val="32"/>
          <w:szCs w:val="32"/>
          <w:lang w:val="en-US"/>
        </w:rPr>
      </w:pPr>
      <w:r>
        <w:rPr>
          <w:rFonts w:hint="eastAsia" w:ascii="仿宋" w:hAnsi="仿宋" w:eastAsia="仿宋_GB2312" w:cs="仿宋_GB2312"/>
          <w:color w:val="000000"/>
          <w:kern w:val="0"/>
          <w:sz w:val="32"/>
          <w:szCs w:val="32"/>
          <w:lang w:eastAsia="zh-CN"/>
        </w:rPr>
        <w:t>省人民政府农业农村、林业主管部门负责编制种子储备计划</w:t>
      </w:r>
      <w:r>
        <w:rPr>
          <w:rFonts w:hint="eastAsia" w:ascii="仿宋" w:hAnsi="仿宋" w:eastAsia="仿宋_GB2312" w:cs="仿宋_GB2312"/>
          <w:color w:val="000000"/>
          <w:kern w:val="0"/>
          <w:sz w:val="32"/>
          <w:szCs w:val="32"/>
          <w:lang w:val="en-US"/>
        </w:rPr>
        <w:t>,</w:t>
      </w:r>
      <w:r>
        <w:rPr>
          <w:rFonts w:hint="eastAsia" w:ascii="仿宋" w:hAnsi="仿宋" w:eastAsia="仿宋_GB2312" w:cs="仿宋_GB2312"/>
          <w:color w:val="000000"/>
          <w:kern w:val="0"/>
          <w:sz w:val="32"/>
          <w:szCs w:val="32"/>
          <w:lang w:eastAsia="zh-CN"/>
        </w:rPr>
        <w:t>报省人民政府批准后组织实施。</w:t>
      </w:r>
    </w:p>
    <w:p>
      <w:pPr>
        <w:pStyle w:val="7"/>
        <w:keepNext w:val="0"/>
        <w:keepLines w:val="0"/>
        <w:pageBreakBefore w:val="0"/>
        <w:widowControl/>
        <w:kinsoku/>
        <w:wordWrap/>
        <w:topLinePunct w:val="0"/>
        <w:bidi w:val="0"/>
        <w:adjustRightInd w:val="0"/>
        <w:snapToGrid w:val="0"/>
        <w:spacing w:line="560" w:lineRule="exact"/>
        <w:textAlignment w:val="auto"/>
        <w:rPr>
          <w:rFonts w:hint="eastAsia" w:ascii="仿宋" w:hAnsi="仿宋" w:eastAsia="仿宋_GB2312" w:cs="仿宋_GB2312"/>
          <w:color w:val="000000"/>
          <w:kern w:val="0"/>
          <w:sz w:val="32"/>
          <w:szCs w:val="32"/>
          <w:lang w:val="en-US"/>
        </w:rPr>
      </w:pPr>
      <w:r>
        <w:rPr>
          <w:rFonts w:hint="eastAsia" w:ascii="仿宋" w:hAnsi="仿宋" w:eastAsia="仿宋_GB2312" w:cs="仿宋_GB2312"/>
          <w:color w:val="000000"/>
          <w:sz w:val="32"/>
          <w:szCs w:val="32"/>
          <w:lang w:val="en-US"/>
        </w:rPr>
        <w:t xml:space="preserve"> </w:t>
      </w:r>
      <w:r>
        <w:rPr>
          <w:rFonts w:hint="eastAsia" w:ascii="黑体" w:hAnsi="宋体" w:eastAsia="黑体" w:cs="仿宋_GB2312"/>
          <w:color w:val="000000"/>
          <w:kern w:val="0"/>
          <w:sz w:val="32"/>
          <w:szCs w:val="32"/>
          <w:lang w:val="en-US"/>
        </w:rPr>
        <w:t xml:space="preserve">   </w:t>
      </w:r>
      <w:r>
        <w:rPr>
          <w:rFonts w:hint="eastAsia" w:ascii="黑体" w:hAnsi="宋体" w:eastAsia="黑体" w:cs="仿宋_GB2312"/>
          <w:color w:val="000000"/>
          <w:kern w:val="0"/>
          <w:sz w:val="32"/>
          <w:szCs w:val="32"/>
          <w:lang w:eastAsia="zh-CN"/>
        </w:rPr>
        <w:t>第六条</w:t>
      </w:r>
      <w:r>
        <w:rPr>
          <w:rFonts w:hint="eastAsia" w:ascii="黑体" w:hAnsi="宋体" w:eastAsia="黑体" w:cs="仿宋_GB2312"/>
          <w:color w:val="000000"/>
          <w:kern w:val="0"/>
          <w:sz w:val="32"/>
          <w:szCs w:val="32"/>
          <w:lang w:val="en-US"/>
        </w:rPr>
        <w:t xml:space="preserve">  </w:t>
      </w:r>
      <w:r>
        <w:rPr>
          <w:rFonts w:hint="eastAsia" w:ascii="仿宋" w:hAnsi="仿宋" w:eastAsia="仿宋_GB2312" w:cs="仿宋_GB2312"/>
          <w:color w:val="000000"/>
          <w:kern w:val="0"/>
          <w:sz w:val="32"/>
          <w:szCs w:val="32"/>
          <w:lang w:eastAsia="zh-CN"/>
        </w:rPr>
        <w:t>县级以上人民政府有关部门应当加强种子科学知识的普及和相关法律、法规的宣传，提高种子生产经营者、使用者的法律意识，营造现代种业发展的良好法治氛围。</w:t>
      </w:r>
    </w:p>
    <w:p>
      <w:pPr>
        <w:pStyle w:val="8"/>
        <w:keepNext w:val="0"/>
        <w:keepLines w:val="0"/>
        <w:pageBreakBefore w:val="0"/>
        <w:widowControl w:val="0"/>
        <w:suppressLineNumbers w:val="0"/>
        <w:shd w:val="clear" w:fill="FFFFFF"/>
        <w:kinsoku/>
        <w:wordWrap/>
        <w:topLinePunct w:val="0"/>
        <w:bidi w:val="0"/>
        <w:adjustRightInd w:val="0"/>
        <w:snapToGrid w:val="0"/>
        <w:spacing w:line="560" w:lineRule="exact"/>
        <w:ind w:left="0" w:firstLine="640" w:firstLineChars="200"/>
        <w:jc w:val="center"/>
        <w:textAlignment w:val="auto"/>
        <w:rPr>
          <w:rFonts w:hint="eastAsia" w:ascii="黑体" w:hAnsi="宋体" w:eastAsia="黑体" w:cs="黑体"/>
          <w:b w:val="0"/>
          <w:bCs/>
          <w:color w:val="000000"/>
          <w:sz w:val="32"/>
          <w:szCs w:val="36"/>
          <w:shd w:val="clear" w:fill="FFFFFF"/>
          <w:lang w:val="en-US"/>
        </w:rPr>
      </w:pPr>
    </w:p>
    <w:p>
      <w:pPr>
        <w:pStyle w:val="8"/>
        <w:keepNext w:val="0"/>
        <w:keepLines w:val="0"/>
        <w:pageBreakBefore w:val="0"/>
        <w:widowControl w:val="0"/>
        <w:suppressLineNumbers w:val="0"/>
        <w:shd w:val="clear" w:fill="FFFFFF"/>
        <w:kinsoku/>
        <w:wordWrap/>
        <w:topLinePunct w:val="0"/>
        <w:bidi w:val="0"/>
        <w:adjustRightInd w:val="0"/>
        <w:snapToGrid w:val="0"/>
        <w:spacing w:line="560" w:lineRule="exact"/>
        <w:jc w:val="center"/>
        <w:textAlignment w:val="auto"/>
        <w:rPr>
          <w:rFonts w:hint="eastAsia" w:ascii="黑体" w:hAnsi="宋体" w:eastAsia="黑体" w:cs="黑体"/>
          <w:b w:val="0"/>
          <w:bCs/>
          <w:color w:val="000000"/>
          <w:sz w:val="32"/>
          <w:szCs w:val="36"/>
          <w:shd w:val="clear" w:fill="FFFFFF"/>
          <w:lang w:val="en-US"/>
        </w:rPr>
      </w:pPr>
      <w:r>
        <w:rPr>
          <w:rStyle w:val="9"/>
          <w:rFonts w:hint="eastAsia" w:ascii="黑体" w:hAnsi="宋体" w:eastAsia="黑体" w:cs="黑体"/>
          <w:b w:val="0"/>
          <w:bCs/>
          <w:color w:val="000000"/>
          <w:sz w:val="32"/>
          <w:szCs w:val="36"/>
          <w:shd w:val="clear" w:fill="FFFFFF"/>
          <w:lang w:eastAsia="zh-CN"/>
        </w:rPr>
        <w:t>第二章</w:t>
      </w:r>
      <w:r>
        <w:rPr>
          <w:rStyle w:val="9"/>
          <w:rFonts w:hint="eastAsia" w:ascii="黑体" w:hAnsi="宋体" w:eastAsia="黑体" w:cs="黑体"/>
          <w:b w:val="0"/>
          <w:bCs/>
          <w:color w:val="000000"/>
          <w:sz w:val="32"/>
          <w:szCs w:val="36"/>
          <w:shd w:val="clear" w:fill="FFFFFF"/>
          <w:lang w:val="en-US"/>
        </w:rPr>
        <w:t xml:space="preserve">  </w:t>
      </w:r>
      <w:r>
        <w:rPr>
          <w:rStyle w:val="9"/>
          <w:rFonts w:hint="eastAsia" w:ascii="黑体" w:hAnsi="宋体" w:eastAsia="黑体" w:cs="黑体"/>
          <w:b w:val="0"/>
          <w:bCs/>
          <w:color w:val="000000"/>
          <w:sz w:val="32"/>
          <w:szCs w:val="36"/>
          <w:shd w:val="clear" w:fill="FFFFFF"/>
          <w:lang w:eastAsia="zh-CN"/>
        </w:rPr>
        <w:t>种质资源保护与利用</w:t>
      </w:r>
    </w:p>
    <w:p>
      <w:pPr>
        <w:pStyle w:val="7"/>
        <w:keepNext w:val="0"/>
        <w:keepLines w:val="0"/>
        <w:pageBreakBefore w:val="0"/>
        <w:widowControl/>
        <w:kinsoku/>
        <w:wordWrap/>
        <w:topLinePunct w:val="0"/>
        <w:bidi w:val="0"/>
        <w:adjustRightInd w:val="0"/>
        <w:snapToGrid w:val="0"/>
        <w:spacing w:line="560" w:lineRule="exact"/>
        <w:ind w:left="0" w:firstLine="643" w:firstLineChars="200"/>
        <w:textAlignment w:val="auto"/>
        <w:rPr>
          <w:rFonts w:hint="eastAsia" w:ascii="黑体" w:hAnsi="宋体" w:eastAsia="黑体" w:cs="黑体"/>
          <w:b/>
          <w:bCs w:val="0"/>
          <w:color w:val="000000"/>
          <w:kern w:val="0"/>
          <w:sz w:val="32"/>
          <w:szCs w:val="32"/>
          <w:lang w:val="en-US"/>
        </w:rPr>
      </w:pPr>
    </w:p>
    <w:p>
      <w:pPr>
        <w:pStyle w:val="7"/>
        <w:keepNext w:val="0"/>
        <w:keepLines w:val="0"/>
        <w:pageBreakBefore w:val="0"/>
        <w:widowControl/>
        <w:tabs>
          <w:tab w:val="left" w:pos="0"/>
        </w:tabs>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color w:val="000000"/>
          <w:kern w:val="0"/>
          <w:sz w:val="32"/>
          <w:szCs w:val="32"/>
          <w:lang w:val="en-US"/>
        </w:rPr>
      </w:pPr>
      <w:r>
        <w:rPr>
          <w:rFonts w:hint="eastAsia" w:ascii="黑体" w:hAnsi="宋体" w:eastAsia="黑体" w:cs="仿宋_GB2312"/>
          <w:color w:val="000000"/>
          <w:kern w:val="0"/>
          <w:sz w:val="32"/>
          <w:szCs w:val="32"/>
          <w:lang w:eastAsia="zh-CN"/>
        </w:rPr>
        <w:t>第七条</w:t>
      </w:r>
      <w:r>
        <w:rPr>
          <w:rFonts w:hint="eastAsia" w:ascii="黑体" w:hAnsi="宋体" w:eastAsia="黑体" w:cs="仿宋_GB2312"/>
          <w:color w:val="000000"/>
          <w:kern w:val="0"/>
          <w:sz w:val="32"/>
          <w:szCs w:val="32"/>
          <w:lang w:val="en-US"/>
        </w:rPr>
        <w:t xml:space="preserve">  </w:t>
      </w:r>
      <w:r>
        <w:rPr>
          <w:rFonts w:hint="eastAsia" w:ascii="仿宋" w:hAnsi="仿宋" w:eastAsia="仿宋_GB2312" w:cs="仿宋_GB2312"/>
          <w:color w:val="000000"/>
          <w:kern w:val="0"/>
          <w:sz w:val="32"/>
          <w:szCs w:val="32"/>
          <w:lang w:eastAsia="zh-CN"/>
        </w:rPr>
        <w:t>种质资源受法律保护，任何单位和个人不得侵占和破坏。</w:t>
      </w:r>
    </w:p>
    <w:p>
      <w:pPr>
        <w:pStyle w:val="7"/>
        <w:keepNext w:val="0"/>
        <w:keepLines w:val="0"/>
        <w:pageBreakBefore w:val="0"/>
        <w:widowControl/>
        <w:kinsoku/>
        <w:wordWrap/>
        <w:topLinePunct w:val="0"/>
        <w:bidi w:val="0"/>
        <w:adjustRightInd w:val="0"/>
        <w:spacing w:line="560" w:lineRule="exact"/>
        <w:ind w:left="0" w:firstLine="640" w:firstLineChars="200"/>
        <w:textAlignment w:val="auto"/>
        <w:rPr>
          <w:rFonts w:hint="eastAsia" w:ascii="仿宋" w:hAnsi="仿宋" w:eastAsia="仿宋_GB2312" w:cs="仿宋_GB2312"/>
          <w:color w:val="000000"/>
          <w:kern w:val="0"/>
          <w:sz w:val="32"/>
          <w:szCs w:val="32"/>
          <w:lang w:val="en-US"/>
        </w:rPr>
      </w:pPr>
      <w:r>
        <w:rPr>
          <w:rFonts w:hint="eastAsia" w:ascii="仿宋" w:hAnsi="仿宋" w:eastAsia="仿宋_GB2312" w:cs="仿宋_GB2312"/>
          <w:color w:val="000000"/>
          <w:kern w:val="0"/>
          <w:sz w:val="32"/>
          <w:szCs w:val="32"/>
          <w:lang w:eastAsia="zh-CN"/>
        </w:rPr>
        <w:t>禁止侵占、破坏国家、省重点保护的天然种质资源。因科研等特殊情况需要采集或者采伐国家重点保护的天然种质资源的，应当依法报经批准，并采取严格保护措施。</w:t>
      </w:r>
    </w:p>
    <w:p>
      <w:pPr>
        <w:pStyle w:val="7"/>
        <w:keepNext w:val="0"/>
        <w:keepLines w:val="0"/>
        <w:pageBreakBefore w:val="0"/>
        <w:widowControl/>
        <w:kinsoku/>
        <w:wordWrap/>
        <w:topLinePunct w:val="0"/>
        <w:bidi w:val="0"/>
        <w:adjustRightInd w:val="0"/>
        <w:spacing w:line="560" w:lineRule="exact"/>
        <w:ind w:left="0" w:firstLine="640" w:firstLineChars="200"/>
        <w:textAlignment w:val="auto"/>
        <w:rPr>
          <w:rFonts w:hint="eastAsia" w:ascii="仿宋" w:hAnsi="仿宋" w:eastAsia="仿宋_GB2312" w:cs="仿宋_GB2312"/>
          <w:color w:val="000000"/>
          <w:kern w:val="0"/>
          <w:sz w:val="32"/>
          <w:szCs w:val="32"/>
          <w:lang w:val="en-US"/>
        </w:rPr>
      </w:pPr>
      <w:r>
        <w:rPr>
          <w:rFonts w:hint="eastAsia" w:ascii="黑体" w:hAnsi="宋体" w:eastAsia="黑体" w:cs="仿宋_GB2312"/>
          <w:color w:val="000000"/>
          <w:kern w:val="0"/>
          <w:sz w:val="32"/>
          <w:szCs w:val="32"/>
          <w:lang w:eastAsia="zh-CN"/>
        </w:rPr>
        <w:t>第八条</w:t>
      </w:r>
      <w:r>
        <w:rPr>
          <w:rFonts w:hint="eastAsia" w:ascii="黑体" w:hAnsi="宋体" w:eastAsia="黑体" w:cs="仿宋_GB2312"/>
          <w:color w:val="000000"/>
          <w:kern w:val="0"/>
          <w:sz w:val="32"/>
          <w:szCs w:val="32"/>
          <w:lang w:val="en-US"/>
        </w:rPr>
        <w:t xml:space="preserve">  </w:t>
      </w:r>
      <w:r>
        <w:rPr>
          <w:rFonts w:hint="eastAsia" w:ascii="仿宋" w:hAnsi="仿宋" w:eastAsia="仿宋_GB2312" w:cs="仿宋_GB2312"/>
          <w:color w:val="000000"/>
          <w:kern w:val="0"/>
          <w:sz w:val="32"/>
          <w:szCs w:val="32"/>
          <w:lang w:eastAsia="zh-CN"/>
        </w:rPr>
        <w:t>省人民政府农业农村、林业主管部门应当按照国家有关规定开展种质资源普查、收集、整理、鉴定、登记、保存、交流、利用等工作，建立健全种质资源档案，定期公布省重点保护的天然种质资源目录和可供利用的种质资源目录，加大对地方特色种质资源的保护和利用，并向社会推荐优异种质资源。</w:t>
      </w:r>
    </w:p>
    <w:p>
      <w:pPr>
        <w:pStyle w:val="7"/>
        <w:keepNext w:val="0"/>
        <w:keepLines w:val="0"/>
        <w:pageBreakBefore w:val="0"/>
        <w:widowControl/>
        <w:kinsoku/>
        <w:wordWrap/>
        <w:topLinePunct w:val="0"/>
        <w:bidi w:val="0"/>
        <w:adjustRightInd w:val="0"/>
        <w:spacing w:line="560" w:lineRule="exact"/>
        <w:ind w:left="0" w:firstLine="640" w:firstLineChars="200"/>
        <w:textAlignment w:val="auto"/>
        <w:rPr>
          <w:rFonts w:hint="eastAsia" w:ascii="仿宋" w:hAnsi="仿宋" w:eastAsia="仿宋_GB2312" w:cs="仿宋_GB2312"/>
          <w:color w:val="000000"/>
          <w:kern w:val="0"/>
          <w:sz w:val="32"/>
          <w:szCs w:val="32"/>
          <w:lang w:val="en-US"/>
        </w:rPr>
      </w:pPr>
      <w:r>
        <w:rPr>
          <w:rFonts w:hint="eastAsia" w:ascii="黑体" w:hAnsi="宋体" w:eastAsia="黑体" w:cs="仿宋_GB2312"/>
          <w:color w:val="000000"/>
          <w:sz w:val="32"/>
          <w:szCs w:val="32"/>
          <w:lang w:eastAsia="zh-CN"/>
        </w:rPr>
        <w:t>第九条</w:t>
      </w:r>
      <w:r>
        <w:rPr>
          <w:rFonts w:hint="eastAsia" w:ascii="黑体" w:hAnsi="宋体" w:eastAsia="黑体" w:cs="仿宋_GB2312"/>
          <w:color w:val="000000"/>
          <w:sz w:val="32"/>
          <w:szCs w:val="32"/>
          <w:lang w:val="en-US"/>
        </w:rPr>
        <w:t xml:space="preserve">  </w:t>
      </w:r>
      <w:r>
        <w:rPr>
          <w:rFonts w:hint="eastAsia" w:ascii="仿宋" w:hAnsi="仿宋" w:eastAsia="仿宋_GB2312" w:cs="仿宋_GB2312"/>
          <w:color w:val="000000"/>
          <w:kern w:val="0"/>
          <w:sz w:val="32"/>
          <w:szCs w:val="32"/>
          <w:lang w:eastAsia="zh-CN"/>
        </w:rPr>
        <w:t>对下列种质资源应当予以重点保护：</w:t>
      </w:r>
    </w:p>
    <w:p>
      <w:pPr>
        <w:pStyle w:val="7"/>
        <w:keepNext w:val="0"/>
        <w:keepLines w:val="0"/>
        <w:pageBreakBefore w:val="0"/>
        <w:widowControl/>
        <w:kinsoku/>
        <w:wordWrap/>
        <w:topLinePunct w:val="0"/>
        <w:bidi w:val="0"/>
        <w:adjustRightInd w:val="0"/>
        <w:spacing w:line="560" w:lineRule="exact"/>
        <w:ind w:left="0" w:firstLine="640" w:firstLineChars="200"/>
        <w:textAlignment w:val="auto"/>
        <w:rPr>
          <w:rFonts w:hint="eastAsia" w:ascii="仿宋" w:hAnsi="仿宋" w:eastAsia="仿宋_GB2312" w:cs="仿宋_GB2312"/>
          <w:color w:val="000000"/>
          <w:kern w:val="0"/>
          <w:sz w:val="32"/>
          <w:szCs w:val="32"/>
          <w:lang w:val="en-US"/>
        </w:rPr>
      </w:pPr>
      <w:r>
        <w:rPr>
          <w:rFonts w:hint="eastAsia" w:ascii="仿宋" w:hAnsi="仿宋" w:eastAsia="仿宋_GB2312" w:cs="仿宋_GB2312"/>
          <w:color w:val="000000"/>
          <w:kern w:val="0"/>
          <w:sz w:val="32"/>
          <w:szCs w:val="32"/>
          <w:lang w:eastAsia="zh-CN"/>
        </w:rPr>
        <w:t>（一）列入国家和省重点保护天然种质资源目录的；</w:t>
      </w:r>
    </w:p>
    <w:p>
      <w:pPr>
        <w:pStyle w:val="7"/>
        <w:keepNext w:val="0"/>
        <w:keepLines w:val="0"/>
        <w:pageBreakBefore w:val="0"/>
        <w:widowControl/>
        <w:kinsoku/>
        <w:wordWrap/>
        <w:topLinePunct w:val="0"/>
        <w:bidi w:val="0"/>
        <w:adjustRightInd w:val="0"/>
        <w:spacing w:line="560" w:lineRule="exact"/>
        <w:ind w:left="0" w:firstLine="640" w:firstLineChars="200"/>
        <w:textAlignment w:val="auto"/>
        <w:rPr>
          <w:rFonts w:hint="eastAsia" w:ascii="仿宋" w:hAnsi="仿宋" w:eastAsia="仿宋_GB2312" w:cs="仿宋_GB2312"/>
          <w:color w:val="000000"/>
          <w:kern w:val="0"/>
          <w:sz w:val="32"/>
          <w:szCs w:val="32"/>
          <w:lang w:val="en-US"/>
        </w:rPr>
      </w:pPr>
      <w:r>
        <w:rPr>
          <w:rFonts w:hint="eastAsia" w:ascii="仿宋" w:hAnsi="仿宋" w:eastAsia="仿宋_GB2312" w:cs="仿宋_GB2312"/>
          <w:color w:val="000000"/>
          <w:kern w:val="0"/>
          <w:sz w:val="32"/>
          <w:szCs w:val="32"/>
          <w:lang w:eastAsia="zh-CN"/>
        </w:rPr>
        <w:t>（二）珍稀、濒危的；</w:t>
      </w:r>
    </w:p>
    <w:p>
      <w:pPr>
        <w:pStyle w:val="7"/>
        <w:keepNext w:val="0"/>
        <w:keepLines w:val="0"/>
        <w:pageBreakBefore w:val="0"/>
        <w:widowControl/>
        <w:kinsoku/>
        <w:wordWrap/>
        <w:topLinePunct w:val="0"/>
        <w:bidi w:val="0"/>
        <w:adjustRightInd w:val="0"/>
        <w:spacing w:line="560" w:lineRule="exact"/>
        <w:ind w:left="0" w:firstLine="640" w:firstLineChars="200"/>
        <w:textAlignment w:val="auto"/>
        <w:rPr>
          <w:rFonts w:hint="eastAsia" w:ascii="仿宋" w:hAnsi="仿宋" w:eastAsia="仿宋_GB2312" w:cs="仿宋_GB2312"/>
          <w:color w:val="000000"/>
          <w:kern w:val="0"/>
          <w:sz w:val="32"/>
          <w:szCs w:val="32"/>
          <w:lang w:val="en-US"/>
        </w:rPr>
      </w:pPr>
      <w:r>
        <w:rPr>
          <w:rFonts w:hint="eastAsia" w:ascii="仿宋" w:hAnsi="仿宋" w:eastAsia="仿宋_GB2312" w:cs="仿宋_GB2312"/>
          <w:color w:val="000000"/>
          <w:kern w:val="0"/>
          <w:sz w:val="32"/>
          <w:szCs w:val="32"/>
          <w:lang w:eastAsia="zh-CN"/>
        </w:rPr>
        <w:t>（三）本省特有的和需要保护的地方特色农作物、乡土树种等；</w:t>
      </w:r>
    </w:p>
    <w:p>
      <w:pPr>
        <w:pStyle w:val="7"/>
        <w:keepNext w:val="0"/>
        <w:keepLines w:val="0"/>
        <w:pageBreakBefore w:val="0"/>
        <w:widowControl/>
        <w:kinsoku/>
        <w:wordWrap/>
        <w:topLinePunct w:val="0"/>
        <w:bidi w:val="0"/>
        <w:adjustRightInd w:val="0"/>
        <w:spacing w:line="560" w:lineRule="exact"/>
        <w:ind w:left="0" w:firstLine="640" w:firstLineChars="200"/>
        <w:textAlignment w:val="auto"/>
        <w:rPr>
          <w:rFonts w:hint="eastAsia" w:ascii="仿宋" w:hAnsi="仿宋" w:eastAsia="仿宋_GB2312" w:cs="仿宋_GB2312"/>
          <w:color w:val="000000"/>
          <w:kern w:val="0"/>
          <w:sz w:val="32"/>
          <w:szCs w:val="32"/>
          <w:lang w:val="en-US"/>
        </w:rPr>
      </w:pPr>
      <w:r>
        <w:rPr>
          <w:rFonts w:hint="eastAsia" w:ascii="仿宋" w:hAnsi="仿宋" w:eastAsia="仿宋_GB2312" w:cs="仿宋_GB2312"/>
          <w:color w:val="000000"/>
          <w:kern w:val="0"/>
          <w:sz w:val="32"/>
          <w:szCs w:val="32"/>
          <w:lang w:eastAsia="zh-CN"/>
        </w:rPr>
        <w:t>（四）其他具有特殊价值需要重点保护的。</w:t>
      </w:r>
    </w:p>
    <w:p>
      <w:pPr>
        <w:keepNext w:val="0"/>
        <w:keepLines w:val="0"/>
        <w:pageBreakBefore w:val="0"/>
        <w:widowControl w:val="0"/>
        <w:suppressLineNumbers w:val="0"/>
        <w:kinsoku/>
        <w:wordWrap/>
        <w:topLinePunct w:val="0"/>
        <w:bidi w:val="0"/>
        <w:adjustRightInd w:val="0"/>
        <w:snapToGrid w:val="0"/>
        <w:spacing w:before="0" w:beforeAutospacing="0" w:after="0" w:afterAutospacing="0" w:line="560" w:lineRule="exact"/>
        <w:ind w:left="0" w:right="0" w:firstLine="640" w:firstLineChars="200"/>
        <w:jc w:val="left"/>
        <w:textAlignment w:val="auto"/>
        <w:rPr>
          <w:rFonts w:hint="eastAsia" w:ascii="仿宋" w:hAnsi="仿宋" w:eastAsia="仿宋_GB2312" w:cs="仿宋_GB2312"/>
          <w:color w:val="000000"/>
          <w:kern w:val="0"/>
          <w:sz w:val="32"/>
          <w:szCs w:val="32"/>
          <w:lang w:val="en-US"/>
        </w:rPr>
      </w:pPr>
      <w:r>
        <w:rPr>
          <w:rFonts w:hint="eastAsia" w:ascii="黑体" w:hAnsi="宋体" w:eastAsia="黑体" w:cs="仿宋_GB2312"/>
          <w:color w:val="000000"/>
          <w:kern w:val="0"/>
          <w:sz w:val="32"/>
          <w:szCs w:val="32"/>
          <w:lang w:val="en-US" w:eastAsia="zh-CN" w:bidi="ar"/>
        </w:rPr>
        <w:t xml:space="preserve">第十条  </w:t>
      </w:r>
      <w:r>
        <w:rPr>
          <w:rFonts w:hint="eastAsia" w:ascii="仿宋" w:hAnsi="仿宋" w:eastAsia="仿宋_GB2312" w:cs="仿宋_GB2312"/>
          <w:color w:val="000000"/>
          <w:kern w:val="0"/>
          <w:sz w:val="32"/>
          <w:szCs w:val="32"/>
          <w:lang w:val="en-US" w:eastAsia="zh-CN" w:bidi="ar"/>
        </w:rPr>
        <w:t>县级以上人民政府农业农村主管部门应当对重点保护的农作物种质资源，实行原生境保存和非原生境保存相结合的保存制度。</w:t>
      </w:r>
    </w:p>
    <w:p>
      <w:pPr>
        <w:keepNext w:val="0"/>
        <w:keepLines w:val="0"/>
        <w:pageBreakBefore w:val="0"/>
        <w:widowControl w:val="0"/>
        <w:suppressLineNumbers w:val="0"/>
        <w:kinsoku/>
        <w:wordWrap/>
        <w:topLinePunct w:val="0"/>
        <w:bidi w:val="0"/>
        <w:adjustRightInd w:val="0"/>
        <w:snapToGrid w:val="0"/>
        <w:spacing w:before="0" w:beforeAutospacing="0" w:after="0" w:afterAutospacing="0" w:line="560" w:lineRule="exact"/>
        <w:ind w:left="0" w:right="0"/>
        <w:jc w:val="both"/>
        <w:textAlignment w:val="auto"/>
        <w:rPr>
          <w:rFonts w:hint="eastAsia" w:ascii="仿宋" w:hAnsi="仿宋" w:eastAsia="仿宋_GB2312" w:cs="仿宋_GB2312"/>
          <w:color w:val="000000"/>
          <w:kern w:val="0"/>
          <w:sz w:val="32"/>
          <w:szCs w:val="32"/>
          <w:lang w:val="en-US"/>
        </w:rPr>
      </w:pPr>
      <w:r>
        <w:rPr>
          <w:rFonts w:hint="eastAsia" w:ascii="仿宋" w:hAnsi="仿宋" w:eastAsia="仿宋_GB2312" w:cs="仿宋_GB2312"/>
          <w:color w:val="000000"/>
          <w:kern w:val="0"/>
          <w:sz w:val="32"/>
          <w:szCs w:val="32"/>
          <w:lang w:val="en-US" w:eastAsia="zh-CN" w:bidi="ar"/>
        </w:rPr>
        <w:t xml:space="preserve">    原生境保存包括建立农作物种质资源保护区和保护地，非原生境保存包括建立各种类型的种质库、种质圃以及试管苗库。</w:t>
      </w:r>
    </w:p>
    <w:p>
      <w:pPr>
        <w:pStyle w:val="7"/>
        <w:keepNext w:val="0"/>
        <w:keepLines w:val="0"/>
        <w:pageBreakBefore w:val="0"/>
        <w:widowControl/>
        <w:kinsoku/>
        <w:wordWrap/>
        <w:topLinePunct w:val="0"/>
        <w:bidi w:val="0"/>
        <w:adjustRightInd w:val="0"/>
        <w:spacing w:line="560" w:lineRule="exact"/>
        <w:ind w:left="0" w:firstLine="640" w:firstLineChars="200"/>
        <w:textAlignment w:val="auto"/>
        <w:rPr>
          <w:rFonts w:hint="eastAsia" w:ascii="仿宋" w:hAnsi="仿宋" w:eastAsia="仿宋_GB2312" w:cs="仿宋_GB2312"/>
          <w:color w:val="000000"/>
          <w:kern w:val="0"/>
          <w:sz w:val="32"/>
          <w:szCs w:val="32"/>
          <w:lang w:val="en-US"/>
        </w:rPr>
      </w:pPr>
      <w:r>
        <w:rPr>
          <w:rFonts w:hint="eastAsia" w:ascii="黑体" w:hAnsi="宋体" w:eastAsia="黑体" w:cs="黑体"/>
          <w:color w:val="000000"/>
          <w:sz w:val="32"/>
          <w:szCs w:val="22"/>
          <w:lang w:eastAsia="zh-CN"/>
        </w:rPr>
        <w:t>第十一条</w:t>
      </w:r>
      <w:r>
        <w:rPr>
          <w:rFonts w:hint="eastAsia" w:ascii="仿宋" w:hAnsi="仿宋" w:eastAsia="仿宋_GB2312" w:cs="仿宋"/>
          <w:color w:val="000000"/>
          <w:sz w:val="32"/>
          <w:szCs w:val="22"/>
          <w:lang w:val="en-US"/>
        </w:rPr>
        <w:t xml:space="preserve">  </w:t>
      </w:r>
      <w:r>
        <w:rPr>
          <w:rFonts w:hint="eastAsia" w:ascii="仿宋" w:hAnsi="仿宋" w:eastAsia="仿宋_GB2312" w:cs="仿宋_GB2312"/>
          <w:color w:val="000000"/>
          <w:kern w:val="0"/>
          <w:sz w:val="32"/>
          <w:szCs w:val="32"/>
          <w:lang w:eastAsia="zh-CN"/>
        </w:rPr>
        <w:t>县级以上人民政府林业主管部门应当根据林木种质资源的生长环境、濒危程度等实际情况，采取原地保存、异地保存和设施保存等方式予以保护。</w:t>
      </w:r>
    </w:p>
    <w:p>
      <w:pPr>
        <w:pStyle w:val="7"/>
        <w:keepNext w:val="0"/>
        <w:keepLines w:val="0"/>
        <w:pageBreakBefore w:val="0"/>
        <w:widowControl/>
        <w:kinsoku/>
        <w:wordWrap/>
        <w:topLinePunct w:val="0"/>
        <w:bidi w:val="0"/>
        <w:adjustRightInd w:val="0"/>
        <w:spacing w:line="560" w:lineRule="exact"/>
        <w:ind w:left="0" w:firstLine="640" w:firstLineChars="200"/>
        <w:textAlignment w:val="auto"/>
        <w:rPr>
          <w:rFonts w:hint="eastAsia" w:ascii="仿宋" w:hAnsi="仿宋" w:eastAsia="仿宋_GB2312" w:cs="仿宋_GB2312"/>
          <w:color w:val="000000"/>
          <w:kern w:val="0"/>
          <w:sz w:val="32"/>
          <w:szCs w:val="32"/>
          <w:lang w:val="en-US"/>
        </w:rPr>
      </w:pPr>
      <w:r>
        <w:rPr>
          <w:rFonts w:hint="eastAsia" w:ascii="仿宋" w:hAnsi="仿宋" w:eastAsia="仿宋_GB2312" w:cs="仿宋_GB2312"/>
          <w:color w:val="000000"/>
          <w:kern w:val="0"/>
          <w:sz w:val="32"/>
          <w:szCs w:val="32"/>
          <w:lang w:eastAsia="zh-CN"/>
        </w:rPr>
        <w:t>属于国家和省重点保护的天然林木种质资源的，应当在其主要原生地划定种质资源保护区或者保护地，实施原地保存。</w:t>
      </w:r>
    </w:p>
    <w:p>
      <w:pPr>
        <w:pStyle w:val="7"/>
        <w:keepNext w:val="0"/>
        <w:keepLines w:val="0"/>
        <w:pageBreakBefore w:val="0"/>
        <w:widowControl/>
        <w:kinsoku/>
        <w:wordWrap/>
        <w:topLinePunct w:val="0"/>
        <w:bidi w:val="0"/>
        <w:adjustRightInd w:val="0"/>
        <w:spacing w:line="560" w:lineRule="exact"/>
        <w:ind w:left="0" w:firstLine="640" w:firstLineChars="200"/>
        <w:textAlignment w:val="auto"/>
        <w:rPr>
          <w:rFonts w:hint="eastAsia" w:ascii="仿宋" w:hAnsi="仿宋" w:eastAsia="仿宋_GB2312" w:cs="仿宋_GB2312"/>
          <w:color w:val="000000"/>
          <w:kern w:val="0"/>
          <w:sz w:val="32"/>
          <w:szCs w:val="32"/>
          <w:lang w:val="en-US"/>
        </w:rPr>
      </w:pPr>
      <w:r>
        <w:rPr>
          <w:rFonts w:hint="eastAsia" w:ascii="仿宋" w:hAnsi="仿宋" w:eastAsia="仿宋_GB2312" w:cs="仿宋_GB2312"/>
          <w:color w:val="000000"/>
          <w:kern w:val="0"/>
          <w:sz w:val="32"/>
          <w:szCs w:val="32"/>
          <w:lang w:eastAsia="zh-CN"/>
        </w:rPr>
        <w:t>生长环境变化不适宜原地保存，或者因科研开发、资源备份等需要，应当建设林木种质资源异地保存库，实施异地保存。</w:t>
      </w:r>
    </w:p>
    <w:p>
      <w:pPr>
        <w:pStyle w:val="7"/>
        <w:keepNext w:val="0"/>
        <w:keepLines w:val="0"/>
        <w:pageBreakBefore w:val="0"/>
        <w:widowControl/>
        <w:kinsoku/>
        <w:wordWrap/>
        <w:topLinePunct w:val="0"/>
        <w:bidi w:val="0"/>
        <w:adjustRightInd w:val="0"/>
        <w:spacing w:line="560" w:lineRule="exact"/>
        <w:ind w:left="0" w:firstLine="640" w:firstLineChars="200"/>
        <w:textAlignment w:val="auto"/>
        <w:rPr>
          <w:rFonts w:hint="eastAsia" w:ascii="仿宋" w:hAnsi="仿宋" w:eastAsia="仿宋_GB2312" w:cs="仿宋_GB2312"/>
          <w:color w:val="000000"/>
          <w:kern w:val="0"/>
          <w:sz w:val="32"/>
          <w:szCs w:val="32"/>
          <w:lang w:val="en-US"/>
        </w:rPr>
      </w:pPr>
      <w:r>
        <w:rPr>
          <w:rFonts w:hint="eastAsia" w:ascii="仿宋" w:hAnsi="仿宋" w:eastAsia="仿宋_GB2312" w:cs="仿宋_GB2312"/>
          <w:color w:val="000000"/>
          <w:kern w:val="0"/>
          <w:sz w:val="32"/>
          <w:szCs w:val="32"/>
          <w:lang w:eastAsia="zh-CN"/>
        </w:rPr>
        <w:t>省人民政府林业主管部门应当根据林木种质资源保护工作需要，建立林木种质资源设施保存库并采取先进技术手段，对林木种质资源实施设施保存。</w:t>
      </w:r>
    </w:p>
    <w:p>
      <w:pPr>
        <w:pStyle w:val="7"/>
        <w:keepNext w:val="0"/>
        <w:keepLines w:val="0"/>
        <w:pageBreakBefore w:val="0"/>
        <w:widowControl/>
        <w:kinsoku/>
        <w:wordWrap/>
        <w:topLinePunct w:val="0"/>
        <w:bidi w:val="0"/>
        <w:adjustRightInd w:val="0"/>
        <w:spacing w:line="560" w:lineRule="exact"/>
        <w:ind w:left="0" w:firstLine="640" w:firstLineChars="200"/>
        <w:textAlignment w:val="auto"/>
        <w:rPr>
          <w:rFonts w:hint="eastAsia" w:ascii="仿宋" w:hAnsi="仿宋" w:eastAsia="仿宋_GB2312" w:cs="仿宋_GB2312"/>
          <w:color w:val="000000"/>
          <w:kern w:val="0"/>
          <w:sz w:val="32"/>
          <w:szCs w:val="32"/>
          <w:lang w:val="en-US"/>
        </w:rPr>
      </w:pPr>
      <w:r>
        <w:rPr>
          <w:rFonts w:hint="eastAsia" w:ascii="黑体" w:hAnsi="宋体" w:eastAsia="黑体" w:cs="仿宋_GB2312"/>
          <w:color w:val="000000"/>
          <w:kern w:val="0"/>
          <w:sz w:val="32"/>
          <w:szCs w:val="32"/>
          <w:lang w:eastAsia="zh-CN"/>
        </w:rPr>
        <w:t>第十二条</w:t>
      </w:r>
      <w:r>
        <w:rPr>
          <w:rFonts w:hint="eastAsia" w:ascii="黑体" w:hAnsi="宋体" w:eastAsia="黑体" w:cs="仿宋_GB2312"/>
          <w:color w:val="000000"/>
          <w:kern w:val="0"/>
          <w:sz w:val="32"/>
          <w:szCs w:val="32"/>
          <w:lang w:val="en-US"/>
        </w:rPr>
        <w:t xml:space="preserve">  </w:t>
      </w:r>
      <w:r>
        <w:rPr>
          <w:rFonts w:hint="eastAsia" w:ascii="仿宋" w:hAnsi="仿宋" w:eastAsia="仿宋_GB2312" w:cs="仿宋_GB2312"/>
          <w:color w:val="000000"/>
          <w:kern w:val="0"/>
          <w:sz w:val="32"/>
          <w:szCs w:val="32"/>
          <w:lang w:eastAsia="zh-CN"/>
        </w:rPr>
        <w:t>因科研和育种等需要利用国务院或者省人民政府农业农村、林业主管部门设立的种质资源保护区、保护地和种质资源库中的种质资源的，应当向原设立机关提出申请；不影响种质资源保存且用途符合规定要求的，应当及时提供并做好跟踪记录。</w:t>
      </w:r>
    </w:p>
    <w:p>
      <w:pPr>
        <w:pStyle w:val="7"/>
        <w:keepNext w:val="0"/>
        <w:keepLines w:val="0"/>
        <w:pageBreakBefore w:val="0"/>
        <w:widowControl/>
        <w:kinsoku/>
        <w:wordWrap/>
        <w:topLinePunct w:val="0"/>
        <w:bidi w:val="0"/>
        <w:adjustRightInd w:val="0"/>
        <w:spacing w:line="560" w:lineRule="exact"/>
        <w:ind w:left="0" w:firstLine="640" w:firstLineChars="200"/>
        <w:textAlignment w:val="auto"/>
        <w:rPr>
          <w:rFonts w:hint="eastAsia" w:ascii="仿宋" w:hAnsi="仿宋" w:eastAsia="仿宋_GB2312" w:cs="仿宋_GB2312"/>
          <w:color w:val="000000"/>
          <w:kern w:val="0"/>
          <w:sz w:val="32"/>
          <w:szCs w:val="32"/>
          <w:lang w:val="en-US"/>
        </w:rPr>
      </w:pPr>
      <w:r>
        <w:rPr>
          <w:rFonts w:hint="eastAsia" w:ascii="仿宋" w:hAnsi="仿宋" w:eastAsia="仿宋_GB2312" w:cs="仿宋_GB2312"/>
          <w:color w:val="000000"/>
          <w:kern w:val="0"/>
          <w:sz w:val="32"/>
          <w:szCs w:val="32"/>
          <w:lang w:eastAsia="zh-CN"/>
        </w:rPr>
        <w:t>依据前款规定获取的种质资源，不得直接申请新品种保护以及其他知识产权；申请人应当及时反馈种质资源的利用情况。</w:t>
      </w:r>
    </w:p>
    <w:p>
      <w:pPr>
        <w:pStyle w:val="7"/>
        <w:keepNext w:val="0"/>
        <w:keepLines w:val="0"/>
        <w:pageBreakBefore w:val="0"/>
        <w:widowControl/>
        <w:kinsoku/>
        <w:wordWrap/>
        <w:topLinePunct w:val="0"/>
        <w:bidi w:val="0"/>
        <w:adjustRightInd w:val="0"/>
        <w:spacing w:line="560" w:lineRule="exact"/>
        <w:textAlignment w:val="auto"/>
        <w:rPr>
          <w:rFonts w:hint="eastAsia" w:ascii="仿宋" w:hAnsi="仿宋" w:eastAsia="仿宋_GB2312" w:cs="仿宋_GB2312"/>
          <w:color w:val="000000"/>
          <w:kern w:val="0"/>
          <w:sz w:val="32"/>
          <w:szCs w:val="32"/>
          <w:lang w:val="en-US"/>
        </w:rPr>
      </w:pPr>
      <w:r>
        <w:rPr>
          <w:rFonts w:hint="eastAsia" w:ascii="黑体" w:hAnsi="宋体" w:eastAsia="黑体" w:cs="仿宋_GB2312"/>
          <w:color w:val="000000"/>
          <w:kern w:val="0"/>
          <w:sz w:val="32"/>
          <w:szCs w:val="32"/>
          <w:lang w:val="en-US"/>
        </w:rPr>
        <w:t xml:space="preserve">    </w:t>
      </w:r>
      <w:r>
        <w:rPr>
          <w:rFonts w:hint="eastAsia" w:ascii="黑体" w:hAnsi="宋体" w:eastAsia="黑体" w:cs="仿宋_GB2312"/>
          <w:color w:val="000000"/>
          <w:kern w:val="0"/>
          <w:sz w:val="32"/>
          <w:szCs w:val="32"/>
          <w:lang w:eastAsia="zh-CN"/>
        </w:rPr>
        <w:t>第十三条</w:t>
      </w:r>
      <w:r>
        <w:rPr>
          <w:rFonts w:hint="eastAsia" w:ascii="黑体" w:hAnsi="宋体" w:eastAsia="黑体" w:cs="仿宋_GB2312"/>
          <w:color w:val="000000"/>
          <w:kern w:val="0"/>
          <w:sz w:val="32"/>
          <w:szCs w:val="32"/>
          <w:lang w:val="en-US"/>
        </w:rPr>
        <w:t xml:space="preserve">  </w:t>
      </w:r>
      <w:r>
        <w:rPr>
          <w:rFonts w:hint="eastAsia" w:ascii="仿宋" w:hAnsi="仿宋" w:eastAsia="仿宋_GB2312" w:cs="仿宋_GB2312"/>
          <w:color w:val="000000"/>
          <w:kern w:val="0"/>
          <w:sz w:val="32"/>
          <w:szCs w:val="32"/>
          <w:lang w:eastAsia="zh-CN"/>
        </w:rPr>
        <w:t>县级以上人民政府农业农村、林业主管部门应当采取措施，加强种质资源保护区、保护地和种质资源库的管护，保障种质资源安全。</w:t>
      </w:r>
      <w:r>
        <w:rPr>
          <w:rFonts w:hint="eastAsia" w:ascii="仿宋" w:hAnsi="仿宋" w:eastAsia="仿宋_GB2312" w:cs="仿宋_GB2312"/>
          <w:color w:val="000000"/>
          <w:kern w:val="0"/>
          <w:sz w:val="32"/>
          <w:szCs w:val="32"/>
          <w:lang w:val="en-US"/>
        </w:rPr>
        <w:t xml:space="preserve">     </w:t>
      </w:r>
    </w:p>
    <w:p>
      <w:pPr>
        <w:pStyle w:val="7"/>
        <w:keepNext w:val="0"/>
        <w:keepLines w:val="0"/>
        <w:pageBreakBefore w:val="0"/>
        <w:widowControl/>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color w:val="000000"/>
          <w:kern w:val="0"/>
          <w:sz w:val="32"/>
          <w:szCs w:val="32"/>
          <w:lang w:val="en-US"/>
        </w:rPr>
      </w:pPr>
      <w:r>
        <w:rPr>
          <w:rFonts w:hint="eastAsia" w:ascii="仿宋" w:hAnsi="仿宋" w:eastAsia="仿宋_GB2312" w:cs="仿宋_GB2312"/>
          <w:color w:val="000000"/>
          <w:kern w:val="0"/>
          <w:sz w:val="32"/>
          <w:szCs w:val="32"/>
          <w:lang w:eastAsia="zh-CN"/>
        </w:rPr>
        <w:t>占用种质资源保护区、保护地或者种质资源库的，应当经原设立机关同意，并对涉及的种质资源妥善保护。</w:t>
      </w:r>
    </w:p>
    <w:p>
      <w:pPr>
        <w:pStyle w:val="7"/>
        <w:keepNext w:val="0"/>
        <w:keepLines w:val="0"/>
        <w:pageBreakBefore w:val="0"/>
        <w:widowControl/>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color w:val="000000"/>
          <w:kern w:val="0"/>
          <w:sz w:val="32"/>
          <w:szCs w:val="32"/>
          <w:lang w:val="en-US"/>
        </w:rPr>
      </w:pPr>
      <w:r>
        <w:rPr>
          <w:rFonts w:hint="eastAsia" w:ascii="黑体" w:hAnsi="宋体" w:eastAsia="黑体" w:cs="仿宋_GB2312"/>
          <w:color w:val="000000"/>
          <w:kern w:val="0"/>
          <w:sz w:val="32"/>
          <w:szCs w:val="32"/>
          <w:lang w:eastAsia="zh-CN"/>
        </w:rPr>
        <w:t>第十四条</w:t>
      </w:r>
      <w:r>
        <w:rPr>
          <w:rFonts w:hint="eastAsia" w:ascii="黑体" w:hAnsi="宋体" w:eastAsia="黑体" w:cs="仿宋_GB2312"/>
          <w:color w:val="000000"/>
          <w:kern w:val="0"/>
          <w:sz w:val="32"/>
          <w:szCs w:val="32"/>
          <w:lang w:val="en-US"/>
        </w:rPr>
        <w:t xml:space="preserve">  </w:t>
      </w:r>
      <w:r>
        <w:rPr>
          <w:rFonts w:hint="eastAsia" w:ascii="仿宋" w:hAnsi="仿宋" w:eastAsia="仿宋_GB2312" w:cs="仿宋_GB2312"/>
          <w:color w:val="000000"/>
          <w:kern w:val="0"/>
          <w:sz w:val="32"/>
          <w:szCs w:val="32"/>
          <w:lang w:eastAsia="zh-CN"/>
        </w:rPr>
        <w:t>省人民政府农业农村、林业主管部门应当根据种质资源普查结果建立监测评价体系，并根据监测评价结果对珍稀濒危等种质资源发布动态变化和预警信息。</w:t>
      </w:r>
    </w:p>
    <w:p>
      <w:pPr>
        <w:pStyle w:val="7"/>
        <w:keepNext w:val="0"/>
        <w:keepLines w:val="0"/>
        <w:pageBreakBefore w:val="0"/>
        <w:widowControl/>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color w:val="000000"/>
          <w:kern w:val="0"/>
          <w:sz w:val="32"/>
          <w:szCs w:val="32"/>
          <w:lang w:val="en-US"/>
        </w:rPr>
      </w:pPr>
      <w:r>
        <w:rPr>
          <w:rFonts w:hint="eastAsia" w:ascii="仿宋" w:hAnsi="仿宋" w:eastAsia="仿宋_GB2312" w:cs="仿宋_GB2312"/>
          <w:color w:val="000000"/>
          <w:kern w:val="0"/>
          <w:sz w:val="32"/>
          <w:szCs w:val="32"/>
          <w:lang w:eastAsia="zh-CN"/>
        </w:rPr>
        <w:t>与种质资源保护无关的工程建设应当避开种质资源保护区、保护地和种质资源库。确需占用的，应当说明占用必要性和占用后对种质资源的影响，并制定恢复或者补救方案。</w:t>
      </w:r>
    </w:p>
    <w:p>
      <w:pPr>
        <w:pStyle w:val="7"/>
        <w:keepNext w:val="0"/>
        <w:keepLines w:val="0"/>
        <w:pageBreakBefore w:val="0"/>
        <w:widowControl/>
        <w:kinsoku/>
        <w:wordWrap/>
        <w:topLinePunct w:val="0"/>
        <w:bidi w:val="0"/>
        <w:adjustRightInd w:val="0"/>
        <w:snapToGrid w:val="0"/>
        <w:spacing w:line="560" w:lineRule="exact"/>
        <w:ind w:left="0" w:firstLine="640" w:firstLineChars="200"/>
        <w:textAlignment w:val="auto"/>
        <w:rPr>
          <w:rFonts w:hint="eastAsia" w:ascii="黑体" w:hAnsi="宋体" w:eastAsia="黑体" w:cs="仿宋_GB2312"/>
          <w:color w:val="000000"/>
          <w:kern w:val="0"/>
          <w:sz w:val="32"/>
          <w:szCs w:val="32"/>
          <w:lang w:val="en-US"/>
        </w:rPr>
      </w:pPr>
      <w:r>
        <w:rPr>
          <w:rFonts w:hint="eastAsia" w:ascii="仿宋" w:hAnsi="仿宋" w:eastAsia="仿宋_GB2312" w:cs="仿宋_GB2312"/>
          <w:color w:val="000000"/>
          <w:kern w:val="0"/>
          <w:sz w:val="32"/>
          <w:szCs w:val="32"/>
          <w:lang w:eastAsia="zh-CN"/>
        </w:rPr>
        <w:t>因环境变化、自然灾害等情况致使种质资源受到威胁的，县级以上人民政府农业农村、林业主管部门应当及时组</w:t>
      </w:r>
      <w:r>
        <w:rPr>
          <w:rFonts w:hint="eastAsia" w:ascii="仿宋" w:hAnsi="仿宋" w:eastAsia="仿宋_GB2312" w:cs="仿宋_GB2312"/>
          <w:bCs/>
          <w:color w:val="000000"/>
          <w:sz w:val="32"/>
          <w:szCs w:val="32"/>
          <w:lang w:eastAsia="zh-CN"/>
        </w:rPr>
        <w:t>织抢救性收集、保护。</w:t>
      </w:r>
    </w:p>
    <w:p>
      <w:pPr>
        <w:pStyle w:val="7"/>
        <w:keepNext w:val="0"/>
        <w:keepLines w:val="0"/>
        <w:pageBreakBefore w:val="0"/>
        <w:widowControl/>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color w:val="000000"/>
          <w:kern w:val="0"/>
          <w:sz w:val="32"/>
          <w:szCs w:val="32"/>
          <w:lang w:val="en-US"/>
        </w:rPr>
      </w:pPr>
      <w:r>
        <w:rPr>
          <w:rFonts w:hint="eastAsia" w:ascii="黑体" w:hAnsi="宋体" w:eastAsia="黑体" w:cs="仿宋_GB2312"/>
          <w:color w:val="000000"/>
          <w:kern w:val="0"/>
          <w:sz w:val="32"/>
          <w:szCs w:val="32"/>
          <w:lang w:eastAsia="zh-CN"/>
        </w:rPr>
        <w:t>第十五条</w:t>
      </w:r>
      <w:r>
        <w:rPr>
          <w:rFonts w:hint="eastAsia" w:ascii="黑体" w:hAnsi="宋体" w:eastAsia="黑体" w:cs="仿宋_GB2312"/>
          <w:color w:val="000000"/>
          <w:kern w:val="0"/>
          <w:sz w:val="32"/>
          <w:szCs w:val="32"/>
          <w:lang w:val="en-US"/>
        </w:rPr>
        <w:t xml:space="preserve">  </w:t>
      </w:r>
      <w:r>
        <w:rPr>
          <w:rFonts w:hint="eastAsia" w:ascii="仿宋" w:hAnsi="仿宋" w:eastAsia="仿宋_GB2312" w:cs="仿宋_GB2312"/>
          <w:color w:val="000000"/>
          <w:kern w:val="0"/>
          <w:sz w:val="32"/>
          <w:szCs w:val="32"/>
          <w:lang w:eastAsia="zh-CN"/>
        </w:rPr>
        <w:t>省人民政府农业农村、林业主管部门应当严格划定种质资源保护区、保护地的范围和界线；种质资源保护区、保护地所在地人民政府农业农村、林业主管部门应当建设保护设施，设立保护标志，并定期进行巡查、管护。</w:t>
      </w:r>
    </w:p>
    <w:p>
      <w:pPr>
        <w:pStyle w:val="7"/>
        <w:keepNext w:val="0"/>
        <w:keepLines w:val="0"/>
        <w:pageBreakBefore w:val="0"/>
        <w:widowControl/>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bCs/>
          <w:color w:val="000000"/>
          <w:kern w:val="0"/>
          <w:sz w:val="32"/>
          <w:szCs w:val="32"/>
          <w:lang w:val="en-US"/>
        </w:rPr>
      </w:pPr>
      <w:r>
        <w:rPr>
          <w:rFonts w:hint="eastAsia" w:ascii="黑体" w:hAnsi="宋体" w:eastAsia="黑体" w:cs="仿宋_GB2312"/>
          <w:color w:val="000000"/>
          <w:kern w:val="0"/>
          <w:sz w:val="32"/>
          <w:szCs w:val="32"/>
          <w:lang w:eastAsia="zh-CN"/>
        </w:rPr>
        <w:t>第十六条</w:t>
      </w:r>
      <w:r>
        <w:rPr>
          <w:rFonts w:hint="eastAsia" w:ascii="黑体" w:hAnsi="宋体" w:eastAsia="黑体" w:cs="仿宋_GB2312"/>
          <w:color w:val="000000"/>
          <w:kern w:val="0"/>
          <w:sz w:val="32"/>
          <w:szCs w:val="32"/>
          <w:lang w:val="en-US"/>
        </w:rPr>
        <w:t xml:space="preserve">  </w:t>
      </w:r>
      <w:r>
        <w:rPr>
          <w:rFonts w:hint="eastAsia" w:ascii="仿宋" w:hAnsi="仿宋" w:eastAsia="仿宋_GB2312" w:cs="仿宋_GB2312"/>
          <w:bCs/>
          <w:color w:val="000000"/>
          <w:sz w:val="32"/>
          <w:szCs w:val="32"/>
          <w:lang w:eastAsia="zh-CN"/>
        </w:rPr>
        <w:t>对在种质资源普查、收集和保存等活动中受到损失的单位和个人，县级以上人民政府农业农村、林业主管部门应当依法给予补偿。</w:t>
      </w:r>
    </w:p>
    <w:p>
      <w:pPr>
        <w:pStyle w:val="8"/>
        <w:keepNext w:val="0"/>
        <w:keepLines w:val="0"/>
        <w:pageBreakBefore w:val="0"/>
        <w:widowControl w:val="0"/>
        <w:suppressLineNumbers w:val="0"/>
        <w:shd w:val="clear" w:fill="FFFFFF"/>
        <w:kinsoku/>
        <w:wordWrap/>
        <w:topLinePunct w:val="0"/>
        <w:bidi w:val="0"/>
        <w:adjustRightInd w:val="0"/>
        <w:snapToGrid w:val="0"/>
        <w:spacing w:line="560" w:lineRule="exact"/>
        <w:jc w:val="center"/>
        <w:textAlignment w:val="auto"/>
        <w:rPr>
          <w:rFonts w:hint="eastAsia" w:ascii="黑体" w:hAnsi="宋体" w:eastAsia="黑体" w:cs="黑体"/>
          <w:b w:val="0"/>
          <w:bCs/>
          <w:color w:val="000000"/>
          <w:sz w:val="32"/>
          <w:szCs w:val="36"/>
          <w:shd w:val="clear" w:fill="FFFFFF"/>
          <w:lang w:val="en-US"/>
        </w:rPr>
      </w:pPr>
    </w:p>
    <w:p>
      <w:pPr>
        <w:pStyle w:val="8"/>
        <w:keepNext w:val="0"/>
        <w:keepLines w:val="0"/>
        <w:pageBreakBefore w:val="0"/>
        <w:widowControl w:val="0"/>
        <w:suppressLineNumbers w:val="0"/>
        <w:shd w:val="clear" w:fill="FFFFFF"/>
        <w:kinsoku/>
        <w:wordWrap/>
        <w:topLinePunct w:val="0"/>
        <w:bidi w:val="0"/>
        <w:adjustRightInd w:val="0"/>
        <w:snapToGrid w:val="0"/>
        <w:spacing w:line="560" w:lineRule="exact"/>
        <w:jc w:val="center"/>
        <w:textAlignment w:val="auto"/>
        <w:rPr>
          <w:rFonts w:hint="eastAsia" w:ascii="黑体" w:hAnsi="宋体" w:eastAsia="黑体" w:cs="黑体"/>
          <w:b w:val="0"/>
          <w:bCs/>
          <w:color w:val="000000"/>
          <w:sz w:val="32"/>
          <w:szCs w:val="36"/>
          <w:shd w:val="clear" w:fill="FFFFFF"/>
          <w:lang w:val="en-US"/>
        </w:rPr>
      </w:pPr>
      <w:r>
        <w:rPr>
          <w:rStyle w:val="9"/>
          <w:rFonts w:hint="eastAsia" w:ascii="黑体" w:hAnsi="宋体" w:eastAsia="黑体" w:cs="黑体"/>
          <w:b w:val="0"/>
          <w:bCs/>
          <w:color w:val="000000"/>
          <w:sz w:val="32"/>
          <w:szCs w:val="36"/>
          <w:shd w:val="clear" w:fill="FFFFFF"/>
          <w:lang w:eastAsia="zh-CN"/>
        </w:rPr>
        <w:t>第三章</w:t>
      </w:r>
      <w:r>
        <w:rPr>
          <w:rStyle w:val="9"/>
          <w:rFonts w:hint="eastAsia" w:ascii="黑体" w:hAnsi="宋体" w:eastAsia="黑体" w:cs="黑体"/>
          <w:b w:val="0"/>
          <w:bCs/>
          <w:color w:val="000000"/>
          <w:sz w:val="32"/>
          <w:szCs w:val="36"/>
          <w:shd w:val="clear" w:fill="FFFFFF"/>
          <w:lang w:val="en-US"/>
        </w:rPr>
        <w:t xml:space="preserve">  </w:t>
      </w:r>
      <w:r>
        <w:rPr>
          <w:rStyle w:val="9"/>
          <w:rFonts w:hint="eastAsia" w:ascii="黑体" w:hAnsi="宋体" w:eastAsia="黑体" w:cs="黑体"/>
          <w:b w:val="0"/>
          <w:bCs/>
          <w:color w:val="000000"/>
          <w:sz w:val="32"/>
          <w:szCs w:val="36"/>
          <w:shd w:val="clear" w:fill="FFFFFF"/>
          <w:lang w:eastAsia="zh-CN"/>
        </w:rPr>
        <w:t>品种选育、审定与登记</w:t>
      </w:r>
    </w:p>
    <w:p>
      <w:pPr>
        <w:pStyle w:val="7"/>
        <w:keepNext w:val="0"/>
        <w:keepLines w:val="0"/>
        <w:pageBreakBefore w:val="0"/>
        <w:widowControl/>
        <w:tabs>
          <w:tab w:val="left" w:pos="0"/>
        </w:tabs>
        <w:kinsoku/>
        <w:wordWrap/>
        <w:topLinePunct w:val="0"/>
        <w:bidi w:val="0"/>
        <w:adjustRightInd w:val="0"/>
        <w:snapToGrid w:val="0"/>
        <w:spacing w:line="560" w:lineRule="exact"/>
        <w:ind w:left="0" w:firstLine="643" w:firstLineChars="200"/>
        <w:textAlignment w:val="auto"/>
        <w:rPr>
          <w:rFonts w:hint="eastAsia" w:ascii="黑体" w:hAnsi="宋体" w:eastAsia="黑体" w:cs="黑体"/>
          <w:b/>
          <w:bCs w:val="0"/>
          <w:color w:val="000000"/>
          <w:sz w:val="32"/>
          <w:szCs w:val="32"/>
          <w:lang w:val="en-US"/>
        </w:rPr>
      </w:pPr>
    </w:p>
    <w:p>
      <w:pPr>
        <w:pStyle w:val="7"/>
        <w:keepNext w:val="0"/>
        <w:keepLines w:val="0"/>
        <w:pageBreakBefore w:val="0"/>
        <w:widowControl/>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color w:val="000000"/>
          <w:kern w:val="0"/>
          <w:sz w:val="32"/>
          <w:szCs w:val="32"/>
          <w:lang w:val="en-US"/>
        </w:rPr>
      </w:pPr>
      <w:r>
        <w:rPr>
          <w:rFonts w:hint="eastAsia" w:ascii="黑体" w:hAnsi="宋体" w:eastAsia="黑体" w:cs="仿宋_GB2312"/>
          <w:color w:val="000000"/>
          <w:kern w:val="0"/>
          <w:sz w:val="32"/>
          <w:szCs w:val="32"/>
          <w:lang w:eastAsia="zh-CN"/>
        </w:rPr>
        <w:t>第十七条</w:t>
      </w:r>
      <w:r>
        <w:rPr>
          <w:rFonts w:hint="eastAsia" w:ascii="黑体" w:hAnsi="宋体" w:eastAsia="黑体" w:cs="仿宋_GB2312"/>
          <w:color w:val="000000"/>
          <w:kern w:val="0"/>
          <w:sz w:val="32"/>
          <w:szCs w:val="32"/>
          <w:lang w:val="en-US"/>
        </w:rPr>
        <w:t xml:space="preserve">  </w:t>
      </w:r>
      <w:r>
        <w:rPr>
          <w:rFonts w:hint="eastAsia" w:ascii="仿宋" w:hAnsi="仿宋" w:eastAsia="仿宋_GB2312" w:cs="仿宋_GB2312"/>
          <w:color w:val="000000"/>
          <w:kern w:val="0"/>
          <w:sz w:val="32"/>
          <w:szCs w:val="32"/>
          <w:lang w:eastAsia="zh-CN"/>
        </w:rPr>
        <w:t>县级以上人民政府应当因地制宜，加大种业科技创新投入，制定实施种业转型升级方案和良种研究开发计划，支持育种的基础性、前沿性和应用技术研究，鼓励种子企业培育具有自主知识产权的优良品种，扶持本地优势特色品种选育和成果转化。</w:t>
      </w:r>
    </w:p>
    <w:p>
      <w:pPr>
        <w:pStyle w:val="7"/>
        <w:keepNext w:val="0"/>
        <w:keepLines w:val="0"/>
        <w:pageBreakBefore w:val="0"/>
        <w:widowControl/>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color w:val="000000"/>
          <w:kern w:val="0"/>
          <w:sz w:val="32"/>
          <w:szCs w:val="32"/>
          <w:lang w:val="en-US"/>
        </w:rPr>
      </w:pPr>
      <w:r>
        <w:rPr>
          <w:rFonts w:hint="eastAsia" w:ascii="仿宋" w:hAnsi="仿宋" w:eastAsia="仿宋_GB2312" w:cs="仿宋_GB2312"/>
          <w:color w:val="000000"/>
          <w:kern w:val="0"/>
          <w:sz w:val="32"/>
          <w:szCs w:val="32"/>
          <w:lang w:eastAsia="zh-CN"/>
        </w:rPr>
        <w:t>鼓励、支持种业企业与科研院所、高等院校开展良种选育联合攻关，强化种业关键共性技术研究，加强商业化育种中心和科技平台建设，扶持骨干种子企业和优势特色种子企业对新品种的选育、开发和推广。</w:t>
      </w:r>
    </w:p>
    <w:p>
      <w:pPr>
        <w:pStyle w:val="7"/>
        <w:keepNext w:val="0"/>
        <w:keepLines w:val="0"/>
        <w:pageBreakBefore w:val="0"/>
        <w:widowControl/>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color w:val="000000"/>
          <w:sz w:val="32"/>
          <w:szCs w:val="32"/>
          <w:lang w:val="en-US"/>
        </w:rPr>
      </w:pPr>
      <w:r>
        <w:rPr>
          <w:rFonts w:hint="eastAsia" w:ascii="黑体" w:hAnsi="宋体" w:eastAsia="黑体" w:cs="仿宋_GB2312"/>
          <w:color w:val="000000"/>
          <w:kern w:val="0"/>
          <w:sz w:val="32"/>
          <w:szCs w:val="32"/>
          <w:lang w:eastAsia="zh-CN"/>
        </w:rPr>
        <w:t>第十八条</w:t>
      </w:r>
      <w:r>
        <w:rPr>
          <w:rFonts w:hint="eastAsia" w:ascii="黑体" w:hAnsi="宋体" w:eastAsia="黑体" w:cs="仿宋_GB2312"/>
          <w:color w:val="000000"/>
          <w:kern w:val="0"/>
          <w:sz w:val="32"/>
          <w:szCs w:val="32"/>
          <w:lang w:val="en-US"/>
        </w:rPr>
        <w:t xml:space="preserve">  </w:t>
      </w:r>
      <w:r>
        <w:rPr>
          <w:rFonts w:hint="eastAsia" w:ascii="仿宋" w:hAnsi="仿宋" w:eastAsia="仿宋_GB2312" w:cs="仿宋_GB2312"/>
          <w:bCs/>
          <w:color w:val="000000"/>
          <w:sz w:val="32"/>
          <w:szCs w:val="32"/>
          <w:lang w:eastAsia="zh-CN"/>
        </w:rPr>
        <w:t>国家确定的</w:t>
      </w:r>
      <w:r>
        <w:rPr>
          <w:rFonts w:hint="eastAsia" w:ascii="仿宋" w:hAnsi="仿宋" w:eastAsia="仿宋_GB2312" w:cs="仿宋_GB2312"/>
          <w:color w:val="000000"/>
          <w:sz w:val="32"/>
          <w:szCs w:val="32"/>
          <w:lang w:eastAsia="zh-CN"/>
        </w:rPr>
        <w:t>主要农作物品种和主要林木品种在推广前应当通过国家级或者省级审定。除国家确定的主要林木品种外，省人民政府林业主管部门可以根据本省实际确定本省主要林木品种并进行省级审定。</w:t>
      </w:r>
    </w:p>
    <w:p>
      <w:pPr>
        <w:pStyle w:val="8"/>
        <w:keepNext w:val="0"/>
        <w:keepLines w:val="0"/>
        <w:pageBreakBefore w:val="0"/>
        <w:widowControl w:val="0"/>
        <w:suppressLineNumbers w:val="0"/>
        <w:shd w:val="clear" w:fill="FFFFFF"/>
        <w:kinsoku/>
        <w:wordWrap/>
        <w:topLinePunct w:val="0"/>
        <w:bidi w:val="0"/>
        <w:adjustRightInd w:val="0"/>
        <w:snapToGrid w:val="0"/>
        <w:spacing w:line="560" w:lineRule="exact"/>
        <w:ind w:left="0" w:firstLine="640" w:firstLineChars="200"/>
        <w:jc w:val="both"/>
        <w:textAlignment w:val="auto"/>
        <w:rPr>
          <w:rFonts w:hint="eastAsia" w:ascii="仿宋" w:hAnsi="仿宋" w:eastAsia="仿宋_GB2312" w:cs="仿宋"/>
          <w:bCs/>
          <w:color w:val="000000"/>
          <w:sz w:val="32"/>
          <w:szCs w:val="32"/>
          <w:shd w:val="clear" w:fill="FFFFFF"/>
          <w:lang w:val="en-US"/>
        </w:rPr>
      </w:pPr>
      <w:r>
        <w:rPr>
          <w:rFonts w:hint="eastAsia" w:ascii="黑体" w:hAnsi="宋体" w:eastAsia="黑体" w:cs="仿宋_GB2312"/>
          <w:color w:val="000000"/>
          <w:sz w:val="32"/>
          <w:szCs w:val="32"/>
          <w:shd w:val="clear" w:fill="FFFFFF"/>
          <w:lang w:eastAsia="zh-CN"/>
        </w:rPr>
        <w:t>第十九条</w:t>
      </w:r>
      <w:r>
        <w:rPr>
          <w:rFonts w:hint="eastAsia" w:ascii="黑体" w:hAnsi="宋体" w:eastAsia="黑体" w:cs="仿宋_GB2312"/>
          <w:color w:val="000000"/>
          <w:sz w:val="32"/>
          <w:szCs w:val="32"/>
          <w:shd w:val="clear" w:fill="FFFFFF"/>
          <w:lang w:val="en-US"/>
        </w:rPr>
        <w:t xml:space="preserve">  </w:t>
      </w:r>
      <w:r>
        <w:rPr>
          <w:rFonts w:hint="eastAsia" w:ascii="仿宋" w:hAnsi="仿宋" w:eastAsia="仿宋_GB2312" w:cs="仿宋_GB2312"/>
          <w:color w:val="000000"/>
          <w:sz w:val="32"/>
          <w:szCs w:val="32"/>
          <w:shd w:val="clear" w:fill="FFFFFF"/>
          <w:lang w:eastAsia="zh-CN"/>
        </w:rPr>
        <w:t>省人民政府农业农村、林业主管部门分别设立农作物品种和林木品种审定委员会，负责主要农作物品种和主要林木品种的审定工作。品种审定委员会由科研、教学、生产、推广、管理、使用方面的专业人员组成。</w:t>
      </w:r>
    </w:p>
    <w:p>
      <w:pPr>
        <w:pStyle w:val="7"/>
        <w:keepNext w:val="0"/>
        <w:keepLines w:val="0"/>
        <w:pageBreakBefore w:val="0"/>
        <w:widowControl/>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bCs/>
          <w:color w:val="000000"/>
          <w:sz w:val="32"/>
          <w:szCs w:val="32"/>
          <w:lang w:val="en-US"/>
        </w:rPr>
      </w:pPr>
      <w:r>
        <w:rPr>
          <w:rFonts w:hint="eastAsia" w:ascii="仿宋" w:hAnsi="仿宋" w:eastAsia="仿宋_GB2312" w:cs="宋体"/>
          <w:color w:val="000000"/>
          <w:kern w:val="0"/>
          <w:sz w:val="32"/>
          <w:szCs w:val="32"/>
          <w:lang w:eastAsia="zh-CN"/>
        </w:rPr>
        <w:t>品种审定委员会应当建立审定档案，保证可追溯。审定档案包括申请文件、品种审定试</w:t>
      </w:r>
      <w:r>
        <w:rPr>
          <w:rFonts w:hint="eastAsia" w:ascii="仿宋" w:hAnsi="仿宋" w:eastAsia="仿宋_GB2312" w:cs="仿宋_GB2312"/>
          <w:bCs/>
          <w:color w:val="000000"/>
          <w:sz w:val="32"/>
          <w:szCs w:val="32"/>
          <w:lang w:eastAsia="zh-CN"/>
        </w:rPr>
        <w:t>验数据、种子样品、审定意见和审定结论等内容。</w:t>
      </w:r>
    </w:p>
    <w:p>
      <w:pPr>
        <w:pStyle w:val="7"/>
        <w:keepNext w:val="0"/>
        <w:keepLines w:val="0"/>
        <w:pageBreakBefore w:val="0"/>
        <w:widowControl/>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color w:val="000000"/>
          <w:kern w:val="0"/>
          <w:sz w:val="32"/>
          <w:szCs w:val="32"/>
          <w:lang w:val="en-US"/>
        </w:rPr>
      </w:pPr>
      <w:r>
        <w:rPr>
          <w:rFonts w:hint="eastAsia" w:ascii="黑体" w:hAnsi="宋体" w:eastAsia="黑体" w:cs="仿宋_GB2312"/>
          <w:color w:val="000000"/>
          <w:kern w:val="0"/>
          <w:sz w:val="32"/>
          <w:szCs w:val="32"/>
          <w:lang w:eastAsia="zh-CN"/>
        </w:rPr>
        <w:t>第二十条</w:t>
      </w:r>
      <w:r>
        <w:rPr>
          <w:rFonts w:hint="eastAsia" w:ascii="黑体" w:hAnsi="宋体" w:eastAsia="黑体" w:cs="仿宋_GB2312"/>
          <w:color w:val="000000"/>
          <w:kern w:val="0"/>
          <w:sz w:val="32"/>
          <w:szCs w:val="32"/>
          <w:lang w:val="en-US"/>
        </w:rPr>
        <w:t xml:space="preserve">  </w:t>
      </w:r>
      <w:r>
        <w:rPr>
          <w:rFonts w:hint="eastAsia" w:ascii="仿宋" w:hAnsi="仿宋" w:eastAsia="仿宋_GB2312" w:cs="仿宋_GB2312"/>
          <w:color w:val="000000"/>
          <w:kern w:val="0"/>
          <w:sz w:val="32"/>
          <w:szCs w:val="32"/>
          <w:lang w:eastAsia="zh-CN"/>
        </w:rPr>
        <w:t>申请品种省级审定的，应当向品种审定委员会提供申请表、品种选育报告、品种比较试验报告等材料，并对材料的真实性负责。申请审定的品种属于主要农作物的，还应当提供转基因检测报告。</w:t>
      </w:r>
    </w:p>
    <w:p>
      <w:pPr>
        <w:pStyle w:val="7"/>
        <w:keepNext w:val="0"/>
        <w:keepLines w:val="0"/>
        <w:pageBreakBefore w:val="0"/>
        <w:widowControl/>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color w:val="000000"/>
          <w:kern w:val="0"/>
          <w:sz w:val="32"/>
          <w:szCs w:val="32"/>
          <w:lang w:val="en-US"/>
        </w:rPr>
      </w:pPr>
      <w:r>
        <w:rPr>
          <w:rFonts w:hint="eastAsia" w:ascii="仿宋" w:hAnsi="仿宋" w:eastAsia="仿宋_GB2312" w:cs="仿宋_GB2312"/>
          <w:color w:val="000000"/>
          <w:kern w:val="0"/>
          <w:sz w:val="32"/>
          <w:szCs w:val="32"/>
          <w:lang w:eastAsia="zh-CN"/>
        </w:rPr>
        <w:t>农作物品种审定委员会应当在申请者提供的试验种子中留取标准样品，提交至农业农村部植物品种标准样品库保存。</w:t>
      </w:r>
    </w:p>
    <w:p>
      <w:pPr>
        <w:pStyle w:val="7"/>
        <w:keepNext w:val="0"/>
        <w:keepLines w:val="0"/>
        <w:pageBreakBefore w:val="0"/>
        <w:widowControl/>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color w:val="000000"/>
          <w:kern w:val="0"/>
          <w:sz w:val="32"/>
          <w:szCs w:val="32"/>
          <w:lang w:val="en-US"/>
        </w:rPr>
      </w:pPr>
      <w:r>
        <w:rPr>
          <w:rFonts w:hint="eastAsia" w:ascii="仿宋" w:hAnsi="仿宋" w:eastAsia="仿宋_GB2312" w:cs="仿宋_GB2312"/>
          <w:color w:val="000000"/>
          <w:kern w:val="0"/>
          <w:sz w:val="32"/>
          <w:szCs w:val="32"/>
          <w:lang w:eastAsia="zh-CN"/>
        </w:rPr>
        <w:t>申请审定的转基因品种，应当按照国家规定提供转基因生物安全证书并采取安全防控措施。</w:t>
      </w:r>
    </w:p>
    <w:p>
      <w:pPr>
        <w:pStyle w:val="7"/>
        <w:keepNext w:val="0"/>
        <w:keepLines w:val="0"/>
        <w:pageBreakBefore w:val="0"/>
        <w:widowControl/>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color w:val="000000"/>
          <w:kern w:val="0"/>
          <w:sz w:val="32"/>
          <w:szCs w:val="32"/>
          <w:lang w:val="en-US"/>
        </w:rPr>
      </w:pPr>
      <w:r>
        <w:rPr>
          <w:rFonts w:hint="eastAsia" w:ascii="黑体" w:hAnsi="宋体" w:eastAsia="黑体" w:cs="仿宋_GB2312"/>
          <w:color w:val="000000"/>
          <w:kern w:val="0"/>
          <w:sz w:val="32"/>
          <w:szCs w:val="32"/>
          <w:lang w:eastAsia="zh-CN"/>
        </w:rPr>
        <w:t>第二十一条</w:t>
      </w:r>
      <w:r>
        <w:rPr>
          <w:rFonts w:hint="eastAsia" w:ascii="黑体" w:hAnsi="宋体" w:eastAsia="黑体" w:cs="仿宋_GB2312"/>
          <w:color w:val="000000"/>
          <w:kern w:val="0"/>
          <w:sz w:val="32"/>
          <w:szCs w:val="32"/>
          <w:lang w:val="en-US"/>
        </w:rPr>
        <w:t xml:space="preserve">  </w:t>
      </w:r>
      <w:r>
        <w:rPr>
          <w:rFonts w:hint="eastAsia" w:ascii="仿宋" w:hAnsi="仿宋" w:eastAsia="仿宋_GB2312" w:cs="仿宋_GB2312"/>
          <w:color w:val="000000"/>
          <w:kern w:val="0"/>
          <w:sz w:val="32"/>
          <w:szCs w:val="32"/>
          <w:lang w:eastAsia="zh-CN"/>
        </w:rPr>
        <w:t>申请审定的品种应当符合特异性、一致性、稳定性要求。审定主要农作物品种时，应当进行品种试验；审定主要林木品种时，应当进行区域试验。</w:t>
      </w:r>
    </w:p>
    <w:p>
      <w:pPr>
        <w:pStyle w:val="7"/>
        <w:keepNext w:val="0"/>
        <w:keepLines w:val="0"/>
        <w:pageBreakBefore w:val="0"/>
        <w:widowControl/>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color w:val="000000"/>
          <w:kern w:val="0"/>
          <w:sz w:val="32"/>
          <w:szCs w:val="32"/>
          <w:lang w:val="en-US"/>
        </w:rPr>
      </w:pPr>
      <w:r>
        <w:rPr>
          <w:rFonts w:hint="eastAsia" w:ascii="仿宋" w:hAnsi="仿宋" w:eastAsia="仿宋_GB2312" w:cs="仿宋_GB2312"/>
          <w:color w:val="000000"/>
          <w:kern w:val="0"/>
          <w:sz w:val="32"/>
          <w:szCs w:val="32"/>
          <w:lang w:eastAsia="zh-CN"/>
        </w:rPr>
        <w:t>主要农作物品种试验包括区域试验、生产试验和品种特异性、一致性、稳定性测试。省级区域试验和生产试验由省人民政府农业农村主管部门所属的种子管理机构组织实施，品种特异性、一致性、稳定性测试由申请者自主或者委托农业农村部授权的测试机构开展。实行选育生产经营相结合的种子企业、品种试验联合体和特殊类型品种选育者，可以开展自有品种自主试验，对试验结果的真实性和品种的安全性与适应性负责，并接受省人民政府农业农村主管部门监督管理。</w:t>
      </w:r>
    </w:p>
    <w:p>
      <w:pPr>
        <w:pStyle w:val="7"/>
        <w:keepNext w:val="0"/>
        <w:keepLines w:val="0"/>
        <w:pageBreakBefore w:val="0"/>
        <w:widowControl/>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color w:val="000000"/>
          <w:kern w:val="0"/>
          <w:sz w:val="32"/>
          <w:szCs w:val="32"/>
          <w:lang w:val="en-US"/>
        </w:rPr>
      </w:pPr>
      <w:r>
        <w:rPr>
          <w:rFonts w:hint="eastAsia" w:ascii="仿宋" w:hAnsi="仿宋" w:eastAsia="仿宋_GB2312" w:cs="仿宋_GB2312"/>
          <w:color w:val="000000"/>
          <w:kern w:val="0"/>
          <w:sz w:val="32"/>
          <w:szCs w:val="32"/>
          <w:lang w:eastAsia="zh-CN"/>
        </w:rPr>
        <w:t>主要林木品种区域试验由申请者自主开展，并对品种以及无性系的特异性、一致性、稳定性的试验结果进行详细描述。</w:t>
      </w:r>
    </w:p>
    <w:p>
      <w:pPr>
        <w:pStyle w:val="7"/>
        <w:keepNext w:val="0"/>
        <w:keepLines w:val="0"/>
        <w:pageBreakBefore w:val="0"/>
        <w:widowControl/>
        <w:kinsoku/>
        <w:wordWrap/>
        <w:topLinePunct w:val="0"/>
        <w:bidi w:val="0"/>
        <w:adjustRightInd w:val="0"/>
        <w:spacing w:line="560" w:lineRule="exact"/>
        <w:ind w:left="0" w:firstLine="640" w:firstLineChars="200"/>
        <w:textAlignment w:val="auto"/>
        <w:rPr>
          <w:rFonts w:hint="eastAsia" w:ascii="仿宋" w:hAnsi="仿宋" w:eastAsia="仿宋_GB2312" w:cs="仿宋_GB2312"/>
          <w:color w:val="000000"/>
          <w:sz w:val="32"/>
          <w:szCs w:val="32"/>
          <w:lang w:val="en-US"/>
        </w:rPr>
      </w:pPr>
      <w:r>
        <w:rPr>
          <w:rFonts w:hint="eastAsia" w:ascii="黑体" w:hAnsi="宋体" w:eastAsia="黑体" w:cs="仿宋_GB2312"/>
          <w:color w:val="000000"/>
          <w:kern w:val="0"/>
          <w:sz w:val="32"/>
          <w:szCs w:val="32"/>
          <w:lang w:eastAsia="zh-CN"/>
        </w:rPr>
        <w:t>第二十二条</w:t>
      </w:r>
      <w:r>
        <w:rPr>
          <w:rFonts w:hint="eastAsia" w:ascii="黑体" w:hAnsi="宋体" w:eastAsia="黑体" w:cs="仿宋_GB2312"/>
          <w:color w:val="000000"/>
          <w:kern w:val="0"/>
          <w:sz w:val="32"/>
          <w:szCs w:val="32"/>
          <w:lang w:val="en-US"/>
        </w:rPr>
        <w:t xml:space="preserve">  </w:t>
      </w:r>
      <w:r>
        <w:rPr>
          <w:rFonts w:hint="eastAsia" w:ascii="仿宋" w:hAnsi="仿宋" w:eastAsia="仿宋_GB2312" w:cs="仿宋_GB2312"/>
          <w:color w:val="000000"/>
          <w:sz w:val="32"/>
          <w:szCs w:val="32"/>
          <w:lang w:eastAsia="zh-CN"/>
        </w:rPr>
        <w:t>审定通过的主要农作物品种、林木良种，由品种审定委员会编号、颁发证书，省人民政府农业农村、林业主管部门公告，并确定适宜种植的区域。</w:t>
      </w:r>
    </w:p>
    <w:p>
      <w:pPr>
        <w:pStyle w:val="7"/>
        <w:keepNext w:val="0"/>
        <w:keepLines w:val="0"/>
        <w:pageBreakBefore w:val="0"/>
        <w:widowControl/>
        <w:kinsoku/>
        <w:wordWrap/>
        <w:topLinePunct w:val="0"/>
        <w:bidi w:val="0"/>
        <w:adjustRightInd w:val="0"/>
        <w:spacing w:line="560" w:lineRule="exact"/>
        <w:ind w:left="0" w:firstLine="640" w:firstLineChars="200"/>
        <w:textAlignment w:val="auto"/>
        <w:rPr>
          <w:rFonts w:hint="eastAsia" w:ascii="仿宋" w:hAnsi="仿宋" w:eastAsia="仿宋_GB2312" w:cs="仿宋_GB2312"/>
          <w:color w:val="000000"/>
          <w:sz w:val="32"/>
          <w:szCs w:val="32"/>
          <w:lang w:val="en-US"/>
        </w:rPr>
      </w:pPr>
      <w:r>
        <w:rPr>
          <w:rFonts w:hint="eastAsia" w:ascii="仿宋" w:hAnsi="仿宋" w:eastAsia="仿宋_GB2312" w:cs="仿宋_GB2312"/>
          <w:color w:val="000000"/>
          <w:sz w:val="32"/>
          <w:szCs w:val="32"/>
          <w:lang w:eastAsia="zh-CN"/>
        </w:rPr>
        <w:t>选育生产经营相结合的主要农作物种子企业自行开展自主研发品种试验，在品种审定通过后，应当将品种标准样品提交至农业农村部植物品种标准样品库保存。</w:t>
      </w:r>
    </w:p>
    <w:p>
      <w:pPr>
        <w:pStyle w:val="7"/>
        <w:keepNext w:val="0"/>
        <w:keepLines w:val="0"/>
        <w:pageBreakBefore w:val="0"/>
        <w:widowControl/>
        <w:tabs>
          <w:tab w:val="left" w:pos="0"/>
        </w:tabs>
        <w:kinsoku/>
        <w:wordWrap/>
        <w:topLinePunct w:val="0"/>
        <w:bidi w:val="0"/>
        <w:adjustRightInd w:val="0"/>
        <w:snapToGrid w:val="0"/>
        <w:spacing w:line="560" w:lineRule="exact"/>
        <w:ind w:left="0" w:firstLine="640" w:firstLineChars="200"/>
        <w:textAlignment w:val="auto"/>
        <w:rPr>
          <w:rFonts w:hint="eastAsia" w:ascii="仿宋_GB2312" w:hAnsi="仿宋_GB2312" w:eastAsia="仿宋_GB2312" w:cs="仿宋_GB2312"/>
          <w:color w:val="000000"/>
          <w:kern w:val="0"/>
          <w:sz w:val="32"/>
          <w:szCs w:val="32"/>
          <w:lang w:val="en-US"/>
        </w:rPr>
      </w:pPr>
      <w:r>
        <w:rPr>
          <w:rFonts w:hint="eastAsia" w:ascii="黑体" w:hAnsi="宋体" w:eastAsia="黑体" w:cs="仿宋_GB2312"/>
          <w:color w:val="000000"/>
          <w:kern w:val="0"/>
          <w:sz w:val="32"/>
          <w:szCs w:val="32"/>
          <w:lang w:eastAsia="zh-CN"/>
        </w:rPr>
        <w:t>第二十三条</w:t>
      </w:r>
      <w:r>
        <w:rPr>
          <w:rFonts w:hint="eastAsia" w:ascii="黑体" w:hAnsi="宋体" w:eastAsia="黑体" w:cs="仿宋_GB2312"/>
          <w:color w:val="000000"/>
          <w:kern w:val="0"/>
          <w:sz w:val="32"/>
          <w:szCs w:val="32"/>
          <w:lang w:val="en-US"/>
        </w:rPr>
        <w:t xml:space="preserve">  </w:t>
      </w:r>
      <w:r>
        <w:rPr>
          <w:rFonts w:hint="eastAsia" w:ascii="仿宋" w:hAnsi="仿宋" w:eastAsia="仿宋_GB2312" w:cs="仿宋_GB2312"/>
          <w:color w:val="000000"/>
          <w:kern w:val="0"/>
          <w:sz w:val="32"/>
          <w:szCs w:val="32"/>
          <w:lang w:eastAsia="zh-CN"/>
        </w:rPr>
        <w:t>审定通过的主要农作物品种、林木良种有下列情形之一的，经审定委员会审核确认后撤销审定，由省人民政府农业农村、林业主管部门发布公告，停止推广、销</w:t>
      </w:r>
      <w:r>
        <w:rPr>
          <w:rFonts w:hint="eastAsia" w:ascii="仿宋_GB2312" w:hAnsi="仿宋_GB2312" w:eastAsia="仿宋_GB2312" w:cs="仿宋_GB2312"/>
          <w:color w:val="000000"/>
          <w:kern w:val="0"/>
          <w:sz w:val="32"/>
          <w:szCs w:val="32"/>
          <w:lang w:eastAsia="zh-CN"/>
        </w:rPr>
        <w:t>售</w:t>
      </w:r>
      <w:r>
        <w:rPr>
          <w:rFonts w:hint="eastAsia" w:ascii="仿宋_GB2312" w:hAnsi="仿宋_GB2312" w:eastAsia="仿宋_GB2312" w:cs="仿宋_GB2312"/>
          <w:color w:val="000000"/>
          <w:kern w:val="0"/>
          <w:sz w:val="32"/>
          <w:szCs w:val="32"/>
          <w:lang w:val="en-US"/>
        </w:rPr>
        <w:t>:</w:t>
      </w:r>
    </w:p>
    <w:p>
      <w:pPr>
        <w:pStyle w:val="7"/>
        <w:keepNext w:val="0"/>
        <w:keepLines w:val="0"/>
        <w:pageBreakBefore w:val="0"/>
        <w:widowControl/>
        <w:tabs>
          <w:tab w:val="left" w:pos="0"/>
        </w:tabs>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color w:val="000000"/>
          <w:kern w:val="0"/>
          <w:sz w:val="32"/>
          <w:szCs w:val="32"/>
          <w:lang w:val="en-US"/>
        </w:rPr>
      </w:pPr>
      <w:r>
        <w:rPr>
          <w:rFonts w:hint="eastAsia" w:ascii="仿宋" w:hAnsi="仿宋" w:eastAsia="仿宋_GB2312" w:cs="仿宋_GB2312"/>
          <w:color w:val="000000"/>
          <w:kern w:val="0"/>
          <w:sz w:val="32"/>
          <w:szCs w:val="32"/>
          <w:lang w:eastAsia="zh-CN"/>
        </w:rPr>
        <w:t>（一）在使用过程中出现不可克服的严重缺陷的；</w:t>
      </w:r>
    </w:p>
    <w:p>
      <w:pPr>
        <w:pStyle w:val="7"/>
        <w:keepNext w:val="0"/>
        <w:keepLines w:val="0"/>
        <w:pageBreakBefore w:val="0"/>
        <w:widowControl/>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color w:val="000000"/>
          <w:kern w:val="0"/>
          <w:sz w:val="32"/>
          <w:szCs w:val="32"/>
          <w:lang w:val="en-US"/>
        </w:rPr>
      </w:pPr>
      <w:r>
        <w:rPr>
          <w:rFonts w:hint="eastAsia" w:ascii="仿宋" w:hAnsi="仿宋" w:eastAsia="仿宋_GB2312" w:cs="仿宋_GB2312"/>
          <w:color w:val="000000"/>
          <w:kern w:val="0"/>
          <w:sz w:val="32"/>
          <w:szCs w:val="32"/>
          <w:lang w:eastAsia="zh-CN"/>
        </w:rPr>
        <w:t>（二）种性严重退化或者失去生产利用价值的；</w:t>
      </w:r>
      <w:r>
        <w:rPr>
          <w:rFonts w:hint="eastAsia" w:ascii="仿宋" w:hAnsi="仿宋" w:eastAsia="仿宋_GB2312" w:cs="仿宋_GB2312"/>
          <w:color w:val="000000"/>
          <w:kern w:val="0"/>
          <w:sz w:val="32"/>
          <w:szCs w:val="32"/>
          <w:lang w:val="en-US"/>
        </w:rPr>
        <w:t xml:space="preserve"> </w:t>
      </w:r>
    </w:p>
    <w:p>
      <w:pPr>
        <w:pStyle w:val="7"/>
        <w:keepNext w:val="0"/>
        <w:keepLines w:val="0"/>
        <w:pageBreakBefore w:val="0"/>
        <w:widowControl/>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color w:val="000000"/>
          <w:kern w:val="0"/>
          <w:sz w:val="32"/>
          <w:szCs w:val="32"/>
          <w:lang w:val="en-US"/>
        </w:rPr>
      </w:pPr>
      <w:r>
        <w:rPr>
          <w:rFonts w:hint="eastAsia" w:ascii="仿宋" w:hAnsi="仿宋" w:eastAsia="仿宋_GB2312" w:cs="仿宋_GB2312"/>
          <w:color w:val="000000"/>
          <w:kern w:val="0"/>
          <w:sz w:val="32"/>
          <w:szCs w:val="32"/>
          <w:lang w:eastAsia="zh-CN"/>
        </w:rPr>
        <w:t>（三）未按照要求提供品种标准样品或者标准样品不真实的；</w:t>
      </w:r>
    </w:p>
    <w:p>
      <w:pPr>
        <w:pStyle w:val="7"/>
        <w:keepNext w:val="0"/>
        <w:keepLines w:val="0"/>
        <w:pageBreakBefore w:val="0"/>
        <w:widowControl/>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color w:val="000000"/>
          <w:kern w:val="0"/>
          <w:sz w:val="32"/>
          <w:szCs w:val="32"/>
          <w:lang w:val="en-US"/>
        </w:rPr>
      </w:pPr>
      <w:r>
        <w:rPr>
          <w:rFonts w:hint="eastAsia" w:ascii="仿宋" w:hAnsi="仿宋" w:eastAsia="仿宋_GB2312" w:cs="仿宋_GB2312"/>
          <w:color w:val="000000"/>
          <w:kern w:val="0"/>
          <w:sz w:val="32"/>
          <w:szCs w:val="32"/>
          <w:lang w:eastAsia="zh-CN"/>
        </w:rPr>
        <w:t>（四）以欺骗、伪造试验数据等不正当方式通过审定的。</w:t>
      </w:r>
    </w:p>
    <w:p>
      <w:pPr>
        <w:pStyle w:val="7"/>
        <w:keepNext w:val="0"/>
        <w:keepLines w:val="0"/>
        <w:pageBreakBefore w:val="0"/>
        <w:widowControl/>
        <w:tabs>
          <w:tab w:val="left" w:pos="0"/>
        </w:tabs>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color w:val="000000"/>
          <w:sz w:val="32"/>
          <w:szCs w:val="32"/>
          <w:lang w:val="en-US"/>
        </w:rPr>
      </w:pPr>
      <w:r>
        <w:rPr>
          <w:rFonts w:hint="eastAsia" w:ascii="黑体" w:hAnsi="宋体" w:eastAsia="黑体" w:cs="仿宋_GB2312"/>
          <w:color w:val="000000"/>
          <w:kern w:val="0"/>
          <w:sz w:val="32"/>
          <w:szCs w:val="32"/>
          <w:lang w:eastAsia="zh-CN"/>
        </w:rPr>
        <w:t>第二十四条</w:t>
      </w:r>
      <w:r>
        <w:rPr>
          <w:rFonts w:hint="eastAsia" w:ascii="黑体" w:hAnsi="宋体" w:eastAsia="黑体" w:cs="仿宋_GB2312"/>
          <w:color w:val="000000"/>
          <w:kern w:val="0"/>
          <w:sz w:val="32"/>
          <w:szCs w:val="32"/>
          <w:lang w:val="en-US"/>
        </w:rPr>
        <w:t xml:space="preserve">  </w:t>
      </w:r>
      <w:r>
        <w:rPr>
          <w:rFonts w:hint="eastAsia" w:ascii="仿宋" w:hAnsi="仿宋" w:eastAsia="仿宋_GB2312" w:cs="仿宋_GB2312"/>
          <w:color w:val="000000"/>
          <w:kern w:val="0"/>
          <w:sz w:val="32"/>
          <w:szCs w:val="32"/>
          <w:lang w:eastAsia="zh-CN"/>
        </w:rPr>
        <w:t>引种其他省、自治区、直辖市审定通过的品种的，应当与本省的生态区域相适宜，并将引</w:t>
      </w:r>
      <w:r>
        <w:rPr>
          <w:rFonts w:hint="eastAsia" w:ascii="仿宋" w:hAnsi="仿宋" w:eastAsia="仿宋_GB2312" w:cs="仿宋_GB2312"/>
          <w:color w:val="000000"/>
          <w:sz w:val="32"/>
          <w:szCs w:val="32"/>
          <w:lang w:eastAsia="zh-CN"/>
        </w:rPr>
        <w:t>种的品种和区域报省人民政府农业农村、林业主管部门备案，由省人民政府农业农村、林业主管部门及时发布公告。</w:t>
      </w:r>
    </w:p>
    <w:p>
      <w:pPr>
        <w:pStyle w:val="7"/>
        <w:keepNext w:val="0"/>
        <w:keepLines w:val="0"/>
        <w:pageBreakBefore w:val="0"/>
        <w:widowControl/>
        <w:tabs>
          <w:tab w:val="left" w:pos="0"/>
        </w:tabs>
        <w:kinsoku/>
        <w:wordWrap/>
        <w:topLinePunct w:val="0"/>
        <w:bidi w:val="0"/>
        <w:adjustRightInd w:val="0"/>
        <w:snapToGrid w:val="0"/>
        <w:spacing w:line="560" w:lineRule="exact"/>
        <w:ind w:left="0" w:firstLine="640" w:firstLineChars="200"/>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sz w:val="32"/>
          <w:szCs w:val="32"/>
          <w:lang w:eastAsia="zh-CN"/>
        </w:rPr>
        <w:t>主要农作物品种的引种者，应当在拟引进种植生态区域开展不少于一年的适应性、抗病性试验，并向省人民政府农业农村主管部门提交试验报告；林木良种的引种者，应当向省人民政府林业主管部门提交品种适应性试验报告。</w:t>
      </w:r>
    </w:p>
    <w:p>
      <w:pPr>
        <w:pStyle w:val="7"/>
        <w:keepNext w:val="0"/>
        <w:keepLines w:val="0"/>
        <w:pageBreakBefore w:val="0"/>
        <w:widowControl/>
        <w:tabs>
          <w:tab w:val="left" w:pos="0"/>
        </w:tabs>
        <w:kinsoku/>
        <w:wordWrap/>
        <w:topLinePunct w:val="0"/>
        <w:bidi w:val="0"/>
        <w:adjustRightInd w:val="0"/>
        <w:snapToGrid w:val="0"/>
        <w:spacing w:line="560" w:lineRule="exact"/>
        <w:ind w:left="0" w:firstLine="640" w:firstLineChars="200"/>
        <w:textAlignment w:val="auto"/>
        <w:rPr>
          <w:rFonts w:hint="eastAsia" w:ascii="仿宋_GB2312" w:hAnsi="仿宋_GB2312" w:eastAsia="仿宋_GB2312" w:cs="仿宋_GB2312"/>
          <w:color w:val="000000"/>
          <w:sz w:val="32"/>
          <w:szCs w:val="32"/>
          <w:lang w:val="en-US"/>
        </w:rPr>
      </w:pPr>
      <w:r>
        <w:rPr>
          <w:rFonts w:hint="eastAsia" w:ascii="仿宋" w:hAnsi="仿宋" w:eastAsia="仿宋_GB2312" w:cs="仿宋_GB2312"/>
          <w:color w:val="000000"/>
          <w:sz w:val="32"/>
          <w:szCs w:val="32"/>
          <w:lang w:eastAsia="zh-CN"/>
        </w:rPr>
        <w:t>引种者应当对品种的真实性、安全性和适应性负责。具有植物新品种权的品种，还应当经过品种权人书面同意。</w:t>
      </w:r>
    </w:p>
    <w:p>
      <w:pPr>
        <w:pStyle w:val="7"/>
        <w:keepNext w:val="0"/>
        <w:keepLines w:val="0"/>
        <w:pageBreakBefore w:val="0"/>
        <w:widowControl/>
        <w:tabs>
          <w:tab w:val="left" w:pos="0"/>
        </w:tabs>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color w:val="000000"/>
          <w:kern w:val="0"/>
          <w:sz w:val="32"/>
          <w:szCs w:val="32"/>
          <w:lang w:val="en-US"/>
        </w:rPr>
      </w:pPr>
      <w:r>
        <w:rPr>
          <w:rFonts w:hint="eastAsia" w:ascii="黑体" w:hAnsi="宋体" w:eastAsia="黑体" w:cs="仿宋_GB2312"/>
          <w:color w:val="000000"/>
          <w:kern w:val="0"/>
          <w:sz w:val="32"/>
          <w:szCs w:val="32"/>
          <w:lang w:eastAsia="zh-CN"/>
        </w:rPr>
        <w:t>第二十五条</w:t>
      </w:r>
      <w:r>
        <w:rPr>
          <w:rFonts w:hint="eastAsia" w:ascii="黑体" w:hAnsi="宋体" w:eastAsia="黑体" w:cs="仿宋_GB2312"/>
          <w:color w:val="000000"/>
          <w:kern w:val="0"/>
          <w:sz w:val="32"/>
          <w:szCs w:val="32"/>
          <w:lang w:val="en-US"/>
        </w:rPr>
        <w:t xml:space="preserve">  </w:t>
      </w:r>
      <w:r>
        <w:rPr>
          <w:rFonts w:hint="eastAsia" w:ascii="仿宋" w:hAnsi="仿宋" w:eastAsia="仿宋_GB2312" w:cs="仿宋_GB2312"/>
          <w:color w:val="000000"/>
          <w:kern w:val="0"/>
          <w:sz w:val="32"/>
          <w:szCs w:val="32"/>
          <w:lang w:eastAsia="zh-CN"/>
        </w:rPr>
        <w:t>引种备案的品种有下列情形之一的，由省人民政府农业农村、林业主管部门撤销引种备案并及时发布公告：</w:t>
      </w:r>
    </w:p>
    <w:p>
      <w:pPr>
        <w:pStyle w:val="7"/>
        <w:keepNext w:val="0"/>
        <w:keepLines w:val="0"/>
        <w:pageBreakBefore w:val="0"/>
        <w:widowControl/>
        <w:tabs>
          <w:tab w:val="left" w:pos="0"/>
        </w:tabs>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color w:val="000000"/>
          <w:kern w:val="0"/>
          <w:sz w:val="32"/>
          <w:szCs w:val="32"/>
          <w:lang w:val="en-US"/>
        </w:rPr>
      </w:pPr>
      <w:r>
        <w:rPr>
          <w:rFonts w:hint="eastAsia" w:ascii="仿宋" w:hAnsi="仿宋" w:eastAsia="仿宋_GB2312" w:cs="仿宋_GB2312"/>
          <w:color w:val="000000"/>
          <w:kern w:val="0"/>
          <w:sz w:val="32"/>
          <w:szCs w:val="32"/>
          <w:lang w:eastAsia="zh-CN"/>
        </w:rPr>
        <w:t>（一）在使用过程中出现不可克服的严重缺陷的；</w:t>
      </w:r>
    </w:p>
    <w:p>
      <w:pPr>
        <w:pStyle w:val="7"/>
        <w:keepNext w:val="0"/>
        <w:keepLines w:val="0"/>
        <w:pageBreakBefore w:val="0"/>
        <w:widowControl/>
        <w:tabs>
          <w:tab w:val="left" w:pos="0"/>
        </w:tabs>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color w:val="000000"/>
          <w:kern w:val="0"/>
          <w:sz w:val="32"/>
          <w:szCs w:val="32"/>
          <w:lang w:val="en-US"/>
        </w:rPr>
      </w:pPr>
      <w:r>
        <w:rPr>
          <w:rFonts w:hint="eastAsia" w:ascii="仿宋" w:hAnsi="仿宋" w:eastAsia="仿宋_GB2312" w:cs="仿宋_GB2312"/>
          <w:color w:val="000000"/>
          <w:kern w:val="0"/>
          <w:sz w:val="32"/>
          <w:szCs w:val="32"/>
          <w:lang w:eastAsia="zh-CN"/>
        </w:rPr>
        <w:t>（二）种性严重退化或者失去生产利用价值的；</w:t>
      </w:r>
    </w:p>
    <w:p>
      <w:pPr>
        <w:pStyle w:val="7"/>
        <w:keepNext w:val="0"/>
        <w:keepLines w:val="0"/>
        <w:pageBreakBefore w:val="0"/>
        <w:widowControl/>
        <w:tabs>
          <w:tab w:val="left" w:pos="0"/>
        </w:tabs>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color w:val="000000"/>
          <w:kern w:val="0"/>
          <w:sz w:val="32"/>
          <w:szCs w:val="32"/>
          <w:lang w:val="en-US"/>
        </w:rPr>
      </w:pPr>
      <w:r>
        <w:rPr>
          <w:rFonts w:hint="eastAsia" w:ascii="仿宋" w:hAnsi="仿宋" w:eastAsia="仿宋_GB2312" w:cs="仿宋_GB2312"/>
          <w:color w:val="000000"/>
          <w:kern w:val="0"/>
          <w:sz w:val="32"/>
          <w:szCs w:val="32"/>
          <w:lang w:eastAsia="zh-CN"/>
        </w:rPr>
        <w:t>（三）以欺骗、伪造试验数据等不正当方式备案的；</w:t>
      </w:r>
    </w:p>
    <w:p>
      <w:pPr>
        <w:pStyle w:val="7"/>
        <w:keepNext w:val="0"/>
        <w:keepLines w:val="0"/>
        <w:pageBreakBefore w:val="0"/>
        <w:widowControl/>
        <w:tabs>
          <w:tab w:val="left" w:pos="0"/>
        </w:tabs>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color w:val="000000"/>
          <w:kern w:val="0"/>
          <w:sz w:val="32"/>
          <w:szCs w:val="32"/>
          <w:lang w:val="en-US"/>
        </w:rPr>
      </w:pPr>
      <w:r>
        <w:rPr>
          <w:rFonts w:hint="eastAsia" w:ascii="仿宋" w:hAnsi="仿宋" w:eastAsia="仿宋_GB2312" w:cs="仿宋_GB2312"/>
          <w:color w:val="000000"/>
          <w:kern w:val="0"/>
          <w:sz w:val="32"/>
          <w:szCs w:val="32"/>
          <w:lang w:eastAsia="zh-CN"/>
        </w:rPr>
        <w:t>（四）被原品种审定委员会撤销审定的。</w:t>
      </w:r>
    </w:p>
    <w:p>
      <w:pPr>
        <w:pStyle w:val="7"/>
        <w:keepNext w:val="0"/>
        <w:keepLines w:val="0"/>
        <w:pageBreakBefore w:val="0"/>
        <w:widowControl/>
        <w:tabs>
          <w:tab w:val="left" w:pos="0"/>
        </w:tabs>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color w:val="000000"/>
          <w:kern w:val="0"/>
          <w:sz w:val="32"/>
          <w:szCs w:val="32"/>
          <w:lang w:val="en-US"/>
        </w:rPr>
      </w:pPr>
      <w:r>
        <w:rPr>
          <w:rFonts w:hint="eastAsia" w:ascii="黑体" w:hAnsi="宋体" w:eastAsia="黑体" w:cs="仿宋_GB2312"/>
          <w:color w:val="000000"/>
          <w:kern w:val="0"/>
          <w:sz w:val="32"/>
          <w:szCs w:val="32"/>
          <w:lang w:eastAsia="zh-CN"/>
        </w:rPr>
        <w:t>第二十六条</w:t>
      </w:r>
      <w:r>
        <w:rPr>
          <w:rFonts w:hint="eastAsia" w:ascii="黑体" w:hAnsi="宋体" w:eastAsia="黑体" w:cs="仿宋_GB2312"/>
          <w:color w:val="000000"/>
          <w:kern w:val="0"/>
          <w:sz w:val="32"/>
          <w:szCs w:val="32"/>
          <w:lang w:val="en-US"/>
        </w:rPr>
        <w:t xml:space="preserve">  </w:t>
      </w:r>
      <w:r>
        <w:rPr>
          <w:rFonts w:hint="eastAsia" w:ascii="仿宋" w:hAnsi="仿宋" w:eastAsia="仿宋_GB2312" w:cs="仿宋_GB2312"/>
          <w:color w:val="000000"/>
          <w:kern w:val="0"/>
          <w:sz w:val="32"/>
          <w:szCs w:val="32"/>
          <w:lang w:eastAsia="zh-CN"/>
        </w:rPr>
        <w:t>列入国家非主要农作物登记目录的品种，在推广前应当按照国家有关规定进行登记；未经登记，不得发布广告、推广或者以登记品种的名义销售。</w:t>
      </w:r>
    </w:p>
    <w:p>
      <w:pPr>
        <w:pStyle w:val="7"/>
        <w:keepNext w:val="0"/>
        <w:keepLines w:val="0"/>
        <w:pageBreakBefore w:val="0"/>
        <w:widowControl/>
        <w:tabs>
          <w:tab w:val="left" w:pos="0"/>
        </w:tabs>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color w:val="000000"/>
          <w:kern w:val="0"/>
          <w:sz w:val="32"/>
          <w:szCs w:val="32"/>
          <w:lang w:val="en-US"/>
        </w:rPr>
      </w:pPr>
      <w:r>
        <w:rPr>
          <w:rFonts w:hint="eastAsia" w:ascii="仿宋" w:hAnsi="仿宋" w:eastAsia="仿宋_GB2312" w:cs="仿宋_GB2312"/>
          <w:color w:val="000000"/>
          <w:kern w:val="0"/>
          <w:sz w:val="32"/>
          <w:szCs w:val="32"/>
          <w:lang w:eastAsia="zh-CN"/>
        </w:rPr>
        <w:t>对未列入国家非主要农作物登记目录的品种，符合特异性、一致性、稳定性要求的，选育者或者品种权人可以向省人民政府农业农村主管部门申请认定；通过认定的品种可以以认定品种的名义推广和销售。</w:t>
      </w:r>
    </w:p>
    <w:p>
      <w:pPr>
        <w:pStyle w:val="7"/>
        <w:keepNext w:val="0"/>
        <w:keepLines w:val="0"/>
        <w:pageBreakBefore w:val="0"/>
        <w:widowControl/>
        <w:tabs>
          <w:tab w:val="left" w:pos="0"/>
        </w:tabs>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color w:val="000000"/>
          <w:sz w:val="32"/>
          <w:szCs w:val="32"/>
          <w:lang w:val="en-US"/>
        </w:rPr>
      </w:pPr>
      <w:r>
        <w:rPr>
          <w:rFonts w:hint="eastAsia" w:ascii="黑体" w:hAnsi="宋体" w:eastAsia="黑体" w:cs="仿宋_GB2312"/>
          <w:color w:val="000000"/>
          <w:kern w:val="0"/>
          <w:sz w:val="32"/>
          <w:szCs w:val="32"/>
          <w:lang w:eastAsia="zh-CN"/>
        </w:rPr>
        <w:t>第二十七条</w:t>
      </w:r>
      <w:r>
        <w:rPr>
          <w:rFonts w:hint="eastAsia" w:ascii="黑体" w:hAnsi="宋体" w:eastAsia="黑体" w:cs="仿宋_GB2312"/>
          <w:color w:val="000000"/>
          <w:kern w:val="0"/>
          <w:sz w:val="32"/>
          <w:szCs w:val="32"/>
          <w:lang w:val="en-US"/>
        </w:rPr>
        <w:t xml:space="preserve">  </w:t>
      </w:r>
      <w:r>
        <w:rPr>
          <w:rFonts w:hint="eastAsia" w:ascii="仿宋" w:hAnsi="仿宋" w:eastAsia="仿宋_GB2312" w:cs="仿宋_GB2312"/>
          <w:color w:val="000000"/>
          <w:sz w:val="32"/>
          <w:szCs w:val="32"/>
          <w:lang w:eastAsia="zh-CN"/>
        </w:rPr>
        <w:t>主要农作物品种有下列情形之一的，不得发布广告、推广、销售：</w:t>
      </w:r>
    </w:p>
    <w:p>
      <w:pPr>
        <w:pStyle w:val="7"/>
        <w:keepNext w:val="0"/>
        <w:keepLines w:val="0"/>
        <w:pageBreakBefore w:val="0"/>
        <w:widowControl/>
        <w:tabs>
          <w:tab w:val="left" w:pos="0"/>
        </w:tabs>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color w:val="000000"/>
          <w:sz w:val="32"/>
          <w:szCs w:val="32"/>
          <w:lang w:val="en-US"/>
        </w:rPr>
      </w:pPr>
      <w:r>
        <w:rPr>
          <w:rFonts w:hint="eastAsia" w:ascii="仿宋" w:hAnsi="仿宋" w:eastAsia="仿宋_GB2312" w:cs="仿宋_GB2312"/>
          <w:color w:val="000000"/>
          <w:sz w:val="32"/>
          <w:szCs w:val="32"/>
          <w:lang w:eastAsia="zh-CN"/>
        </w:rPr>
        <w:t>（一）未通过品种审定的；</w:t>
      </w:r>
    </w:p>
    <w:p>
      <w:pPr>
        <w:pStyle w:val="7"/>
        <w:keepNext w:val="0"/>
        <w:keepLines w:val="0"/>
        <w:pageBreakBefore w:val="0"/>
        <w:widowControl/>
        <w:tabs>
          <w:tab w:val="left" w:pos="0"/>
        </w:tabs>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color w:val="000000"/>
          <w:sz w:val="32"/>
          <w:szCs w:val="32"/>
          <w:lang w:val="en-US"/>
        </w:rPr>
      </w:pPr>
      <w:r>
        <w:rPr>
          <w:rFonts w:hint="eastAsia" w:ascii="仿宋" w:hAnsi="仿宋" w:eastAsia="仿宋_GB2312" w:cs="仿宋_GB2312"/>
          <w:color w:val="000000"/>
          <w:sz w:val="32"/>
          <w:szCs w:val="32"/>
          <w:lang w:eastAsia="zh-CN"/>
        </w:rPr>
        <w:t>（二）通过审定但不在适宜种植区域内的；</w:t>
      </w:r>
    </w:p>
    <w:p>
      <w:pPr>
        <w:pStyle w:val="7"/>
        <w:keepNext w:val="0"/>
        <w:keepLines w:val="0"/>
        <w:pageBreakBefore w:val="0"/>
        <w:widowControl/>
        <w:tabs>
          <w:tab w:val="left" w:pos="0"/>
        </w:tabs>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color w:val="000000"/>
          <w:sz w:val="32"/>
          <w:szCs w:val="32"/>
          <w:lang w:val="en-US"/>
        </w:rPr>
      </w:pPr>
      <w:r>
        <w:rPr>
          <w:rFonts w:hint="eastAsia" w:ascii="仿宋" w:hAnsi="仿宋" w:eastAsia="仿宋_GB2312" w:cs="仿宋_GB2312"/>
          <w:color w:val="000000"/>
          <w:sz w:val="32"/>
          <w:szCs w:val="32"/>
          <w:lang w:eastAsia="zh-CN"/>
        </w:rPr>
        <w:t>（三）已经撤销审定或者撤销引种备案的。</w:t>
      </w:r>
    </w:p>
    <w:p>
      <w:pPr>
        <w:pStyle w:val="7"/>
        <w:keepNext w:val="0"/>
        <w:keepLines w:val="0"/>
        <w:pageBreakBefore w:val="0"/>
        <w:widowControl/>
        <w:tabs>
          <w:tab w:val="left" w:pos="0"/>
        </w:tabs>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color w:val="000000"/>
          <w:sz w:val="32"/>
          <w:szCs w:val="32"/>
          <w:lang w:val="en-US"/>
        </w:rPr>
      </w:pPr>
      <w:r>
        <w:rPr>
          <w:rFonts w:hint="eastAsia" w:ascii="仿宋" w:hAnsi="仿宋" w:eastAsia="仿宋_GB2312" w:cs="仿宋_GB2312"/>
          <w:color w:val="000000"/>
          <w:sz w:val="32"/>
          <w:szCs w:val="32"/>
          <w:lang w:eastAsia="zh-CN"/>
        </w:rPr>
        <w:t>应当审定的林木品种未经审定通过的，不得作为良种发布广告、推广、销售，但生产确需使用的，应当经林木品种审定委员会认定。</w:t>
      </w:r>
    </w:p>
    <w:p>
      <w:pPr>
        <w:pStyle w:val="8"/>
        <w:keepNext w:val="0"/>
        <w:keepLines w:val="0"/>
        <w:pageBreakBefore w:val="0"/>
        <w:widowControl w:val="0"/>
        <w:suppressLineNumbers w:val="0"/>
        <w:shd w:val="clear" w:fill="FFFFFF"/>
        <w:kinsoku/>
        <w:wordWrap/>
        <w:topLinePunct w:val="0"/>
        <w:bidi w:val="0"/>
        <w:adjustRightInd w:val="0"/>
        <w:snapToGrid w:val="0"/>
        <w:spacing w:line="560" w:lineRule="exact"/>
        <w:ind w:left="0" w:firstLine="640" w:firstLineChars="200"/>
        <w:jc w:val="center"/>
        <w:textAlignment w:val="auto"/>
        <w:rPr>
          <w:rFonts w:hint="eastAsia" w:ascii="黑体" w:hAnsi="宋体" w:eastAsia="黑体" w:cs="黑体"/>
          <w:b w:val="0"/>
          <w:bCs/>
          <w:color w:val="000000"/>
          <w:sz w:val="32"/>
          <w:szCs w:val="36"/>
          <w:shd w:val="clear" w:fill="FFFFFF"/>
          <w:lang w:val="en-US"/>
        </w:rPr>
      </w:pPr>
    </w:p>
    <w:p>
      <w:pPr>
        <w:pStyle w:val="8"/>
        <w:keepNext w:val="0"/>
        <w:keepLines w:val="0"/>
        <w:pageBreakBefore w:val="0"/>
        <w:widowControl w:val="0"/>
        <w:suppressLineNumbers w:val="0"/>
        <w:shd w:val="clear" w:fill="FFFFFF"/>
        <w:kinsoku/>
        <w:wordWrap/>
        <w:topLinePunct w:val="0"/>
        <w:bidi w:val="0"/>
        <w:adjustRightInd w:val="0"/>
        <w:snapToGrid w:val="0"/>
        <w:spacing w:line="560" w:lineRule="exact"/>
        <w:jc w:val="center"/>
        <w:textAlignment w:val="auto"/>
        <w:rPr>
          <w:rFonts w:hint="eastAsia" w:ascii="黑体" w:hAnsi="宋体" w:eastAsia="黑体" w:cs="黑体"/>
          <w:b w:val="0"/>
          <w:bCs/>
          <w:color w:val="000000"/>
          <w:sz w:val="32"/>
          <w:szCs w:val="36"/>
          <w:shd w:val="clear" w:fill="FFFFFF"/>
          <w:lang w:val="en-US"/>
        </w:rPr>
      </w:pPr>
      <w:r>
        <w:rPr>
          <w:rStyle w:val="9"/>
          <w:rFonts w:hint="eastAsia" w:ascii="黑体" w:hAnsi="宋体" w:eastAsia="黑体" w:cs="黑体"/>
          <w:b w:val="0"/>
          <w:bCs/>
          <w:color w:val="000000"/>
          <w:sz w:val="32"/>
          <w:szCs w:val="36"/>
          <w:shd w:val="clear" w:fill="FFFFFF"/>
          <w:lang w:eastAsia="zh-CN"/>
        </w:rPr>
        <w:t>第四章</w:t>
      </w:r>
      <w:r>
        <w:rPr>
          <w:rStyle w:val="9"/>
          <w:rFonts w:hint="eastAsia" w:ascii="黑体" w:hAnsi="宋体" w:eastAsia="黑体" w:cs="黑体"/>
          <w:b w:val="0"/>
          <w:bCs/>
          <w:color w:val="000000"/>
          <w:sz w:val="32"/>
          <w:szCs w:val="36"/>
          <w:shd w:val="clear" w:fill="FFFFFF"/>
          <w:lang w:val="en-US"/>
        </w:rPr>
        <w:t xml:space="preserve">  </w:t>
      </w:r>
      <w:r>
        <w:rPr>
          <w:rStyle w:val="9"/>
          <w:rFonts w:hint="eastAsia" w:ascii="黑体" w:hAnsi="宋体" w:eastAsia="黑体" w:cs="黑体"/>
          <w:b w:val="0"/>
          <w:bCs/>
          <w:color w:val="000000"/>
          <w:sz w:val="32"/>
          <w:szCs w:val="36"/>
          <w:shd w:val="clear" w:fill="FFFFFF"/>
          <w:lang w:eastAsia="zh-CN"/>
        </w:rPr>
        <w:t>种子生产经营</w:t>
      </w:r>
    </w:p>
    <w:p>
      <w:pPr>
        <w:pStyle w:val="7"/>
        <w:keepNext w:val="0"/>
        <w:keepLines w:val="0"/>
        <w:pageBreakBefore w:val="0"/>
        <w:widowControl/>
        <w:kinsoku/>
        <w:wordWrap/>
        <w:topLinePunct w:val="0"/>
        <w:bidi w:val="0"/>
        <w:adjustRightInd w:val="0"/>
        <w:snapToGrid w:val="0"/>
        <w:spacing w:line="560" w:lineRule="exact"/>
        <w:ind w:left="0" w:firstLine="643" w:firstLineChars="200"/>
        <w:textAlignment w:val="auto"/>
        <w:rPr>
          <w:rFonts w:hint="eastAsia" w:ascii="黑体" w:hAnsi="宋体" w:eastAsia="黑体" w:cs="黑体"/>
          <w:b/>
          <w:bCs w:val="0"/>
          <w:color w:val="000000"/>
          <w:kern w:val="0"/>
          <w:sz w:val="32"/>
          <w:szCs w:val="32"/>
          <w:lang w:val="en-US"/>
        </w:rPr>
      </w:pPr>
    </w:p>
    <w:p>
      <w:pPr>
        <w:pStyle w:val="8"/>
        <w:keepNext w:val="0"/>
        <w:keepLines w:val="0"/>
        <w:pageBreakBefore w:val="0"/>
        <w:widowControl w:val="0"/>
        <w:suppressLineNumbers w:val="0"/>
        <w:shd w:val="clear" w:fill="FFFFFF"/>
        <w:kinsoku/>
        <w:wordWrap/>
        <w:topLinePunct w:val="0"/>
        <w:bidi w:val="0"/>
        <w:adjustRightInd w:val="0"/>
        <w:snapToGrid w:val="0"/>
        <w:spacing w:line="560" w:lineRule="exact"/>
        <w:ind w:left="0" w:firstLine="640" w:firstLineChars="200"/>
        <w:jc w:val="both"/>
        <w:textAlignment w:val="auto"/>
        <w:rPr>
          <w:rFonts w:hint="eastAsia" w:ascii="仿宋" w:hAnsi="仿宋" w:eastAsia="仿宋_GB2312" w:cs="仿宋_GB2312"/>
          <w:color w:val="000000"/>
          <w:sz w:val="32"/>
          <w:szCs w:val="32"/>
          <w:shd w:val="clear" w:fill="FFFFFF"/>
          <w:lang w:val="en-US"/>
        </w:rPr>
      </w:pPr>
      <w:r>
        <w:rPr>
          <w:rFonts w:hint="eastAsia" w:ascii="黑体" w:hAnsi="宋体" w:eastAsia="黑体" w:cs="仿宋_GB2312"/>
          <w:color w:val="000000"/>
          <w:sz w:val="32"/>
          <w:szCs w:val="32"/>
          <w:shd w:val="clear" w:fill="FFFFFF"/>
          <w:lang w:eastAsia="zh-CN"/>
        </w:rPr>
        <w:t>第二十八条</w:t>
      </w:r>
      <w:r>
        <w:rPr>
          <w:rFonts w:hint="eastAsia" w:ascii="黑体" w:hAnsi="宋体" w:eastAsia="黑体" w:cs="仿宋_GB2312"/>
          <w:color w:val="000000"/>
          <w:sz w:val="32"/>
          <w:szCs w:val="32"/>
          <w:shd w:val="clear" w:fill="FFFFFF"/>
          <w:lang w:val="en-US"/>
        </w:rPr>
        <w:t xml:space="preserve">  </w:t>
      </w:r>
      <w:r>
        <w:rPr>
          <w:rFonts w:hint="eastAsia" w:ascii="仿宋" w:hAnsi="仿宋" w:eastAsia="仿宋_GB2312" w:cs="仿宋_GB2312"/>
          <w:bCs/>
          <w:color w:val="000000"/>
          <w:sz w:val="32"/>
          <w:szCs w:val="32"/>
          <w:shd w:val="clear" w:fill="FFFFFF"/>
          <w:lang w:eastAsia="zh-CN"/>
        </w:rPr>
        <w:t>从事</w:t>
      </w:r>
      <w:r>
        <w:rPr>
          <w:rFonts w:hint="eastAsia" w:ascii="仿宋" w:hAnsi="仿宋" w:eastAsia="仿宋_GB2312" w:cs="仿宋_GB2312"/>
          <w:color w:val="000000"/>
          <w:sz w:val="32"/>
          <w:szCs w:val="32"/>
          <w:shd w:val="clear" w:fill="FFFFFF"/>
          <w:lang w:eastAsia="zh-CN"/>
        </w:rPr>
        <w:t>种子生产经营的，应当具备国家和省规定的条件，并依法办理许可和备案手续。</w:t>
      </w:r>
    </w:p>
    <w:p>
      <w:pPr>
        <w:pStyle w:val="8"/>
        <w:keepNext w:val="0"/>
        <w:keepLines w:val="0"/>
        <w:pageBreakBefore w:val="0"/>
        <w:widowControl w:val="0"/>
        <w:suppressLineNumbers w:val="0"/>
        <w:shd w:val="clear" w:fill="FFFFFF"/>
        <w:kinsoku/>
        <w:wordWrap/>
        <w:topLinePunct w:val="0"/>
        <w:bidi w:val="0"/>
        <w:adjustRightInd w:val="0"/>
        <w:snapToGrid w:val="0"/>
        <w:spacing w:line="560" w:lineRule="exact"/>
        <w:ind w:left="0" w:firstLine="640" w:firstLineChars="200"/>
        <w:jc w:val="both"/>
        <w:textAlignment w:val="auto"/>
        <w:rPr>
          <w:rFonts w:hint="eastAsia" w:ascii="仿宋" w:hAnsi="仿宋" w:eastAsia="仿宋_GB2312" w:cs="仿宋_GB2312"/>
          <w:color w:val="000000"/>
          <w:sz w:val="32"/>
          <w:szCs w:val="32"/>
          <w:shd w:val="clear" w:fill="D9D9D9"/>
          <w:lang w:val="en-US"/>
        </w:rPr>
      </w:pPr>
      <w:r>
        <w:rPr>
          <w:rFonts w:hint="eastAsia" w:ascii="仿宋" w:hAnsi="仿宋" w:eastAsia="仿宋_GB2312" w:cs="仿宋_GB2312"/>
          <w:color w:val="000000"/>
          <w:sz w:val="32"/>
          <w:szCs w:val="32"/>
          <w:shd w:val="clear" w:fill="FFFFFF"/>
          <w:lang w:eastAsia="zh-CN"/>
        </w:rPr>
        <w:t>只从事非主要农作物种子和非主要林木种子生产的，不需要办理种子生产经营许可证；农民个人自繁自用的常规种子有剩余的，可以在当地集贸市场上出售、串换，不需要办理种子生产经营许可证。</w:t>
      </w:r>
    </w:p>
    <w:p>
      <w:pPr>
        <w:pStyle w:val="7"/>
        <w:keepNext w:val="0"/>
        <w:keepLines w:val="0"/>
        <w:pageBreakBefore w:val="0"/>
        <w:widowControl/>
        <w:shd w:val="clear" w:fill="FFFFFF"/>
        <w:kinsoku/>
        <w:wordWrap/>
        <w:topLinePunct w:val="0"/>
        <w:bidi w:val="0"/>
        <w:adjustRightInd w:val="0"/>
        <w:snapToGrid w:val="0"/>
        <w:spacing w:line="560" w:lineRule="exact"/>
        <w:ind w:left="0" w:firstLine="640" w:firstLineChars="200"/>
        <w:textAlignment w:val="auto"/>
        <w:outlineLvl w:val="2"/>
        <w:rPr>
          <w:rFonts w:hint="eastAsia" w:ascii="仿宋" w:hAnsi="仿宋" w:eastAsia="仿宋_GB2312" w:cs="仿宋"/>
          <w:bCs/>
          <w:color w:val="000000"/>
          <w:sz w:val="32"/>
          <w:szCs w:val="32"/>
          <w:shd w:val="clear" w:fill="FFFFFF"/>
          <w:lang w:val="en-US"/>
        </w:rPr>
      </w:pPr>
      <w:r>
        <w:rPr>
          <w:rFonts w:hint="eastAsia" w:ascii="黑体" w:hAnsi="宋体" w:eastAsia="黑体" w:cs="仿宋_GB2312"/>
          <w:color w:val="000000"/>
          <w:kern w:val="0"/>
          <w:sz w:val="32"/>
          <w:szCs w:val="32"/>
          <w:shd w:val="clear" w:fill="FFFFFF"/>
          <w:lang w:eastAsia="zh-CN"/>
        </w:rPr>
        <w:t>第二十九条</w:t>
      </w:r>
      <w:r>
        <w:rPr>
          <w:rFonts w:hint="eastAsia" w:ascii="黑体" w:hAnsi="宋体" w:eastAsia="黑体" w:cs="仿宋_GB2312"/>
          <w:color w:val="000000"/>
          <w:kern w:val="0"/>
          <w:sz w:val="32"/>
          <w:szCs w:val="32"/>
          <w:shd w:val="clear" w:fill="FFFFFF"/>
          <w:lang w:val="en-US"/>
        </w:rPr>
        <w:t xml:space="preserve">  </w:t>
      </w:r>
      <w:r>
        <w:rPr>
          <w:rFonts w:hint="eastAsia" w:ascii="仿宋" w:hAnsi="仿宋" w:eastAsia="仿宋_GB2312" w:cs="仿宋_GB2312"/>
          <w:bCs/>
          <w:color w:val="000000"/>
          <w:sz w:val="32"/>
          <w:szCs w:val="32"/>
          <w:shd w:val="clear" w:fill="FFFFFF"/>
          <w:lang w:eastAsia="zh-CN"/>
        </w:rPr>
        <w:t>从事种子进出口业务的种子生产经营许可证，由省人民政府农业农村、林业主管部门审核，国务院农业农村、林业主管部门核发。</w:t>
      </w:r>
    </w:p>
    <w:p>
      <w:pPr>
        <w:pStyle w:val="7"/>
        <w:keepNext w:val="0"/>
        <w:keepLines w:val="0"/>
        <w:pageBreakBefore w:val="0"/>
        <w:widowControl/>
        <w:shd w:val="clear" w:fill="FFFFFF"/>
        <w:kinsoku/>
        <w:wordWrap/>
        <w:topLinePunct w:val="0"/>
        <w:bidi w:val="0"/>
        <w:adjustRightInd w:val="0"/>
        <w:snapToGrid w:val="0"/>
        <w:spacing w:line="560" w:lineRule="exact"/>
        <w:ind w:left="0" w:firstLine="640" w:firstLineChars="200"/>
        <w:textAlignment w:val="auto"/>
        <w:outlineLvl w:val="2"/>
        <w:rPr>
          <w:rFonts w:hint="eastAsia" w:ascii="仿宋" w:hAnsi="仿宋" w:eastAsia="仿宋_GB2312" w:cs="仿宋"/>
          <w:bCs/>
          <w:color w:val="000000"/>
          <w:sz w:val="32"/>
          <w:szCs w:val="32"/>
          <w:shd w:val="clear" w:fill="FFFFFF"/>
          <w:lang w:val="en-US"/>
        </w:rPr>
      </w:pPr>
      <w:r>
        <w:rPr>
          <w:rFonts w:hint="eastAsia" w:ascii="仿宋" w:hAnsi="仿宋" w:eastAsia="仿宋_GB2312" w:cs="仿宋_GB2312"/>
          <w:bCs/>
          <w:color w:val="000000"/>
          <w:sz w:val="32"/>
          <w:szCs w:val="32"/>
          <w:shd w:val="clear" w:fill="FFFFFF"/>
          <w:lang w:eastAsia="zh-CN"/>
        </w:rPr>
        <w:t>从事主要农作物杂交种子及其亲本种子、林木良种种子的生产经营以及实行选育生产经营相结合，符合国家规定条件的种子企业的种子生产经营许可证，由生产经营者所在地县级人民政府农业农村、林业主管部门审核，省人民政府农业农村、林业主管部门核发。</w:t>
      </w:r>
    </w:p>
    <w:p>
      <w:pPr>
        <w:pStyle w:val="8"/>
        <w:keepNext w:val="0"/>
        <w:keepLines w:val="0"/>
        <w:pageBreakBefore w:val="0"/>
        <w:widowControl w:val="0"/>
        <w:suppressLineNumbers w:val="0"/>
        <w:shd w:val="clear" w:fill="FFFFFF"/>
        <w:kinsoku/>
        <w:wordWrap/>
        <w:topLinePunct w:val="0"/>
        <w:bidi w:val="0"/>
        <w:adjustRightInd w:val="0"/>
        <w:snapToGrid w:val="0"/>
        <w:spacing w:line="560" w:lineRule="exact"/>
        <w:ind w:left="0" w:firstLine="640" w:firstLineChars="200"/>
        <w:jc w:val="both"/>
        <w:textAlignment w:val="auto"/>
        <w:rPr>
          <w:rFonts w:hint="eastAsia" w:ascii="仿宋" w:hAnsi="仿宋" w:eastAsia="仿宋_GB2312" w:cs="仿宋_GB2312"/>
          <w:color w:val="000000"/>
          <w:sz w:val="32"/>
          <w:szCs w:val="32"/>
          <w:shd w:val="clear" w:fill="FFFFFF"/>
          <w:lang w:val="en-US"/>
        </w:rPr>
      </w:pPr>
      <w:r>
        <w:rPr>
          <w:rFonts w:hint="eastAsia" w:ascii="仿宋" w:hAnsi="仿宋" w:eastAsia="仿宋_GB2312" w:cs="仿宋_GB2312"/>
          <w:vanish/>
          <w:color w:val="000000"/>
          <w:sz w:val="32"/>
          <w:szCs w:val="32"/>
          <w:shd w:val="clear" w:fill="FFFFFF"/>
          <w:lang w:eastAsia="zh-CN"/>
        </w:rPr>
        <w:t>农村</w:t>
      </w:r>
      <w:r>
        <w:rPr>
          <w:rFonts w:hint="eastAsia" w:ascii="仿宋" w:hAnsi="仿宋" w:eastAsia="仿宋_GB2312" w:cs="仿宋_GB2312"/>
          <w:color w:val="000000"/>
          <w:sz w:val="32"/>
          <w:szCs w:val="32"/>
          <w:shd w:val="clear" w:fill="FFFFFF"/>
          <w:lang w:eastAsia="zh-CN"/>
        </w:rPr>
        <w:t>前两款规定以外的其他种子的生产经营许可证，由生产经营者所在地县级以上人民政府农业农村、林业主管部门核发。</w:t>
      </w:r>
    </w:p>
    <w:p>
      <w:pPr>
        <w:pStyle w:val="8"/>
        <w:keepNext w:val="0"/>
        <w:keepLines w:val="0"/>
        <w:pageBreakBefore w:val="0"/>
        <w:widowControl w:val="0"/>
        <w:suppressLineNumbers w:val="0"/>
        <w:shd w:val="clear" w:fill="FFFFFF"/>
        <w:kinsoku/>
        <w:wordWrap/>
        <w:topLinePunct w:val="0"/>
        <w:bidi w:val="0"/>
        <w:adjustRightInd w:val="0"/>
        <w:snapToGrid w:val="0"/>
        <w:spacing w:line="560" w:lineRule="exact"/>
        <w:ind w:left="0" w:firstLine="640" w:firstLineChars="200"/>
        <w:jc w:val="both"/>
        <w:textAlignment w:val="auto"/>
        <w:rPr>
          <w:rFonts w:hint="eastAsia" w:ascii="仿宋" w:hAnsi="仿宋" w:eastAsia="仿宋_GB2312" w:cs="仿宋_GB2312"/>
          <w:color w:val="000000"/>
          <w:sz w:val="32"/>
          <w:szCs w:val="32"/>
          <w:shd w:val="clear" w:fill="FFFFFF"/>
          <w:lang w:val="en-US"/>
        </w:rPr>
      </w:pPr>
      <w:r>
        <w:rPr>
          <w:rFonts w:hint="eastAsia" w:ascii="仿宋" w:hAnsi="仿宋" w:eastAsia="仿宋_GB2312" w:cs="仿宋_GB2312"/>
          <w:color w:val="000000"/>
          <w:sz w:val="32"/>
          <w:szCs w:val="32"/>
          <w:shd w:val="clear" w:fill="FFFFFF"/>
          <w:lang w:eastAsia="zh-CN"/>
        </w:rPr>
        <w:t>根据本省行政审批制度改革由综合行政审批机构办理种子生产经营许可证的，依照其规定执行。</w:t>
      </w:r>
    </w:p>
    <w:p>
      <w:pPr>
        <w:pStyle w:val="7"/>
        <w:keepNext w:val="0"/>
        <w:keepLines w:val="0"/>
        <w:pageBreakBefore w:val="0"/>
        <w:widowControl/>
        <w:tabs>
          <w:tab w:val="left" w:pos="0"/>
        </w:tabs>
        <w:kinsoku/>
        <w:wordWrap/>
        <w:topLinePunct w:val="0"/>
        <w:bidi w:val="0"/>
        <w:adjustRightInd w:val="0"/>
        <w:snapToGrid w:val="0"/>
        <w:spacing w:line="560" w:lineRule="exact"/>
        <w:ind w:left="0" w:firstLine="640" w:firstLineChars="200"/>
        <w:textAlignment w:val="auto"/>
        <w:rPr>
          <w:rFonts w:hint="eastAsia" w:ascii="仿宋" w:hAnsi="仿宋" w:eastAsia="仿宋_GB2312" w:cs="仿宋"/>
          <w:bCs/>
          <w:color w:val="000000"/>
          <w:sz w:val="32"/>
          <w:szCs w:val="32"/>
          <w:lang w:val="en-US"/>
        </w:rPr>
      </w:pPr>
      <w:r>
        <w:rPr>
          <w:rFonts w:hint="eastAsia" w:ascii="黑体" w:hAnsi="宋体" w:eastAsia="黑体" w:cs="仿宋_GB2312"/>
          <w:color w:val="000000"/>
          <w:kern w:val="0"/>
          <w:sz w:val="32"/>
          <w:szCs w:val="32"/>
          <w:lang w:eastAsia="zh-CN"/>
        </w:rPr>
        <w:t>第三十条</w:t>
      </w:r>
      <w:r>
        <w:rPr>
          <w:rFonts w:hint="eastAsia" w:ascii="黑体" w:hAnsi="宋体" w:eastAsia="黑体" w:cs="仿宋_GB2312"/>
          <w:color w:val="000000"/>
          <w:kern w:val="0"/>
          <w:sz w:val="32"/>
          <w:szCs w:val="32"/>
          <w:lang w:val="en-US"/>
        </w:rPr>
        <w:t xml:space="preserve">  </w:t>
      </w:r>
      <w:r>
        <w:rPr>
          <w:rFonts w:hint="eastAsia" w:ascii="仿宋" w:hAnsi="仿宋" w:eastAsia="仿宋_GB2312" w:cs="宋体"/>
          <w:color w:val="000000"/>
          <w:kern w:val="0"/>
          <w:sz w:val="32"/>
          <w:szCs w:val="32"/>
          <w:lang w:eastAsia="zh-CN"/>
        </w:rPr>
        <w:t>生产经营农作物种苗、种薯等非籽粒种子的企业，应当符合设施、设备、</w:t>
      </w:r>
      <w:r>
        <w:rPr>
          <w:rFonts w:hint="eastAsia" w:ascii="仿宋" w:hAnsi="仿宋" w:eastAsia="仿宋_GB2312" w:cs="仿宋_GB2312"/>
          <w:color w:val="000000"/>
          <w:sz w:val="32"/>
          <w:szCs w:val="32"/>
          <w:lang w:eastAsia="zh-CN"/>
        </w:rPr>
        <w:t>品种和</w:t>
      </w:r>
      <w:r>
        <w:rPr>
          <w:rFonts w:hint="eastAsia" w:ascii="仿宋" w:hAnsi="仿宋" w:eastAsia="仿宋_GB2312" w:cs="仿宋_GB2312"/>
          <w:bCs/>
          <w:color w:val="000000"/>
          <w:sz w:val="32"/>
          <w:szCs w:val="32"/>
          <w:lang w:eastAsia="zh-CN"/>
        </w:rPr>
        <w:t>人员的有关标准和规范，具体办法由省人民政府农业农村主管部门制定。</w:t>
      </w:r>
    </w:p>
    <w:p>
      <w:pPr>
        <w:pStyle w:val="7"/>
        <w:keepNext w:val="0"/>
        <w:keepLines w:val="0"/>
        <w:pageBreakBefore w:val="0"/>
        <w:widowControl/>
        <w:tabs>
          <w:tab w:val="left" w:pos="720"/>
        </w:tabs>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color w:val="000000"/>
          <w:sz w:val="32"/>
          <w:szCs w:val="32"/>
          <w:lang w:val="en-US"/>
        </w:rPr>
      </w:pPr>
      <w:r>
        <w:rPr>
          <w:rFonts w:hint="eastAsia" w:ascii="黑体" w:hAnsi="宋体" w:eastAsia="黑体" w:cs="仿宋_GB2312"/>
          <w:color w:val="000000"/>
          <w:kern w:val="0"/>
          <w:sz w:val="32"/>
          <w:szCs w:val="32"/>
          <w:lang w:eastAsia="zh-CN"/>
        </w:rPr>
        <w:t>第三十一条</w:t>
      </w:r>
      <w:r>
        <w:rPr>
          <w:rFonts w:hint="eastAsia" w:ascii="黑体" w:hAnsi="宋体" w:eastAsia="黑体" w:cs="仿宋_GB2312"/>
          <w:color w:val="000000"/>
          <w:kern w:val="0"/>
          <w:sz w:val="32"/>
          <w:szCs w:val="32"/>
          <w:lang w:val="en-US"/>
        </w:rPr>
        <w:t xml:space="preserve">  </w:t>
      </w:r>
      <w:r>
        <w:rPr>
          <w:rFonts w:hint="eastAsia" w:ascii="仿宋" w:hAnsi="仿宋" w:eastAsia="仿宋_GB2312" w:cs="仿宋_GB2312"/>
          <w:color w:val="000000"/>
          <w:sz w:val="32"/>
          <w:szCs w:val="32"/>
          <w:lang w:eastAsia="zh-CN"/>
        </w:rPr>
        <w:t>种子生产经营许可证应当载明生产经营者名称、地址、法定代表人、生产种子的品种与地点、种子经营的范围、有效期限、有效区域等事项。记载事项发生变更的，应当自变更之日起三十日内，向原发证机关申请变更登记。</w:t>
      </w:r>
    </w:p>
    <w:p>
      <w:pPr>
        <w:pStyle w:val="7"/>
        <w:keepNext w:val="0"/>
        <w:keepLines w:val="0"/>
        <w:pageBreakBefore w:val="0"/>
        <w:widowControl/>
        <w:tabs>
          <w:tab w:val="left" w:pos="720"/>
        </w:tabs>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color w:val="000000"/>
          <w:sz w:val="32"/>
          <w:szCs w:val="32"/>
          <w:lang w:val="en-US"/>
        </w:rPr>
      </w:pPr>
      <w:r>
        <w:rPr>
          <w:rFonts w:hint="eastAsia" w:ascii="仿宋" w:hAnsi="仿宋" w:eastAsia="仿宋_GB2312" w:cs="仿宋_GB2312"/>
          <w:color w:val="000000"/>
          <w:sz w:val="32"/>
          <w:szCs w:val="32"/>
          <w:lang w:eastAsia="zh-CN"/>
        </w:rPr>
        <w:t>除法律另有规定外，禁止任何单位和个人无种子生产经营许可证或者违反种子生产经营许可证的规定生产、经营种子。禁止伪造、变造、买卖、租借种子生产经营许可证。</w:t>
      </w:r>
    </w:p>
    <w:p>
      <w:pPr>
        <w:pStyle w:val="7"/>
        <w:keepNext w:val="0"/>
        <w:keepLines w:val="0"/>
        <w:pageBreakBefore w:val="0"/>
        <w:widowControl/>
        <w:tabs>
          <w:tab w:val="left" w:pos="720"/>
        </w:tabs>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color w:val="000000"/>
          <w:sz w:val="32"/>
          <w:szCs w:val="32"/>
          <w:lang w:val="en-US"/>
        </w:rPr>
      </w:pPr>
      <w:r>
        <w:rPr>
          <w:rFonts w:hint="eastAsia" w:ascii="黑体" w:hAnsi="宋体" w:eastAsia="黑体" w:cs="仿宋_GB2312"/>
          <w:color w:val="000000"/>
          <w:kern w:val="0"/>
          <w:sz w:val="32"/>
          <w:szCs w:val="32"/>
          <w:lang w:eastAsia="zh-CN"/>
        </w:rPr>
        <w:t>第三十二条</w:t>
      </w:r>
      <w:r>
        <w:rPr>
          <w:rFonts w:hint="eastAsia" w:ascii="黑体" w:hAnsi="宋体" w:eastAsia="黑体" w:cs="仿宋_GB2312"/>
          <w:color w:val="000000"/>
          <w:kern w:val="0"/>
          <w:sz w:val="32"/>
          <w:szCs w:val="32"/>
          <w:lang w:val="en-US"/>
        </w:rPr>
        <w:t xml:space="preserve">  </w:t>
      </w:r>
      <w:r>
        <w:rPr>
          <w:rFonts w:hint="eastAsia" w:ascii="仿宋" w:hAnsi="仿宋" w:eastAsia="仿宋_GB2312" w:cs="仿宋_GB2312"/>
          <w:color w:val="000000"/>
          <w:sz w:val="32"/>
          <w:szCs w:val="32"/>
          <w:lang w:eastAsia="zh-CN"/>
        </w:rPr>
        <w:t>种子生产经营许可证有效期为五年。种子生产经营许可证期满后继续从事种子生产经营的，生产经营者应当在期满前按照国家规定重新提出申请。</w:t>
      </w:r>
    </w:p>
    <w:p>
      <w:pPr>
        <w:pStyle w:val="7"/>
        <w:keepNext w:val="0"/>
        <w:keepLines w:val="0"/>
        <w:pageBreakBefore w:val="0"/>
        <w:widowControl/>
        <w:shd w:val="clear" w:fill="FFFFFF"/>
        <w:kinsoku/>
        <w:wordWrap/>
        <w:topLinePunct w:val="0"/>
        <w:bidi w:val="0"/>
        <w:adjustRightInd w:val="0"/>
        <w:snapToGrid w:val="0"/>
        <w:spacing w:line="560" w:lineRule="exact"/>
        <w:ind w:left="0" w:firstLine="640" w:firstLineChars="200"/>
        <w:textAlignment w:val="auto"/>
        <w:rPr>
          <w:rFonts w:hint="eastAsia" w:ascii="仿宋" w:hAnsi="仿宋" w:eastAsia="仿宋_GB2312" w:cs="仿宋"/>
          <w:color w:val="000000"/>
          <w:kern w:val="0"/>
          <w:sz w:val="32"/>
          <w:szCs w:val="32"/>
          <w:shd w:val="clear" w:fill="FFFFFF"/>
          <w:lang w:val="en-US"/>
        </w:rPr>
      </w:pPr>
      <w:r>
        <w:rPr>
          <w:rFonts w:hint="eastAsia" w:ascii="黑体" w:hAnsi="宋体" w:eastAsia="黑体" w:cs="仿宋_GB2312"/>
          <w:color w:val="000000"/>
          <w:kern w:val="0"/>
          <w:sz w:val="32"/>
          <w:szCs w:val="32"/>
          <w:shd w:val="clear" w:fill="FFFFFF"/>
          <w:lang w:eastAsia="zh-CN"/>
        </w:rPr>
        <w:t>第三十三条</w:t>
      </w:r>
      <w:r>
        <w:rPr>
          <w:rFonts w:hint="eastAsia" w:ascii="黑体" w:hAnsi="宋体" w:eastAsia="黑体" w:cs="仿宋_GB2312"/>
          <w:color w:val="000000"/>
          <w:kern w:val="0"/>
          <w:sz w:val="32"/>
          <w:szCs w:val="32"/>
          <w:shd w:val="clear" w:fill="FFFFFF"/>
          <w:lang w:val="en-US"/>
        </w:rPr>
        <w:t xml:space="preserve">  </w:t>
      </w:r>
      <w:r>
        <w:rPr>
          <w:rFonts w:hint="eastAsia" w:ascii="仿宋" w:hAnsi="仿宋" w:eastAsia="仿宋_GB2312" w:cs="仿宋"/>
          <w:color w:val="000000"/>
          <w:kern w:val="0"/>
          <w:sz w:val="32"/>
          <w:szCs w:val="32"/>
          <w:shd w:val="clear" w:fill="FFFFFF"/>
          <w:lang w:eastAsia="zh-CN"/>
        </w:rPr>
        <w:t>种子生产经营者有下列情形之一的，不需要办理种子生产经营许可证，但应当向当地人民政府农业农村、林业主管部门备案：</w:t>
      </w:r>
    </w:p>
    <w:p>
      <w:pPr>
        <w:pStyle w:val="7"/>
        <w:keepNext w:val="0"/>
        <w:keepLines w:val="0"/>
        <w:pageBreakBefore w:val="0"/>
        <w:widowControl/>
        <w:shd w:val="clear" w:fill="FFFFFF"/>
        <w:kinsoku/>
        <w:wordWrap/>
        <w:topLinePunct w:val="0"/>
        <w:bidi w:val="0"/>
        <w:adjustRightInd w:val="0"/>
        <w:snapToGrid w:val="0"/>
        <w:spacing w:line="560" w:lineRule="exact"/>
        <w:ind w:left="0" w:firstLine="640" w:firstLineChars="200"/>
        <w:textAlignment w:val="auto"/>
        <w:rPr>
          <w:rFonts w:hint="eastAsia" w:ascii="仿宋" w:hAnsi="仿宋" w:eastAsia="仿宋_GB2312" w:cs="仿宋"/>
          <w:color w:val="000000"/>
          <w:kern w:val="0"/>
          <w:sz w:val="32"/>
          <w:szCs w:val="32"/>
          <w:shd w:val="clear" w:fill="FFFFFF"/>
          <w:lang w:val="en-US"/>
        </w:rPr>
      </w:pPr>
      <w:r>
        <w:rPr>
          <w:rFonts w:hint="eastAsia" w:ascii="仿宋" w:hAnsi="仿宋" w:eastAsia="仿宋_GB2312" w:cs="仿宋"/>
          <w:color w:val="000000"/>
          <w:kern w:val="0"/>
          <w:sz w:val="32"/>
          <w:szCs w:val="32"/>
          <w:shd w:val="clear" w:fill="FFFFFF"/>
          <w:lang w:eastAsia="zh-CN"/>
        </w:rPr>
        <w:t>（一）在种子生产经营许可证载明的有效区域内设立分支机构的；</w:t>
      </w:r>
    </w:p>
    <w:p>
      <w:pPr>
        <w:pStyle w:val="7"/>
        <w:keepNext w:val="0"/>
        <w:keepLines w:val="0"/>
        <w:pageBreakBefore w:val="0"/>
        <w:widowControl/>
        <w:shd w:val="clear" w:fill="FFFFFF"/>
        <w:kinsoku/>
        <w:wordWrap/>
        <w:topLinePunct w:val="0"/>
        <w:bidi w:val="0"/>
        <w:adjustRightInd w:val="0"/>
        <w:snapToGrid w:val="0"/>
        <w:spacing w:line="560" w:lineRule="exact"/>
        <w:ind w:left="0" w:firstLine="640" w:firstLineChars="200"/>
        <w:textAlignment w:val="auto"/>
        <w:rPr>
          <w:rFonts w:hint="eastAsia" w:ascii="仿宋" w:hAnsi="仿宋" w:eastAsia="仿宋_GB2312" w:cs="仿宋"/>
          <w:color w:val="000000"/>
          <w:kern w:val="0"/>
          <w:sz w:val="32"/>
          <w:szCs w:val="32"/>
          <w:shd w:val="clear" w:fill="FFFFFF"/>
          <w:lang w:val="en-US"/>
        </w:rPr>
      </w:pPr>
      <w:r>
        <w:rPr>
          <w:rFonts w:hint="eastAsia" w:ascii="仿宋" w:hAnsi="仿宋" w:eastAsia="仿宋_GB2312" w:cs="仿宋"/>
          <w:color w:val="000000"/>
          <w:kern w:val="0"/>
          <w:sz w:val="32"/>
          <w:szCs w:val="32"/>
          <w:shd w:val="clear" w:fill="FFFFFF"/>
          <w:lang w:eastAsia="zh-CN"/>
        </w:rPr>
        <w:t>（二）专门经营不再分装的包装种子的；</w:t>
      </w:r>
    </w:p>
    <w:p>
      <w:pPr>
        <w:pStyle w:val="7"/>
        <w:keepNext w:val="0"/>
        <w:keepLines w:val="0"/>
        <w:pageBreakBefore w:val="0"/>
        <w:widowControl/>
        <w:shd w:val="clear" w:fill="FFFFFF"/>
        <w:kinsoku/>
        <w:wordWrap/>
        <w:topLinePunct w:val="0"/>
        <w:bidi w:val="0"/>
        <w:adjustRightInd w:val="0"/>
        <w:snapToGrid w:val="0"/>
        <w:spacing w:line="560" w:lineRule="exact"/>
        <w:ind w:left="0" w:firstLine="640" w:firstLineChars="200"/>
        <w:textAlignment w:val="auto"/>
        <w:rPr>
          <w:rFonts w:hint="eastAsia" w:ascii="仿宋" w:hAnsi="仿宋" w:eastAsia="仿宋_GB2312" w:cs="仿宋"/>
          <w:color w:val="000000"/>
          <w:kern w:val="0"/>
          <w:sz w:val="32"/>
          <w:szCs w:val="32"/>
          <w:shd w:val="clear" w:fill="FFFFFF"/>
          <w:lang w:val="en-US"/>
        </w:rPr>
      </w:pPr>
      <w:r>
        <w:rPr>
          <w:rFonts w:hint="eastAsia" w:ascii="仿宋" w:hAnsi="仿宋" w:eastAsia="仿宋_GB2312" w:cs="仿宋"/>
          <w:color w:val="000000"/>
          <w:kern w:val="0"/>
          <w:sz w:val="32"/>
          <w:szCs w:val="32"/>
          <w:shd w:val="clear" w:fill="FFFFFF"/>
          <w:lang w:eastAsia="zh-CN"/>
        </w:rPr>
        <w:t>（三）受具有种子生产经营许可证的种子生产经营者书面委托，生产或者代销其种子的。</w:t>
      </w:r>
    </w:p>
    <w:p>
      <w:pPr>
        <w:pStyle w:val="7"/>
        <w:keepNext w:val="0"/>
        <w:keepLines w:val="0"/>
        <w:pageBreakBefore w:val="0"/>
        <w:widowControl/>
        <w:shd w:val="clear" w:fill="FFFFFF"/>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color w:val="000000"/>
          <w:kern w:val="0"/>
          <w:sz w:val="32"/>
          <w:szCs w:val="32"/>
          <w:shd w:val="clear" w:fill="FFFFFF"/>
          <w:lang w:val="en-US"/>
        </w:rPr>
      </w:pPr>
      <w:r>
        <w:rPr>
          <w:rFonts w:hint="eastAsia" w:ascii="黑体" w:hAnsi="宋体" w:eastAsia="黑体" w:cs="仿宋_GB2312"/>
          <w:color w:val="000000"/>
          <w:kern w:val="0"/>
          <w:sz w:val="32"/>
          <w:szCs w:val="32"/>
          <w:shd w:val="clear" w:fill="FFFFFF"/>
          <w:lang w:eastAsia="zh-CN"/>
        </w:rPr>
        <w:t>第三十四条</w:t>
      </w:r>
      <w:r>
        <w:rPr>
          <w:rFonts w:hint="eastAsia" w:ascii="黑体" w:hAnsi="宋体" w:eastAsia="黑体" w:cs="仿宋_GB2312"/>
          <w:color w:val="000000"/>
          <w:kern w:val="0"/>
          <w:sz w:val="32"/>
          <w:szCs w:val="32"/>
          <w:shd w:val="clear" w:fill="FFFFFF"/>
          <w:lang w:val="en-US"/>
        </w:rPr>
        <w:t xml:space="preserve">  </w:t>
      </w:r>
      <w:r>
        <w:rPr>
          <w:rFonts w:hint="eastAsia" w:ascii="仿宋" w:hAnsi="仿宋" w:eastAsia="仿宋_GB2312" w:cs="仿宋_GB2312"/>
          <w:color w:val="000000"/>
          <w:kern w:val="0"/>
          <w:sz w:val="32"/>
          <w:szCs w:val="32"/>
          <w:shd w:val="clear" w:fill="FFFFFF"/>
          <w:lang w:eastAsia="zh-CN"/>
        </w:rPr>
        <w:t>种子生产经营者应当按照有关规定建立和保存生产经营档案，准确记载种子来源、产地、数量、质量、销售去向、销售日期和有关责任人员等内容。档案记载信息应当连续、完整、真实，保证可追溯。</w:t>
      </w:r>
    </w:p>
    <w:p>
      <w:pPr>
        <w:pStyle w:val="7"/>
        <w:keepNext w:val="0"/>
        <w:keepLines w:val="0"/>
        <w:pageBreakBefore w:val="0"/>
        <w:widowControl/>
        <w:shd w:val="clear" w:fill="FFFFFF"/>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color w:val="000000"/>
          <w:kern w:val="0"/>
          <w:sz w:val="32"/>
          <w:szCs w:val="32"/>
          <w:shd w:val="clear" w:fill="FFFFFF"/>
          <w:lang w:val="en-US"/>
        </w:rPr>
      </w:pPr>
      <w:r>
        <w:rPr>
          <w:rFonts w:hint="eastAsia" w:ascii="仿宋" w:hAnsi="仿宋" w:eastAsia="仿宋_GB2312" w:cs="仿宋_GB2312"/>
          <w:color w:val="000000"/>
          <w:kern w:val="0"/>
          <w:sz w:val="32"/>
          <w:szCs w:val="32"/>
          <w:shd w:val="clear" w:fill="FFFFFF"/>
          <w:lang w:eastAsia="zh-CN"/>
        </w:rPr>
        <w:t>农作物种子生产经营档案保存期不得少于五年；林木种子生产经营档案保存期不得少于十年，林木良种、转基因林木种子生产经营档案永久保存。</w:t>
      </w:r>
    </w:p>
    <w:p>
      <w:pPr>
        <w:pStyle w:val="7"/>
        <w:keepNext w:val="0"/>
        <w:keepLines w:val="0"/>
        <w:pageBreakBefore w:val="0"/>
        <w:widowControl/>
        <w:tabs>
          <w:tab w:val="left" w:pos="720"/>
        </w:tabs>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color w:val="000000"/>
          <w:kern w:val="0"/>
          <w:sz w:val="32"/>
          <w:szCs w:val="32"/>
          <w:lang w:val="en-US"/>
        </w:rPr>
      </w:pPr>
      <w:r>
        <w:rPr>
          <w:rFonts w:hint="eastAsia" w:ascii="仿宋" w:hAnsi="仿宋" w:eastAsia="仿宋_GB2312" w:cs="仿宋_GB2312"/>
          <w:color w:val="000000"/>
          <w:kern w:val="0"/>
          <w:sz w:val="32"/>
          <w:szCs w:val="32"/>
          <w:lang w:eastAsia="zh-CN"/>
        </w:rPr>
        <w:t>农作物种子生产经营者应当按照批次保存所生产经营的种子样品，其样品保存期限不得少于该类作物两个生产周期。</w:t>
      </w:r>
    </w:p>
    <w:p>
      <w:pPr>
        <w:pStyle w:val="7"/>
        <w:keepNext w:val="0"/>
        <w:keepLines w:val="0"/>
        <w:pageBreakBefore w:val="0"/>
        <w:widowControl/>
        <w:tabs>
          <w:tab w:val="left" w:pos="720"/>
        </w:tabs>
        <w:kinsoku/>
        <w:wordWrap/>
        <w:topLinePunct w:val="0"/>
        <w:bidi w:val="0"/>
        <w:adjustRightInd w:val="0"/>
        <w:snapToGrid w:val="0"/>
        <w:spacing w:line="560" w:lineRule="exact"/>
        <w:ind w:left="0" w:firstLine="640" w:firstLineChars="200"/>
        <w:textAlignment w:val="auto"/>
        <w:rPr>
          <w:rFonts w:hint="eastAsia" w:ascii="仿宋_GB2312" w:hAnsi="仿宋" w:eastAsia="仿宋_GB2312" w:cs="仿宋_GB2312"/>
          <w:color w:val="000000"/>
          <w:kern w:val="0"/>
          <w:sz w:val="32"/>
          <w:szCs w:val="32"/>
          <w:lang w:val="en-US"/>
        </w:rPr>
      </w:pPr>
      <w:r>
        <w:rPr>
          <w:rFonts w:hint="eastAsia" w:ascii="黑体" w:hAnsi="宋体" w:eastAsia="黑体" w:cs="仿宋_GB2312"/>
          <w:color w:val="000000"/>
          <w:kern w:val="0"/>
          <w:sz w:val="32"/>
          <w:szCs w:val="32"/>
          <w:lang w:eastAsia="zh-CN"/>
        </w:rPr>
        <w:t>第三十五条</w:t>
      </w:r>
      <w:r>
        <w:rPr>
          <w:rFonts w:hint="eastAsia" w:ascii="黑体" w:hAnsi="宋体" w:eastAsia="黑体" w:cs="仿宋_GB2312"/>
          <w:color w:val="000000"/>
          <w:kern w:val="0"/>
          <w:sz w:val="32"/>
          <w:szCs w:val="32"/>
          <w:lang w:val="en-US"/>
        </w:rPr>
        <w:t xml:space="preserve">  </w:t>
      </w:r>
      <w:r>
        <w:rPr>
          <w:rFonts w:hint="eastAsia" w:ascii="仿宋" w:hAnsi="仿宋" w:eastAsia="仿宋_GB2312" w:cs="仿宋_GB2312"/>
          <w:color w:val="000000"/>
          <w:kern w:val="0"/>
          <w:sz w:val="32"/>
          <w:szCs w:val="32"/>
          <w:lang w:eastAsia="zh-CN"/>
        </w:rPr>
        <w:t>销售的种子应当符合国家或者行业标准规定。未制定国家标准或者行业标准的，按照企业标准或者种子生产经营者承诺的质量标准进行标注。禁止销售超过质</w:t>
      </w:r>
      <w:r>
        <w:rPr>
          <w:rFonts w:hint="eastAsia" w:ascii="仿宋_GB2312" w:hAnsi="仿宋" w:eastAsia="仿宋_GB2312" w:cs="仿宋_GB2312"/>
          <w:color w:val="000000"/>
          <w:kern w:val="0"/>
          <w:sz w:val="32"/>
          <w:szCs w:val="32"/>
          <w:lang w:eastAsia="zh-CN"/>
        </w:rPr>
        <w:t>量保</w:t>
      </w:r>
      <w:r>
        <w:rPr>
          <w:rFonts w:hint="eastAsia" w:ascii="仿宋_GB2312" w:hAnsi="宋体" w:eastAsia="仿宋_GB2312" w:cs="仿宋_GB2312"/>
          <w:color w:val="000000"/>
          <w:kern w:val="0"/>
          <w:sz w:val="32"/>
          <w:szCs w:val="32"/>
          <w:lang w:eastAsia="zh-CN"/>
        </w:rPr>
        <w:t>证</w:t>
      </w:r>
      <w:r>
        <w:rPr>
          <w:rFonts w:hint="eastAsia" w:ascii="仿宋_GB2312" w:hAnsi="仿宋" w:eastAsia="仿宋_GB2312" w:cs="仿宋_GB2312"/>
          <w:color w:val="000000"/>
          <w:kern w:val="0"/>
          <w:sz w:val="32"/>
          <w:szCs w:val="32"/>
          <w:lang w:eastAsia="zh-CN"/>
        </w:rPr>
        <w:t>期的</w:t>
      </w:r>
      <w:r>
        <w:rPr>
          <w:rFonts w:hint="eastAsia" w:ascii="仿宋_GB2312" w:hAnsi="宋体" w:eastAsia="仿宋_GB2312" w:cs="仿宋_GB2312"/>
          <w:color w:val="000000"/>
          <w:kern w:val="0"/>
          <w:sz w:val="32"/>
          <w:szCs w:val="32"/>
          <w:lang w:eastAsia="zh-CN"/>
        </w:rPr>
        <w:t>农作物</w:t>
      </w:r>
      <w:r>
        <w:rPr>
          <w:rFonts w:hint="eastAsia" w:ascii="仿宋_GB2312" w:hAnsi="仿宋" w:eastAsia="仿宋_GB2312" w:cs="仿宋_GB2312"/>
          <w:color w:val="000000"/>
          <w:kern w:val="0"/>
          <w:sz w:val="32"/>
          <w:szCs w:val="32"/>
          <w:lang w:eastAsia="zh-CN"/>
        </w:rPr>
        <w:t>种子。</w:t>
      </w:r>
    </w:p>
    <w:p>
      <w:pPr>
        <w:pStyle w:val="7"/>
        <w:keepNext w:val="0"/>
        <w:keepLines w:val="0"/>
        <w:pageBreakBefore w:val="0"/>
        <w:widowControl/>
        <w:tabs>
          <w:tab w:val="left" w:pos="720"/>
        </w:tabs>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color w:val="000000"/>
          <w:kern w:val="0"/>
          <w:sz w:val="32"/>
          <w:szCs w:val="32"/>
          <w:lang w:val="en-US"/>
        </w:rPr>
      </w:pPr>
      <w:r>
        <w:rPr>
          <w:rFonts w:hint="eastAsia" w:ascii="仿宋" w:hAnsi="仿宋" w:eastAsia="仿宋_GB2312" w:cs="仿宋_GB2312"/>
          <w:color w:val="000000"/>
          <w:kern w:val="0"/>
          <w:sz w:val="32"/>
          <w:szCs w:val="32"/>
          <w:lang w:eastAsia="zh-CN"/>
        </w:rPr>
        <w:t>销售的种子应当附有标签和使用说明。标签和使用说明标注的内容应当真实，并与销售的种子相符。</w:t>
      </w:r>
    </w:p>
    <w:p>
      <w:pPr>
        <w:pStyle w:val="7"/>
        <w:keepNext w:val="0"/>
        <w:keepLines w:val="0"/>
        <w:pageBreakBefore w:val="0"/>
        <w:widowControl/>
        <w:tabs>
          <w:tab w:val="left" w:pos="720"/>
        </w:tabs>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color w:val="000000"/>
          <w:kern w:val="0"/>
          <w:sz w:val="32"/>
          <w:szCs w:val="32"/>
          <w:lang w:val="en-US"/>
        </w:rPr>
      </w:pPr>
      <w:r>
        <w:rPr>
          <w:rFonts w:hint="eastAsia" w:ascii="仿宋" w:hAnsi="仿宋" w:eastAsia="仿宋_GB2312" w:cs="仿宋_GB2312"/>
          <w:color w:val="000000"/>
          <w:kern w:val="0"/>
          <w:sz w:val="32"/>
          <w:szCs w:val="32"/>
          <w:lang w:eastAsia="zh-CN"/>
        </w:rPr>
        <w:t>对栽培、气候、区域等条件有特定要求或者有特殊、专用用途的种子，种子经营者应当向种子使用者提供相应栽培方法和使用条件的书面说明，并可以通过其他方式向种子使用者提供帮助。</w:t>
      </w:r>
    </w:p>
    <w:p>
      <w:pPr>
        <w:pStyle w:val="7"/>
        <w:keepNext w:val="0"/>
        <w:keepLines w:val="0"/>
        <w:pageBreakBefore w:val="0"/>
        <w:widowControl/>
        <w:tabs>
          <w:tab w:val="left" w:pos="720"/>
        </w:tabs>
        <w:kinsoku/>
        <w:wordWrap/>
        <w:topLinePunct w:val="0"/>
        <w:bidi w:val="0"/>
        <w:adjustRightInd w:val="0"/>
        <w:snapToGrid w:val="0"/>
        <w:spacing w:line="560" w:lineRule="exact"/>
        <w:ind w:left="0" w:firstLine="627" w:firstLineChars="196"/>
        <w:textAlignment w:val="auto"/>
        <w:rPr>
          <w:rFonts w:hint="eastAsia" w:ascii="仿宋" w:hAnsi="仿宋" w:eastAsia="仿宋_GB2312" w:cs="仿宋_GB2312"/>
          <w:color w:val="000000"/>
          <w:kern w:val="0"/>
          <w:sz w:val="32"/>
          <w:szCs w:val="32"/>
          <w:lang w:val="en-US"/>
        </w:rPr>
      </w:pPr>
      <w:r>
        <w:rPr>
          <w:rFonts w:hint="eastAsia" w:ascii="黑体" w:hAnsi="宋体" w:eastAsia="黑体" w:cs="仿宋_GB2312"/>
          <w:color w:val="000000"/>
          <w:kern w:val="0"/>
          <w:sz w:val="32"/>
          <w:szCs w:val="32"/>
          <w:lang w:eastAsia="zh-CN"/>
        </w:rPr>
        <w:t>第三十六条</w:t>
      </w:r>
      <w:r>
        <w:rPr>
          <w:rFonts w:hint="eastAsia" w:ascii="黑体" w:hAnsi="宋体" w:eastAsia="黑体" w:cs="仿宋_GB2312"/>
          <w:color w:val="000000"/>
          <w:kern w:val="0"/>
          <w:sz w:val="32"/>
          <w:szCs w:val="32"/>
          <w:lang w:val="en-US"/>
        </w:rPr>
        <w:t xml:space="preserve">  </w:t>
      </w:r>
      <w:r>
        <w:rPr>
          <w:rFonts w:hint="eastAsia" w:ascii="仿宋" w:hAnsi="仿宋" w:eastAsia="仿宋_GB2312" w:cs="仿宋_GB2312"/>
          <w:color w:val="000000"/>
          <w:kern w:val="0"/>
          <w:sz w:val="32"/>
          <w:szCs w:val="32"/>
          <w:lang w:eastAsia="zh-CN"/>
        </w:rPr>
        <w:t>销售种子的，应当向购买者开具销售凭证。受委托代销种子的，应当使用委托方的销售凭证；没有委托方销售凭证的，应当出示委托书并在销售凭证上注明种子销售的委托方。</w:t>
      </w:r>
    </w:p>
    <w:p>
      <w:pPr>
        <w:pStyle w:val="4"/>
        <w:keepNext w:val="0"/>
        <w:keepLines w:val="0"/>
        <w:pageBreakBefore w:val="0"/>
        <w:widowControl w:val="0"/>
        <w:suppressLineNumbers w:val="0"/>
        <w:shd w:val="clear" w:fill="FFFFFF"/>
        <w:kinsoku/>
        <w:wordWrap/>
        <w:topLinePunct w:val="0"/>
        <w:bidi w:val="0"/>
        <w:adjustRightInd w:val="0"/>
        <w:snapToGrid w:val="0"/>
        <w:spacing w:line="560" w:lineRule="exact"/>
        <w:ind w:left="0" w:firstLine="640" w:firstLineChars="200"/>
        <w:jc w:val="both"/>
        <w:textAlignment w:val="auto"/>
        <w:rPr>
          <w:rFonts w:hint="eastAsia" w:ascii="仿宋" w:hAnsi="仿宋" w:eastAsia="仿宋_GB2312" w:cs="仿宋_GB2312"/>
          <w:color w:val="000000"/>
          <w:sz w:val="32"/>
          <w:szCs w:val="32"/>
          <w:shd w:val="clear" w:fill="FFFFFF"/>
          <w:lang w:val="en-US"/>
        </w:rPr>
      </w:pPr>
      <w:r>
        <w:rPr>
          <w:rFonts w:hint="eastAsia" w:ascii="黑体" w:hAnsi="宋体" w:eastAsia="黑体" w:cs="仿宋_GB2312"/>
          <w:bCs/>
          <w:color w:val="000000"/>
          <w:sz w:val="32"/>
          <w:szCs w:val="32"/>
          <w:shd w:val="clear" w:fill="FFFFFF"/>
          <w:lang w:eastAsia="zh-CN"/>
        </w:rPr>
        <w:t>第三十七条</w:t>
      </w:r>
      <w:r>
        <w:rPr>
          <w:rFonts w:hint="eastAsia" w:ascii="黑体" w:hAnsi="宋体" w:eastAsia="黑体" w:cs="仿宋_GB2312"/>
          <w:bCs/>
          <w:color w:val="000000"/>
          <w:sz w:val="32"/>
          <w:szCs w:val="32"/>
          <w:shd w:val="clear" w:fill="FFFFFF"/>
          <w:lang w:val="en-US"/>
        </w:rPr>
        <w:t xml:space="preserve">  </w:t>
      </w:r>
      <w:r>
        <w:rPr>
          <w:rFonts w:hint="eastAsia" w:ascii="仿宋" w:hAnsi="仿宋" w:eastAsia="仿宋_GB2312" w:cs="仿宋_GB2312"/>
          <w:color w:val="000000"/>
          <w:sz w:val="32"/>
          <w:szCs w:val="32"/>
          <w:shd w:val="clear" w:fill="FFFFFF"/>
          <w:lang w:eastAsia="zh-CN"/>
        </w:rPr>
        <w:t>通过电子商务平台销售种子的，经营者应当在销售网页的明显位置显示种子生产经营许可证或者备案文件等，并提供纸质发票或者电子发票等购货凭证或者服务单据。</w:t>
      </w:r>
    </w:p>
    <w:p>
      <w:pPr>
        <w:pStyle w:val="4"/>
        <w:keepNext w:val="0"/>
        <w:keepLines w:val="0"/>
        <w:pageBreakBefore w:val="0"/>
        <w:widowControl w:val="0"/>
        <w:suppressLineNumbers w:val="0"/>
        <w:shd w:val="clear" w:fill="FFFFFF"/>
        <w:kinsoku/>
        <w:wordWrap/>
        <w:topLinePunct w:val="0"/>
        <w:bidi w:val="0"/>
        <w:adjustRightInd w:val="0"/>
        <w:snapToGrid w:val="0"/>
        <w:spacing w:line="560" w:lineRule="exact"/>
        <w:ind w:left="0" w:firstLine="640" w:firstLineChars="200"/>
        <w:jc w:val="both"/>
        <w:textAlignment w:val="auto"/>
        <w:rPr>
          <w:rFonts w:hint="eastAsia" w:ascii="仿宋" w:hAnsi="仿宋" w:eastAsia="仿宋_GB2312" w:cs="仿宋_GB2312"/>
          <w:color w:val="000000"/>
          <w:sz w:val="32"/>
          <w:szCs w:val="32"/>
          <w:shd w:val="clear" w:fill="FFFFFF"/>
          <w:lang w:val="en-US"/>
        </w:rPr>
      </w:pPr>
      <w:r>
        <w:rPr>
          <w:rFonts w:hint="eastAsia" w:ascii="仿宋" w:hAnsi="仿宋" w:eastAsia="仿宋_GB2312" w:cs="仿宋_GB2312"/>
          <w:color w:val="000000"/>
          <w:sz w:val="32"/>
          <w:szCs w:val="32"/>
          <w:shd w:val="clear" w:fill="FFFFFF"/>
          <w:lang w:eastAsia="zh-CN"/>
        </w:rPr>
        <w:t>电子商务平台提供者应当对平台内种子经营者的身份、联系方式、种子生产经营许可证或者备案文件等信息进行核验、登记。</w:t>
      </w:r>
    </w:p>
    <w:p>
      <w:pPr>
        <w:pStyle w:val="7"/>
        <w:keepNext w:val="0"/>
        <w:keepLines w:val="0"/>
        <w:pageBreakBefore w:val="0"/>
        <w:widowControl/>
        <w:kinsoku/>
        <w:wordWrap/>
        <w:topLinePunct w:val="0"/>
        <w:bidi w:val="0"/>
        <w:adjustRightInd w:val="0"/>
        <w:snapToGrid w:val="0"/>
        <w:spacing w:line="560" w:lineRule="exact"/>
        <w:ind w:left="0" w:firstLine="640" w:firstLineChars="200"/>
        <w:textAlignment w:val="auto"/>
        <w:rPr>
          <w:rFonts w:hint="eastAsia" w:ascii="仿宋_GB2312" w:hAnsi="仿宋_GB2312" w:eastAsia="仿宋_GB2312" w:cs="仿宋_GB2312"/>
          <w:color w:val="000000"/>
          <w:kern w:val="0"/>
          <w:sz w:val="32"/>
          <w:szCs w:val="32"/>
          <w:lang w:val="en-US"/>
        </w:rPr>
      </w:pPr>
      <w:r>
        <w:rPr>
          <w:rFonts w:hint="eastAsia" w:ascii="黑体" w:hAnsi="宋体" w:eastAsia="黑体" w:cs="仿宋_GB2312"/>
          <w:color w:val="000000"/>
          <w:kern w:val="0"/>
          <w:sz w:val="32"/>
          <w:szCs w:val="32"/>
          <w:lang w:eastAsia="zh-CN"/>
        </w:rPr>
        <w:t>第三十八条</w:t>
      </w:r>
      <w:r>
        <w:rPr>
          <w:rFonts w:hint="eastAsia" w:ascii="黑体" w:hAnsi="宋体" w:eastAsia="黑体" w:cs="仿宋_GB2312"/>
          <w:color w:val="000000"/>
          <w:kern w:val="0"/>
          <w:sz w:val="32"/>
          <w:szCs w:val="32"/>
          <w:lang w:val="en-US"/>
        </w:rPr>
        <w:t xml:space="preserve">  </w:t>
      </w:r>
      <w:r>
        <w:rPr>
          <w:rFonts w:hint="eastAsia" w:ascii="仿宋_GB2312" w:hAnsi="仿宋_GB2312" w:eastAsia="仿宋_GB2312" w:cs="仿宋_GB2312"/>
          <w:color w:val="000000"/>
          <w:kern w:val="0"/>
          <w:sz w:val="32"/>
          <w:szCs w:val="32"/>
          <w:lang w:eastAsia="zh-CN"/>
        </w:rPr>
        <w:t>种子广告应当符合《</w:t>
      </w:r>
      <w:r>
        <w:rPr>
          <w:rFonts w:hint="eastAsia" w:ascii="仿宋_GB2312" w:hAnsi="仿宋_GB2312" w:eastAsia="仿宋_GB2312" w:cs="仿宋_GB2312"/>
          <w:color w:val="000000"/>
          <w:sz w:val="32"/>
          <w:szCs w:val="32"/>
          <w:lang w:eastAsia="zh-CN"/>
        </w:rPr>
        <w:t>中华人民共和国</w:t>
      </w:r>
      <w:r>
        <w:rPr>
          <w:rFonts w:hint="eastAsia" w:ascii="仿宋_GB2312" w:hAnsi="仿宋_GB2312" w:eastAsia="仿宋_GB2312" w:cs="仿宋_GB2312"/>
          <w:color w:val="000000"/>
          <w:kern w:val="0"/>
          <w:sz w:val="32"/>
          <w:szCs w:val="32"/>
          <w:lang w:eastAsia="zh-CN"/>
        </w:rPr>
        <w:t>种子法》和有关广告的法律、法规规定，其主要性状描述等应当与审定、登记公告一致，不得作虚假或者引人误解的宣传。</w:t>
      </w:r>
    </w:p>
    <w:p>
      <w:pPr>
        <w:pStyle w:val="8"/>
        <w:keepNext w:val="0"/>
        <w:keepLines w:val="0"/>
        <w:pageBreakBefore w:val="0"/>
        <w:widowControl w:val="0"/>
        <w:suppressLineNumbers w:val="0"/>
        <w:kinsoku/>
        <w:wordWrap/>
        <w:topLinePunct w:val="0"/>
        <w:bidi w:val="0"/>
        <w:adjustRightInd w:val="0"/>
        <w:snapToGrid w:val="0"/>
        <w:spacing w:line="560" w:lineRule="exact"/>
        <w:ind w:left="0" w:firstLine="627" w:firstLineChars="196"/>
        <w:jc w:val="both"/>
        <w:textAlignment w:val="auto"/>
        <w:rPr>
          <w:rFonts w:hint="eastAsia" w:ascii="仿宋" w:hAnsi="仿宋" w:eastAsia="仿宋_GB2312" w:cs="仿宋"/>
          <w:color w:val="000000"/>
          <w:sz w:val="32"/>
          <w:szCs w:val="32"/>
          <w:lang w:val="en-US"/>
        </w:rPr>
      </w:pPr>
      <w:r>
        <w:rPr>
          <w:rFonts w:hint="eastAsia" w:ascii="黑体" w:hAnsi="宋体" w:eastAsia="黑体" w:cs="仿宋_GB2312"/>
          <w:color w:val="000000"/>
          <w:sz w:val="32"/>
          <w:szCs w:val="32"/>
          <w:lang w:eastAsia="zh-CN"/>
        </w:rPr>
        <w:t>第三十九条</w:t>
      </w:r>
      <w:r>
        <w:rPr>
          <w:rFonts w:hint="eastAsia" w:ascii="黑体" w:hAnsi="宋体" w:eastAsia="黑体" w:cs="仿宋_GB2312"/>
          <w:color w:val="000000"/>
          <w:sz w:val="32"/>
          <w:szCs w:val="32"/>
          <w:lang w:val="en-US"/>
        </w:rPr>
        <w:t xml:space="preserve">  </w:t>
      </w:r>
      <w:r>
        <w:rPr>
          <w:rFonts w:hint="eastAsia" w:ascii="仿宋" w:hAnsi="仿宋" w:eastAsia="仿宋_GB2312" w:cs="仿宋"/>
          <w:color w:val="000000"/>
          <w:sz w:val="32"/>
          <w:szCs w:val="32"/>
          <w:lang w:eastAsia="zh-CN"/>
        </w:rPr>
        <w:t>鼓励种子生产经营者向具有资质的认证机构申请种子质量认证。经认证合格的，可以在包装上使用认证标识。</w:t>
      </w:r>
    </w:p>
    <w:p>
      <w:pPr>
        <w:pStyle w:val="7"/>
        <w:keepNext w:val="0"/>
        <w:keepLines w:val="0"/>
        <w:pageBreakBefore w:val="0"/>
        <w:widowControl/>
        <w:kinsoku/>
        <w:wordWrap/>
        <w:topLinePunct w:val="0"/>
        <w:bidi w:val="0"/>
        <w:adjustRightInd w:val="0"/>
        <w:snapToGrid w:val="0"/>
        <w:spacing w:line="560" w:lineRule="exact"/>
        <w:ind w:left="0" w:firstLine="640" w:firstLineChars="200"/>
        <w:textAlignment w:val="auto"/>
        <w:rPr>
          <w:rFonts w:hint="eastAsia" w:ascii="仿宋" w:hAnsi="仿宋" w:eastAsia="仿宋_GB2312" w:cs="黑体"/>
          <w:color w:val="000000"/>
          <w:kern w:val="0"/>
          <w:sz w:val="32"/>
          <w:szCs w:val="32"/>
          <w:lang w:val="en-US"/>
        </w:rPr>
      </w:pPr>
      <w:r>
        <w:rPr>
          <w:rFonts w:hint="eastAsia" w:ascii="黑体" w:hAnsi="宋体" w:eastAsia="黑体" w:cs="仿宋_GB2312"/>
          <w:color w:val="000000"/>
          <w:kern w:val="0"/>
          <w:sz w:val="32"/>
          <w:szCs w:val="32"/>
          <w:lang w:eastAsia="zh-CN"/>
        </w:rPr>
        <w:t>第四十条</w:t>
      </w:r>
      <w:r>
        <w:rPr>
          <w:rFonts w:hint="eastAsia" w:ascii="黑体" w:hAnsi="宋体" w:eastAsia="黑体" w:cs="仿宋_GB2312"/>
          <w:color w:val="000000"/>
          <w:kern w:val="0"/>
          <w:sz w:val="32"/>
          <w:szCs w:val="32"/>
          <w:lang w:val="en-US"/>
        </w:rPr>
        <w:t xml:space="preserve">  </w:t>
      </w:r>
      <w:r>
        <w:rPr>
          <w:rFonts w:hint="eastAsia" w:ascii="仿宋" w:hAnsi="仿宋" w:eastAsia="仿宋_GB2312" w:cs="黑体"/>
          <w:color w:val="000000"/>
          <w:kern w:val="0"/>
          <w:sz w:val="32"/>
          <w:szCs w:val="32"/>
          <w:lang w:eastAsia="zh-CN"/>
        </w:rPr>
        <w:t>种子使用者因种子质量问题或者因种子标签和使用说明标注的内容不真实，而遭受损失的，可以向出售种子的经营者要求赔偿，也可以向种子生产者或者其他经营者要求赔偿。赔偿额包括购种价款、可得利益损失和其他损失。</w:t>
      </w:r>
    </w:p>
    <w:p>
      <w:pPr>
        <w:pStyle w:val="7"/>
        <w:keepNext w:val="0"/>
        <w:keepLines w:val="0"/>
        <w:pageBreakBefore w:val="0"/>
        <w:widowControl/>
        <w:kinsoku/>
        <w:wordWrap/>
        <w:topLinePunct w:val="0"/>
        <w:bidi w:val="0"/>
        <w:adjustRightInd w:val="0"/>
        <w:snapToGrid w:val="0"/>
        <w:spacing w:line="560" w:lineRule="exact"/>
        <w:ind w:left="0" w:firstLine="640" w:firstLineChars="200"/>
        <w:textAlignment w:val="auto"/>
        <w:rPr>
          <w:rFonts w:hint="eastAsia" w:ascii="仿宋" w:hAnsi="仿宋" w:eastAsia="仿宋_GB2312" w:cs="黑体"/>
          <w:color w:val="000000"/>
          <w:kern w:val="0"/>
          <w:sz w:val="32"/>
          <w:szCs w:val="32"/>
          <w:lang w:val="en-US"/>
        </w:rPr>
      </w:pPr>
      <w:r>
        <w:rPr>
          <w:rFonts w:hint="eastAsia" w:ascii="仿宋" w:hAnsi="仿宋" w:eastAsia="仿宋_GB2312" w:cs="黑体"/>
          <w:color w:val="000000"/>
          <w:kern w:val="0"/>
          <w:sz w:val="32"/>
          <w:szCs w:val="32"/>
          <w:lang w:eastAsia="zh-CN"/>
        </w:rPr>
        <w:t>属于种子生产者或者其他经营者责任的，出售种子的经营者赔偿后，有权向种子生产者或者其他经营者追偿；属于出售种子的经营者责任的，种子生产者或者其他经营者赔偿后，有权向出售种子的经营者追偿。</w:t>
      </w:r>
    </w:p>
    <w:p>
      <w:pPr>
        <w:pStyle w:val="8"/>
        <w:keepNext w:val="0"/>
        <w:keepLines w:val="0"/>
        <w:pageBreakBefore w:val="0"/>
        <w:widowControl w:val="0"/>
        <w:suppressLineNumbers w:val="0"/>
        <w:shd w:val="clear" w:fill="FFFFFF"/>
        <w:kinsoku/>
        <w:wordWrap/>
        <w:topLinePunct w:val="0"/>
        <w:bidi w:val="0"/>
        <w:adjustRightInd w:val="0"/>
        <w:snapToGrid w:val="0"/>
        <w:spacing w:line="560" w:lineRule="exact"/>
        <w:textAlignment w:val="auto"/>
        <w:rPr>
          <w:rFonts w:hint="eastAsia" w:ascii="黑体" w:hAnsi="宋体" w:eastAsia="黑体" w:cs="黑体"/>
          <w:b w:val="0"/>
          <w:bCs/>
          <w:color w:val="000000"/>
          <w:sz w:val="32"/>
          <w:szCs w:val="36"/>
          <w:shd w:val="clear" w:fill="FFFFFF"/>
          <w:lang w:val="en-US"/>
        </w:rPr>
      </w:pPr>
    </w:p>
    <w:p>
      <w:pPr>
        <w:pStyle w:val="8"/>
        <w:keepNext w:val="0"/>
        <w:keepLines w:val="0"/>
        <w:pageBreakBefore w:val="0"/>
        <w:widowControl w:val="0"/>
        <w:suppressLineNumbers w:val="0"/>
        <w:shd w:val="clear" w:fill="FFFFFF"/>
        <w:kinsoku/>
        <w:wordWrap/>
        <w:topLinePunct w:val="0"/>
        <w:bidi w:val="0"/>
        <w:adjustRightInd w:val="0"/>
        <w:snapToGrid w:val="0"/>
        <w:spacing w:line="560" w:lineRule="exact"/>
        <w:jc w:val="center"/>
        <w:textAlignment w:val="auto"/>
        <w:rPr>
          <w:rStyle w:val="9"/>
          <w:rFonts w:hint="eastAsia" w:ascii="黑体" w:hAnsi="宋体" w:eastAsia="黑体" w:cs="黑体"/>
          <w:b w:val="0"/>
          <w:bCs/>
          <w:sz w:val="32"/>
          <w:szCs w:val="32"/>
          <w:shd w:val="clear" w:fill="FFFFFF"/>
          <w:lang w:eastAsia="zh-CN"/>
        </w:rPr>
      </w:pPr>
    </w:p>
    <w:p>
      <w:pPr>
        <w:pStyle w:val="8"/>
        <w:keepNext w:val="0"/>
        <w:keepLines w:val="0"/>
        <w:pageBreakBefore w:val="0"/>
        <w:widowControl w:val="0"/>
        <w:suppressLineNumbers w:val="0"/>
        <w:shd w:val="clear" w:fill="FFFFFF"/>
        <w:kinsoku/>
        <w:wordWrap/>
        <w:topLinePunct w:val="0"/>
        <w:bidi w:val="0"/>
        <w:adjustRightInd w:val="0"/>
        <w:snapToGrid w:val="0"/>
        <w:spacing w:line="560" w:lineRule="exact"/>
        <w:jc w:val="center"/>
        <w:textAlignment w:val="auto"/>
        <w:rPr>
          <w:rFonts w:hint="eastAsia" w:ascii="黑体" w:hAnsi="宋体" w:eastAsia="黑体" w:cs="黑体"/>
          <w:b w:val="0"/>
          <w:bCs/>
          <w:sz w:val="32"/>
          <w:szCs w:val="32"/>
          <w:shd w:val="clear" w:fill="FFFFFF"/>
          <w:lang w:val="en-US"/>
        </w:rPr>
      </w:pPr>
      <w:r>
        <w:rPr>
          <w:rStyle w:val="9"/>
          <w:rFonts w:hint="eastAsia" w:ascii="黑体" w:hAnsi="宋体" w:eastAsia="黑体" w:cs="黑体"/>
          <w:b w:val="0"/>
          <w:bCs/>
          <w:sz w:val="32"/>
          <w:szCs w:val="32"/>
          <w:shd w:val="clear" w:fill="FFFFFF"/>
          <w:lang w:eastAsia="zh-CN"/>
        </w:rPr>
        <w:t>第五章</w:t>
      </w:r>
      <w:r>
        <w:rPr>
          <w:rStyle w:val="9"/>
          <w:rFonts w:hint="eastAsia" w:ascii="黑体" w:hAnsi="宋体" w:eastAsia="黑体" w:cs="黑体"/>
          <w:b w:val="0"/>
          <w:bCs/>
          <w:sz w:val="32"/>
          <w:szCs w:val="32"/>
          <w:shd w:val="clear" w:fill="FFFFFF"/>
          <w:lang w:val="en-US"/>
        </w:rPr>
        <w:t xml:space="preserve">  </w:t>
      </w:r>
      <w:r>
        <w:rPr>
          <w:rStyle w:val="9"/>
          <w:rFonts w:hint="eastAsia" w:ascii="黑体" w:hAnsi="宋体" w:eastAsia="黑体" w:cs="黑体"/>
          <w:b w:val="0"/>
          <w:bCs/>
          <w:sz w:val="32"/>
          <w:szCs w:val="32"/>
          <w:shd w:val="clear" w:fill="FFFFFF"/>
          <w:lang w:eastAsia="zh-CN"/>
        </w:rPr>
        <w:t>扶持措施</w:t>
      </w:r>
    </w:p>
    <w:p>
      <w:pPr>
        <w:pStyle w:val="7"/>
        <w:keepNext w:val="0"/>
        <w:keepLines w:val="0"/>
        <w:pageBreakBefore w:val="0"/>
        <w:widowControl/>
        <w:kinsoku/>
        <w:wordWrap/>
        <w:topLinePunct w:val="0"/>
        <w:bidi w:val="0"/>
        <w:adjustRightInd w:val="0"/>
        <w:snapToGrid w:val="0"/>
        <w:spacing w:line="560" w:lineRule="exact"/>
        <w:ind w:left="0" w:firstLine="643" w:firstLineChars="200"/>
        <w:textAlignment w:val="auto"/>
        <w:rPr>
          <w:rFonts w:hint="eastAsia" w:ascii="仿宋" w:hAnsi="仿宋" w:eastAsia="仿宋_GB2312" w:cs="仿宋_GB2312"/>
          <w:b/>
          <w:bCs w:val="0"/>
          <w:color w:val="000000"/>
          <w:kern w:val="0"/>
          <w:sz w:val="32"/>
          <w:szCs w:val="32"/>
          <w:lang w:val="en-US"/>
        </w:rPr>
      </w:pPr>
    </w:p>
    <w:p>
      <w:pPr>
        <w:pStyle w:val="8"/>
        <w:keepNext w:val="0"/>
        <w:keepLines w:val="0"/>
        <w:pageBreakBefore w:val="0"/>
        <w:widowControl w:val="0"/>
        <w:suppressLineNumbers w:val="0"/>
        <w:shd w:val="clear" w:fill="FFFFFF"/>
        <w:kinsoku/>
        <w:wordWrap/>
        <w:topLinePunct w:val="0"/>
        <w:bidi w:val="0"/>
        <w:adjustRightInd w:val="0"/>
        <w:snapToGrid w:val="0"/>
        <w:spacing w:line="560" w:lineRule="exact"/>
        <w:ind w:left="0" w:firstLine="640" w:firstLineChars="200"/>
        <w:jc w:val="both"/>
        <w:textAlignment w:val="auto"/>
        <w:rPr>
          <w:rFonts w:hint="eastAsia" w:ascii="仿宋" w:hAnsi="仿宋" w:eastAsia="仿宋_GB2312" w:cs="仿宋_GB2312"/>
          <w:color w:val="000000"/>
          <w:sz w:val="32"/>
          <w:szCs w:val="32"/>
          <w:shd w:val="clear" w:fill="FFFFFF"/>
          <w:lang w:val="en-US"/>
        </w:rPr>
      </w:pPr>
      <w:r>
        <w:rPr>
          <w:rFonts w:hint="eastAsia" w:ascii="黑体" w:hAnsi="宋体" w:eastAsia="黑体" w:cs="仿宋_GB2312"/>
          <w:color w:val="000000"/>
          <w:sz w:val="32"/>
          <w:szCs w:val="32"/>
          <w:shd w:val="clear" w:fill="FFFFFF"/>
          <w:lang w:eastAsia="zh-CN"/>
        </w:rPr>
        <w:t>第四十一条</w:t>
      </w:r>
      <w:r>
        <w:rPr>
          <w:rFonts w:hint="eastAsia" w:ascii="黑体" w:hAnsi="宋体" w:eastAsia="黑体" w:cs="仿宋_GB2312"/>
          <w:color w:val="000000"/>
          <w:sz w:val="32"/>
          <w:szCs w:val="32"/>
          <w:shd w:val="clear" w:fill="FFFFFF"/>
          <w:lang w:val="en-US"/>
        </w:rPr>
        <w:t xml:space="preserve">  </w:t>
      </w:r>
      <w:r>
        <w:rPr>
          <w:rFonts w:hint="eastAsia" w:ascii="仿宋" w:hAnsi="仿宋" w:eastAsia="仿宋_GB2312" w:cs="仿宋_GB2312"/>
          <w:color w:val="000000"/>
          <w:sz w:val="32"/>
          <w:szCs w:val="32"/>
          <w:shd w:val="clear" w:fill="FFFFFF"/>
          <w:lang w:eastAsia="zh-CN"/>
        </w:rPr>
        <w:t>县级以上人民政府应当采取措施，对种质资源保护、品种选育、示范推广和林木良种造林、南繁等工作给予扶持。</w:t>
      </w:r>
    </w:p>
    <w:p>
      <w:pPr>
        <w:pStyle w:val="8"/>
        <w:keepNext w:val="0"/>
        <w:keepLines w:val="0"/>
        <w:pageBreakBefore w:val="0"/>
        <w:widowControl w:val="0"/>
        <w:suppressLineNumbers w:val="0"/>
        <w:shd w:val="clear" w:fill="FFFFFF"/>
        <w:kinsoku/>
        <w:wordWrap/>
        <w:topLinePunct w:val="0"/>
        <w:bidi w:val="0"/>
        <w:adjustRightInd w:val="0"/>
        <w:snapToGrid w:val="0"/>
        <w:spacing w:line="560" w:lineRule="exact"/>
        <w:ind w:left="0" w:firstLine="640" w:firstLineChars="200"/>
        <w:jc w:val="both"/>
        <w:textAlignment w:val="auto"/>
        <w:rPr>
          <w:rFonts w:hint="eastAsia" w:ascii="仿宋" w:hAnsi="仿宋" w:eastAsia="仿宋_GB2312" w:cs="仿宋_GB2312"/>
          <w:color w:val="000000"/>
          <w:sz w:val="32"/>
          <w:szCs w:val="32"/>
          <w:shd w:val="clear" w:fill="FFFFFF"/>
          <w:lang w:val="en-US"/>
        </w:rPr>
      </w:pPr>
      <w:r>
        <w:rPr>
          <w:rFonts w:hint="eastAsia" w:ascii="仿宋" w:hAnsi="仿宋" w:eastAsia="仿宋_GB2312" w:cs="仿宋_GB2312"/>
          <w:color w:val="000000"/>
          <w:sz w:val="32"/>
          <w:szCs w:val="32"/>
          <w:shd w:val="clear" w:fill="FFFFFF"/>
          <w:lang w:eastAsia="zh-CN"/>
        </w:rPr>
        <w:t>县级以上人民政府应当加大种业发展投入，建立健全良种补贴制度，加强保障性苗圃建设，将先进适用的种子作业机械纳入农机具购置补贴范围。</w:t>
      </w:r>
    </w:p>
    <w:p>
      <w:pPr>
        <w:pStyle w:val="8"/>
        <w:keepNext w:val="0"/>
        <w:keepLines w:val="0"/>
        <w:pageBreakBefore w:val="0"/>
        <w:widowControl w:val="0"/>
        <w:suppressLineNumbers w:val="0"/>
        <w:shd w:val="clear" w:fill="FFFFFF"/>
        <w:kinsoku/>
        <w:wordWrap/>
        <w:topLinePunct w:val="0"/>
        <w:bidi w:val="0"/>
        <w:adjustRightInd w:val="0"/>
        <w:snapToGrid w:val="0"/>
        <w:spacing w:line="560" w:lineRule="exact"/>
        <w:ind w:left="0" w:firstLine="640" w:firstLineChars="200"/>
        <w:jc w:val="both"/>
        <w:textAlignment w:val="auto"/>
        <w:rPr>
          <w:rFonts w:hint="eastAsia" w:ascii="仿宋" w:hAnsi="仿宋" w:eastAsia="仿宋_GB2312" w:cs="仿宋_GB2312"/>
          <w:color w:val="000000"/>
          <w:sz w:val="32"/>
          <w:szCs w:val="32"/>
          <w:shd w:val="clear" w:fill="FFFFFF"/>
          <w:lang w:val="en-US"/>
        </w:rPr>
      </w:pPr>
      <w:r>
        <w:rPr>
          <w:rFonts w:hint="eastAsia" w:ascii="黑体" w:hAnsi="宋体" w:eastAsia="黑体" w:cs="仿宋_GB2312"/>
          <w:color w:val="000000"/>
          <w:sz w:val="32"/>
          <w:szCs w:val="32"/>
          <w:shd w:val="clear" w:fill="FFFFFF"/>
          <w:lang w:eastAsia="zh-CN"/>
        </w:rPr>
        <w:t>第四十二条</w:t>
      </w:r>
      <w:r>
        <w:rPr>
          <w:rFonts w:hint="eastAsia" w:ascii="黑体" w:hAnsi="宋体" w:eastAsia="黑体" w:cs="仿宋_GB2312"/>
          <w:color w:val="000000"/>
          <w:sz w:val="32"/>
          <w:szCs w:val="32"/>
          <w:shd w:val="clear" w:fill="FFFFFF"/>
          <w:lang w:val="en-US"/>
        </w:rPr>
        <w:t xml:space="preserve">  </w:t>
      </w:r>
      <w:r>
        <w:rPr>
          <w:rFonts w:hint="eastAsia" w:ascii="仿宋" w:hAnsi="仿宋" w:eastAsia="仿宋_GB2312" w:cs="仿宋_GB2312"/>
          <w:color w:val="000000"/>
          <w:sz w:val="32"/>
          <w:szCs w:val="32"/>
          <w:shd w:val="clear" w:fill="FFFFFF"/>
          <w:lang w:eastAsia="zh-CN"/>
        </w:rPr>
        <w:t>县级以上人民政府应当加大后补助、成果奖励等激励性资助方式的比例，统筹利用相关支农资金和种业发展基金，并引导社会资金投资种业。</w:t>
      </w:r>
    </w:p>
    <w:p>
      <w:pPr>
        <w:pStyle w:val="8"/>
        <w:keepNext w:val="0"/>
        <w:keepLines w:val="0"/>
        <w:pageBreakBefore w:val="0"/>
        <w:widowControl w:val="0"/>
        <w:suppressLineNumbers w:val="0"/>
        <w:shd w:val="clear" w:fill="FFFFFF"/>
        <w:kinsoku/>
        <w:wordWrap/>
        <w:topLinePunct w:val="0"/>
        <w:bidi w:val="0"/>
        <w:adjustRightInd w:val="0"/>
        <w:snapToGrid w:val="0"/>
        <w:spacing w:line="560" w:lineRule="exact"/>
        <w:ind w:left="0" w:firstLine="640" w:firstLineChars="200"/>
        <w:jc w:val="both"/>
        <w:textAlignment w:val="auto"/>
        <w:rPr>
          <w:rFonts w:hint="eastAsia" w:ascii="仿宋" w:hAnsi="仿宋" w:eastAsia="仿宋_GB2312" w:cs="仿宋_GB2312"/>
          <w:color w:val="000000"/>
          <w:sz w:val="32"/>
          <w:szCs w:val="32"/>
          <w:shd w:val="clear" w:fill="FFFFFF"/>
          <w:lang w:val="en-US"/>
        </w:rPr>
      </w:pPr>
      <w:r>
        <w:rPr>
          <w:rFonts w:hint="eastAsia" w:ascii="仿宋" w:hAnsi="仿宋" w:eastAsia="仿宋_GB2312" w:cs="仿宋_GB2312"/>
          <w:color w:val="000000"/>
          <w:sz w:val="32"/>
          <w:szCs w:val="32"/>
          <w:shd w:val="clear" w:fill="FFFFFF"/>
          <w:lang w:eastAsia="zh-CN"/>
        </w:rPr>
        <w:t>县级以上人民政府应当采取贷款贴息、担保贴费、风险补偿等方式，引导金融资本和其他社会资本投向种业创新；鼓励并支持保险机构开展种子生产和使用保险业务，通过补贴保险费等措施促进种业发展。</w:t>
      </w:r>
    </w:p>
    <w:p>
      <w:pPr>
        <w:pStyle w:val="7"/>
        <w:keepNext w:val="0"/>
        <w:keepLines w:val="0"/>
        <w:pageBreakBefore w:val="0"/>
        <w:widowControl/>
        <w:kinsoku/>
        <w:wordWrap/>
        <w:topLinePunct w:val="0"/>
        <w:bidi w:val="0"/>
        <w:adjustRightInd w:val="0"/>
        <w:spacing w:line="560" w:lineRule="exact"/>
        <w:ind w:left="0" w:firstLine="640" w:firstLineChars="200"/>
        <w:textAlignment w:val="auto"/>
        <w:rPr>
          <w:rFonts w:hint="eastAsia" w:ascii="仿宋" w:hAnsi="仿宋" w:eastAsia="仿宋_GB2312" w:cs="仿宋_GB2312"/>
          <w:color w:val="000000"/>
          <w:kern w:val="0"/>
          <w:sz w:val="32"/>
          <w:szCs w:val="32"/>
          <w:lang w:val="en-US"/>
        </w:rPr>
      </w:pPr>
      <w:r>
        <w:rPr>
          <w:rFonts w:hint="eastAsia" w:ascii="黑体" w:hAnsi="宋体" w:eastAsia="黑体" w:cs="仿宋_GB2312"/>
          <w:color w:val="000000"/>
          <w:sz w:val="32"/>
          <w:szCs w:val="32"/>
          <w:lang w:eastAsia="zh-CN"/>
        </w:rPr>
        <w:t>第四十三条</w:t>
      </w:r>
      <w:r>
        <w:rPr>
          <w:rFonts w:hint="eastAsia" w:ascii="黑体" w:hAnsi="宋体" w:eastAsia="黑体" w:cs="仿宋_GB2312"/>
          <w:color w:val="000000"/>
          <w:sz w:val="32"/>
          <w:szCs w:val="32"/>
          <w:lang w:val="en-US"/>
        </w:rPr>
        <w:t xml:space="preserve">  </w:t>
      </w:r>
      <w:r>
        <w:rPr>
          <w:rFonts w:hint="eastAsia" w:ascii="仿宋" w:hAnsi="仿宋" w:eastAsia="仿宋_GB2312" w:cs="仿宋_GB2312"/>
          <w:color w:val="000000"/>
          <w:kern w:val="0"/>
          <w:sz w:val="32"/>
          <w:szCs w:val="32"/>
          <w:lang w:eastAsia="zh-CN"/>
        </w:rPr>
        <w:t>省人民政府应当完善种业科研成果使用、处置和权益分配与转化机制，实行以增加知识价值为导向的分配制度，明确科研成果完成单位、科研团队以及完成人相应权益。</w:t>
      </w:r>
    </w:p>
    <w:p>
      <w:pPr>
        <w:pStyle w:val="8"/>
        <w:keepNext w:val="0"/>
        <w:keepLines w:val="0"/>
        <w:pageBreakBefore w:val="0"/>
        <w:widowControl w:val="0"/>
        <w:suppressLineNumbers w:val="0"/>
        <w:shd w:val="clear" w:fill="FFFFFF"/>
        <w:kinsoku/>
        <w:wordWrap/>
        <w:topLinePunct w:val="0"/>
        <w:bidi w:val="0"/>
        <w:adjustRightInd w:val="0"/>
        <w:snapToGrid w:val="0"/>
        <w:spacing w:line="560" w:lineRule="exact"/>
        <w:ind w:left="0" w:firstLine="640" w:firstLineChars="200"/>
        <w:jc w:val="both"/>
        <w:textAlignment w:val="auto"/>
        <w:rPr>
          <w:rFonts w:hint="eastAsia" w:ascii="仿宋" w:hAnsi="仿宋" w:eastAsia="仿宋_GB2312" w:cs="仿宋_GB2312"/>
          <w:color w:val="000000"/>
          <w:sz w:val="32"/>
          <w:szCs w:val="32"/>
          <w:shd w:val="clear" w:fill="FFFFFF"/>
          <w:lang w:val="en-US"/>
        </w:rPr>
      </w:pPr>
      <w:r>
        <w:rPr>
          <w:rFonts w:hint="eastAsia" w:ascii="仿宋" w:hAnsi="仿宋" w:eastAsia="仿宋_GB2312" w:cs="仿宋_GB2312"/>
          <w:color w:val="000000"/>
          <w:sz w:val="32"/>
          <w:szCs w:val="32"/>
          <w:shd w:val="clear" w:fill="FFFFFF"/>
          <w:lang w:eastAsia="zh-CN"/>
        </w:rPr>
        <w:t>鼓励支持采用转让、许可等方式转移转化种业科研成果，支持科研院所、高等院校以种质资源和技术方法等要素与种业企业进行股份制合作；种业科研人员可以通过科研成果转让的形式获得现金奖励，也可以将科研成果作价入股；对科研成果转化有突出贡献的，应当按照国家、省有关规定获得奖励和报酬。</w:t>
      </w:r>
    </w:p>
    <w:p>
      <w:pPr>
        <w:pStyle w:val="8"/>
        <w:keepNext w:val="0"/>
        <w:keepLines w:val="0"/>
        <w:pageBreakBefore w:val="0"/>
        <w:widowControl w:val="0"/>
        <w:suppressLineNumbers w:val="0"/>
        <w:shd w:val="clear" w:fill="FFFFFF"/>
        <w:kinsoku/>
        <w:wordWrap/>
        <w:topLinePunct w:val="0"/>
        <w:bidi w:val="0"/>
        <w:adjustRightInd w:val="0"/>
        <w:snapToGrid w:val="0"/>
        <w:spacing w:line="560" w:lineRule="exact"/>
        <w:ind w:left="0" w:firstLine="640" w:firstLineChars="200"/>
        <w:jc w:val="both"/>
        <w:textAlignment w:val="auto"/>
        <w:rPr>
          <w:rFonts w:hint="eastAsia" w:ascii="仿宋" w:hAnsi="仿宋" w:eastAsia="仿宋_GB2312" w:cs="仿宋_GB2312"/>
          <w:color w:val="000000"/>
          <w:sz w:val="32"/>
          <w:szCs w:val="32"/>
          <w:shd w:val="clear" w:fill="FFFFFF"/>
          <w:lang w:val="en-US"/>
        </w:rPr>
      </w:pPr>
      <w:r>
        <w:rPr>
          <w:rFonts w:hint="eastAsia" w:ascii="黑体" w:hAnsi="宋体" w:eastAsia="黑体" w:cs="仿宋_GB2312"/>
          <w:color w:val="000000"/>
          <w:sz w:val="32"/>
          <w:szCs w:val="32"/>
          <w:shd w:val="clear" w:fill="FFFFFF"/>
          <w:lang w:eastAsia="zh-CN"/>
        </w:rPr>
        <w:t>第四十四条</w:t>
      </w:r>
      <w:r>
        <w:rPr>
          <w:rFonts w:hint="eastAsia" w:ascii="黑体" w:hAnsi="宋体" w:eastAsia="黑体" w:cs="仿宋_GB2312"/>
          <w:color w:val="000000"/>
          <w:sz w:val="32"/>
          <w:szCs w:val="32"/>
          <w:shd w:val="clear" w:fill="FFFFFF"/>
          <w:lang w:val="en-US"/>
        </w:rPr>
        <w:t xml:space="preserve">  </w:t>
      </w:r>
      <w:r>
        <w:rPr>
          <w:rFonts w:hint="eastAsia" w:ascii="仿宋" w:hAnsi="仿宋" w:eastAsia="仿宋_GB2312" w:cs="仿宋_GB2312"/>
          <w:color w:val="000000"/>
          <w:sz w:val="32"/>
          <w:szCs w:val="32"/>
          <w:shd w:val="clear" w:fill="FFFFFF"/>
          <w:lang w:eastAsia="zh-CN"/>
        </w:rPr>
        <w:t>县级以上人民政府农业农村、林业主管部门应当加强种子试验示范、质量监测、技术推广等服务设施和能力建设，推动种业科技资源共享，健全完善种业发展服务体系。</w:t>
      </w:r>
    </w:p>
    <w:p>
      <w:pPr>
        <w:pStyle w:val="8"/>
        <w:keepNext w:val="0"/>
        <w:keepLines w:val="0"/>
        <w:pageBreakBefore w:val="0"/>
        <w:widowControl w:val="0"/>
        <w:suppressLineNumbers w:val="0"/>
        <w:shd w:val="clear" w:fill="FFFFFF"/>
        <w:kinsoku/>
        <w:wordWrap/>
        <w:topLinePunct w:val="0"/>
        <w:bidi w:val="0"/>
        <w:adjustRightInd w:val="0"/>
        <w:snapToGrid w:val="0"/>
        <w:spacing w:line="560" w:lineRule="exact"/>
        <w:ind w:left="0" w:firstLine="640" w:firstLineChars="200"/>
        <w:jc w:val="both"/>
        <w:textAlignment w:val="auto"/>
        <w:rPr>
          <w:rFonts w:hint="eastAsia" w:ascii="仿宋" w:hAnsi="仿宋" w:eastAsia="仿宋_GB2312" w:cs="仿宋_GB2312"/>
          <w:color w:val="000000"/>
          <w:sz w:val="32"/>
          <w:szCs w:val="32"/>
          <w:shd w:val="clear" w:fill="FFFFFF"/>
          <w:lang w:val="en-US"/>
        </w:rPr>
      </w:pPr>
      <w:r>
        <w:rPr>
          <w:rFonts w:hint="eastAsia" w:ascii="仿宋" w:hAnsi="仿宋" w:eastAsia="仿宋_GB2312" w:cs="仿宋_GB2312"/>
          <w:color w:val="000000"/>
          <w:sz w:val="32"/>
          <w:szCs w:val="32"/>
          <w:shd w:val="clear" w:fill="FFFFFF"/>
          <w:lang w:eastAsia="zh-CN"/>
        </w:rPr>
        <w:t>县级以上人民政府农业农村、林业主管部门应当加强展示示范基地建设，开展新品种、新技术展示示范、跟踪评价和参观推介，加快成果转化和辐射带动，促进品种更新换代和现代农业技术的推广应用。</w:t>
      </w:r>
    </w:p>
    <w:p>
      <w:pPr>
        <w:pStyle w:val="7"/>
        <w:keepNext w:val="0"/>
        <w:keepLines w:val="0"/>
        <w:pageBreakBefore w:val="0"/>
        <w:widowControl/>
        <w:shd w:val="clear" w:fill="FFFFFF"/>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color w:val="000000"/>
          <w:kern w:val="0"/>
          <w:sz w:val="32"/>
          <w:szCs w:val="32"/>
          <w:shd w:val="clear" w:fill="FFFFFF"/>
          <w:lang w:val="en-US"/>
        </w:rPr>
      </w:pPr>
      <w:r>
        <w:rPr>
          <w:rFonts w:hint="eastAsia" w:ascii="黑体" w:hAnsi="宋体" w:eastAsia="黑体" w:cs="仿宋_GB2312"/>
          <w:color w:val="000000"/>
          <w:kern w:val="0"/>
          <w:sz w:val="32"/>
          <w:szCs w:val="32"/>
          <w:shd w:val="clear" w:fill="FFFFFF"/>
          <w:lang w:eastAsia="zh-CN"/>
        </w:rPr>
        <w:t>第四十五条</w:t>
      </w:r>
      <w:r>
        <w:rPr>
          <w:rFonts w:hint="eastAsia" w:ascii="仿宋" w:hAnsi="仿宋" w:eastAsia="仿宋_GB2312" w:cs="仿宋"/>
          <w:b/>
          <w:bCs w:val="0"/>
          <w:color w:val="000000"/>
          <w:sz w:val="32"/>
          <w:szCs w:val="32"/>
          <w:shd w:val="clear" w:fill="FFFFFF"/>
          <w:lang w:val="en-US"/>
        </w:rPr>
        <w:t xml:space="preserve">  </w:t>
      </w:r>
      <w:r>
        <w:rPr>
          <w:rFonts w:hint="eastAsia" w:ascii="仿宋" w:hAnsi="仿宋" w:eastAsia="仿宋_GB2312" w:cs="仿宋_GB2312"/>
          <w:color w:val="000000"/>
          <w:kern w:val="0"/>
          <w:sz w:val="32"/>
          <w:szCs w:val="32"/>
          <w:shd w:val="clear" w:fill="FFFFFF"/>
          <w:lang w:eastAsia="zh-CN"/>
        </w:rPr>
        <w:t>县级以上人民政府应当根据需要，科学规划种子生产优势区域布局，建设相对集中、长期稳定的种子科研和生产基地，并对骨干种子企业和优势特色种子企业等予以重点扶持，推进种子规模化、标准化、机械化、集约化基地建设。</w:t>
      </w:r>
    </w:p>
    <w:p>
      <w:pPr>
        <w:pStyle w:val="7"/>
        <w:keepNext w:val="0"/>
        <w:keepLines w:val="0"/>
        <w:pageBreakBefore w:val="0"/>
        <w:widowControl/>
        <w:shd w:val="clear" w:fill="FFFFFF"/>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color w:val="000000"/>
          <w:kern w:val="0"/>
          <w:sz w:val="32"/>
          <w:szCs w:val="32"/>
          <w:shd w:val="clear" w:fill="FFFFFF"/>
          <w:lang w:val="en-US"/>
        </w:rPr>
      </w:pPr>
      <w:r>
        <w:rPr>
          <w:rFonts w:hint="eastAsia" w:ascii="仿宋" w:hAnsi="仿宋" w:eastAsia="仿宋_GB2312" w:cs="仿宋_GB2312"/>
          <w:color w:val="000000"/>
          <w:kern w:val="0"/>
          <w:sz w:val="32"/>
          <w:szCs w:val="32"/>
          <w:shd w:val="clear" w:fill="FFFFFF"/>
          <w:lang w:eastAsia="zh-CN"/>
        </w:rPr>
        <w:t>对种子科研和生产基地实行严格保护制度。任何单位和个人不得擅自侵占种子科研和生产基地；确需占用的，应当经原设立机关同意，实行等面积置换，并确保科研和生产正常运行。</w:t>
      </w:r>
    </w:p>
    <w:p>
      <w:pPr>
        <w:pStyle w:val="7"/>
        <w:keepNext w:val="0"/>
        <w:keepLines w:val="0"/>
        <w:pageBreakBefore w:val="0"/>
        <w:widowControl/>
        <w:shd w:val="clear" w:fill="FFFFFF"/>
        <w:kinsoku/>
        <w:wordWrap/>
        <w:topLinePunct w:val="0"/>
        <w:bidi w:val="0"/>
        <w:adjustRightInd w:val="0"/>
        <w:snapToGrid w:val="0"/>
        <w:spacing w:line="560" w:lineRule="exact"/>
        <w:textAlignment w:val="auto"/>
        <w:rPr>
          <w:rFonts w:hint="eastAsia" w:ascii="仿宋" w:hAnsi="仿宋" w:eastAsia="仿宋_GB2312" w:cs="仿宋_GB2312"/>
          <w:color w:val="000000"/>
          <w:kern w:val="0"/>
          <w:sz w:val="32"/>
          <w:szCs w:val="32"/>
          <w:shd w:val="clear" w:fill="FFFFFF"/>
          <w:lang w:val="en-US"/>
        </w:rPr>
      </w:pPr>
      <w:r>
        <w:rPr>
          <w:rFonts w:hint="eastAsia" w:ascii="仿宋" w:hAnsi="仿宋" w:eastAsia="仿宋_GB2312" w:cs="仿宋"/>
          <w:color w:val="000000"/>
          <w:sz w:val="32"/>
          <w:szCs w:val="32"/>
          <w:shd w:val="clear" w:fill="FFFFFF"/>
          <w:lang w:val="en-US"/>
        </w:rPr>
        <w:t xml:space="preserve">    </w:t>
      </w:r>
      <w:r>
        <w:rPr>
          <w:rFonts w:hint="eastAsia" w:ascii="黑体" w:hAnsi="宋体" w:eastAsia="黑体" w:cs="仿宋_GB2312"/>
          <w:color w:val="000000"/>
          <w:kern w:val="0"/>
          <w:sz w:val="32"/>
          <w:szCs w:val="32"/>
          <w:shd w:val="clear" w:fill="FFFFFF"/>
          <w:lang w:eastAsia="zh-CN"/>
        </w:rPr>
        <w:t>第四十六条</w:t>
      </w:r>
      <w:r>
        <w:rPr>
          <w:rFonts w:hint="eastAsia" w:ascii="黑体" w:hAnsi="宋体" w:eastAsia="黑体" w:cs="仿宋_GB2312"/>
          <w:color w:val="000000"/>
          <w:kern w:val="0"/>
          <w:sz w:val="32"/>
          <w:szCs w:val="32"/>
          <w:shd w:val="clear" w:fill="FFFFFF"/>
          <w:lang w:val="en-US"/>
        </w:rPr>
        <w:t xml:space="preserve">  </w:t>
      </w:r>
      <w:r>
        <w:rPr>
          <w:rFonts w:hint="eastAsia" w:ascii="仿宋" w:hAnsi="仿宋" w:eastAsia="仿宋_GB2312" w:cs="仿宋_GB2312"/>
          <w:color w:val="000000"/>
          <w:kern w:val="0"/>
          <w:sz w:val="32"/>
          <w:szCs w:val="32"/>
          <w:shd w:val="clear" w:fill="FFFFFF"/>
          <w:lang w:eastAsia="zh-CN"/>
        </w:rPr>
        <w:t>县级以上人民政府应当采取措施加强种业人才培养和引进，支持科研院所、高等院校与种子企业联合建立科研实践培训基地，培养专业技术人才和高技能人才，并在项目申报、科研保障、职称评聘等方面为引进人才提供便利条件。</w:t>
      </w:r>
    </w:p>
    <w:p>
      <w:pPr>
        <w:pStyle w:val="7"/>
        <w:keepNext w:val="0"/>
        <w:keepLines w:val="0"/>
        <w:pageBreakBefore w:val="0"/>
        <w:widowControl/>
        <w:shd w:val="clear" w:fill="FFFFFF"/>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color w:val="000000"/>
          <w:kern w:val="0"/>
          <w:sz w:val="32"/>
          <w:szCs w:val="32"/>
          <w:shd w:val="clear" w:fill="FFFFFF"/>
          <w:lang w:val="en-US"/>
        </w:rPr>
      </w:pPr>
      <w:r>
        <w:rPr>
          <w:rFonts w:hint="eastAsia" w:ascii="仿宋" w:hAnsi="仿宋" w:eastAsia="仿宋_GB2312" w:cs="仿宋_GB2312"/>
          <w:color w:val="000000"/>
          <w:kern w:val="0"/>
          <w:sz w:val="32"/>
          <w:szCs w:val="32"/>
          <w:shd w:val="clear" w:fill="FFFFFF"/>
          <w:lang w:eastAsia="zh-CN"/>
        </w:rPr>
        <w:t>鼓励支持种业科技人员与种子企业采取技术入股、兼职挂职等方式与种子企业开展合作研发，为企业提供技术服务。</w:t>
      </w:r>
    </w:p>
    <w:p>
      <w:pPr>
        <w:pStyle w:val="7"/>
        <w:keepNext w:val="0"/>
        <w:keepLines w:val="0"/>
        <w:pageBreakBefore w:val="0"/>
        <w:widowControl/>
        <w:shd w:val="clear" w:fill="FFFFFF"/>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color w:val="000000"/>
          <w:kern w:val="0"/>
          <w:sz w:val="32"/>
          <w:szCs w:val="32"/>
          <w:shd w:val="clear" w:fill="FFFFFF"/>
          <w:lang w:val="en-US"/>
        </w:rPr>
      </w:pPr>
      <w:r>
        <w:rPr>
          <w:rFonts w:hint="eastAsia" w:ascii="黑体" w:hAnsi="宋体" w:eastAsia="黑体" w:cs="仿宋_GB2312"/>
          <w:color w:val="000000"/>
          <w:kern w:val="0"/>
          <w:sz w:val="32"/>
          <w:szCs w:val="32"/>
          <w:shd w:val="clear" w:fill="FFFFFF"/>
          <w:lang w:eastAsia="zh-CN"/>
        </w:rPr>
        <w:t>第四十七条</w:t>
      </w:r>
      <w:r>
        <w:rPr>
          <w:rFonts w:hint="eastAsia" w:ascii="黑体" w:hAnsi="宋体" w:eastAsia="黑体" w:cs="仿宋_GB2312"/>
          <w:color w:val="000000"/>
          <w:kern w:val="0"/>
          <w:sz w:val="32"/>
          <w:szCs w:val="32"/>
          <w:shd w:val="clear" w:fill="FFFFFF"/>
          <w:lang w:val="en-US"/>
        </w:rPr>
        <w:t xml:space="preserve">  </w:t>
      </w:r>
      <w:r>
        <w:rPr>
          <w:rFonts w:hint="eastAsia" w:ascii="仿宋" w:hAnsi="仿宋" w:eastAsia="仿宋_GB2312" w:cs="仿宋_GB2312"/>
          <w:color w:val="000000"/>
          <w:kern w:val="0"/>
          <w:sz w:val="32"/>
          <w:szCs w:val="32"/>
          <w:shd w:val="clear" w:fill="FFFFFF"/>
          <w:lang w:eastAsia="zh-CN"/>
        </w:rPr>
        <w:t>省和设区的市人民政府农业农村主管部门应当加强南繁基地建设，加大南繁科研支持力度，强化对南繁育种的监管，定期开展植物检疫、质量检测，保证种子质量安全。</w:t>
      </w:r>
    </w:p>
    <w:p>
      <w:pPr>
        <w:pStyle w:val="7"/>
        <w:keepNext w:val="0"/>
        <w:keepLines w:val="0"/>
        <w:pageBreakBefore w:val="0"/>
        <w:widowControl/>
        <w:shd w:val="clear" w:fill="FFFFFF"/>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color w:val="000000"/>
          <w:kern w:val="0"/>
          <w:sz w:val="32"/>
          <w:szCs w:val="32"/>
          <w:shd w:val="clear" w:fill="FFFFFF"/>
          <w:lang w:val="en-US"/>
        </w:rPr>
      </w:pPr>
      <w:r>
        <w:rPr>
          <w:rFonts w:hint="eastAsia" w:ascii="仿宋" w:hAnsi="仿宋" w:eastAsia="仿宋_GB2312" w:cs="仿宋_GB2312"/>
          <w:color w:val="000000"/>
          <w:kern w:val="0"/>
          <w:sz w:val="32"/>
          <w:szCs w:val="32"/>
          <w:shd w:val="clear" w:fill="FFFFFF"/>
          <w:lang w:eastAsia="zh-CN"/>
        </w:rPr>
        <w:t>从事南繁活动的单位和个人，应当按照国家规定办理南繁登记备案手续。</w:t>
      </w:r>
    </w:p>
    <w:p>
      <w:pPr>
        <w:pStyle w:val="7"/>
        <w:keepNext w:val="0"/>
        <w:keepLines w:val="0"/>
        <w:pageBreakBefore w:val="0"/>
        <w:widowControl/>
        <w:shd w:val="clear" w:fill="FFFFFF"/>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color w:val="000000"/>
          <w:kern w:val="0"/>
          <w:sz w:val="32"/>
          <w:szCs w:val="32"/>
          <w:shd w:val="clear" w:fill="FFFFFF"/>
          <w:lang w:val="en-US"/>
        </w:rPr>
      </w:pPr>
      <w:r>
        <w:rPr>
          <w:rFonts w:hint="eastAsia" w:ascii="黑体" w:hAnsi="宋体" w:eastAsia="黑体" w:cs="黑体"/>
          <w:color w:val="000000"/>
          <w:sz w:val="32"/>
          <w:szCs w:val="32"/>
          <w:shd w:val="clear" w:fill="FFFFFF"/>
          <w:lang w:eastAsia="zh-CN"/>
        </w:rPr>
        <w:t>第四十八条</w:t>
      </w:r>
      <w:r>
        <w:rPr>
          <w:rFonts w:hint="eastAsia" w:ascii="黑体" w:hAnsi="宋体" w:eastAsia="黑体" w:cs="黑体"/>
          <w:color w:val="000000"/>
          <w:sz w:val="32"/>
          <w:szCs w:val="32"/>
          <w:shd w:val="clear" w:fill="FFFFFF"/>
          <w:lang w:val="en-US"/>
        </w:rPr>
        <w:t xml:space="preserve">  </w:t>
      </w:r>
      <w:r>
        <w:rPr>
          <w:rFonts w:hint="eastAsia" w:ascii="仿宋" w:hAnsi="仿宋" w:eastAsia="仿宋_GB2312" w:cs="仿宋_GB2312"/>
          <w:color w:val="000000"/>
          <w:kern w:val="0"/>
          <w:sz w:val="32"/>
          <w:szCs w:val="32"/>
          <w:shd w:val="clear" w:fill="FFFFFF"/>
          <w:lang w:eastAsia="zh-CN"/>
        </w:rPr>
        <w:t>县级以上人民政府应当对推广使用林木良种造林给予扶持，鼓励在造林绿化中采用本地适宜树种，政府采购应当坚持适地适树，使用良种壮苗的原则。</w:t>
      </w:r>
    </w:p>
    <w:p>
      <w:pPr>
        <w:pStyle w:val="7"/>
        <w:keepNext w:val="0"/>
        <w:keepLines w:val="0"/>
        <w:pageBreakBefore w:val="0"/>
        <w:widowControl/>
        <w:kinsoku/>
        <w:wordWrap/>
        <w:topLinePunct w:val="0"/>
        <w:bidi w:val="0"/>
        <w:adjustRightInd w:val="0"/>
        <w:snapToGrid w:val="0"/>
        <w:spacing w:line="560" w:lineRule="exact"/>
        <w:textAlignment w:val="auto"/>
        <w:rPr>
          <w:rFonts w:hint="eastAsia" w:ascii="黑体" w:hAnsi="宋体" w:eastAsia="黑体" w:cs="黑体"/>
          <w:b/>
          <w:bCs w:val="0"/>
          <w:color w:val="000000"/>
          <w:kern w:val="0"/>
          <w:sz w:val="36"/>
          <w:szCs w:val="36"/>
          <w:lang w:val="en-US"/>
        </w:rPr>
      </w:pPr>
    </w:p>
    <w:p>
      <w:pPr>
        <w:pStyle w:val="8"/>
        <w:keepNext w:val="0"/>
        <w:keepLines w:val="0"/>
        <w:pageBreakBefore w:val="0"/>
        <w:widowControl w:val="0"/>
        <w:suppressLineNumbers w:val="0"/>
        <w:shd w:val="clear" w:fill="FFFFFF"/>
        <w:kinsoku/>
        <w:wordWrap/>
        <w:topLinePunct w:val="0"/>
        <w:bidi w:val="0"/>
        <w:adjustRightInd w:val="0"/>
        <w:snapToGrid w:val="0"/>
        <w:spacing w:line="560" w:lineRule="exact"/>
        <w:jc w:val="center"/>
        <w:textAlignment w:val="auto"/>
        <w:rPr>
          <w:rFonts w:hint="eastAsia" w:ascii="黑体" w:hAnsi="宋体" w:eastAsia="黑体" w:cs="黑体"/>
          <w:b w:val="0"/>
          <w:bCs/>
          <w:color w:val="000000"/>
          <w:sz w:val="32"/>
          <w:szCs w:val="36"/>
          <w:shd w:val="clear" w:fill="FFFFFF"/>
          <w:lang w:val="en-US"/>
        </w:rPr>
      </w:pPr>
      <w:r>
        <w:rPr>
          <w:rStyle w:val="9"/>
          <w:rFonts w:hint="eastAsia" w:ascii="黑体" w:hAnsi="宋体" w:eastAsia="黑体" w:cs="黑体"/>
          <w:b w:val="0"/>
          <w:bCs/>
          <w:color w:val="000000"/>
          <w:sz w:val="32"/>
          <w:szCs w:val="36"/>
          <w:shd w:val="clear" w:fill="FFFFFF"/>
          <w:lang w:eastAsia="zh-CN"/>
        </w:rPr>
        <w:t>第六章</w:t>
      </w:r>
      <w:r>
        <w:rPr>
          <w:rStyle w:val="9"/>
          <w:rFonts w:hint="eastAsia" w:ascii="黑体" w:hAnsi="宋体" w:eastAsia="黑体" w:cs="黑体"/>
          <w:b w:val="0"/>
          <w:bCs/>
          <w:color w:val="000000"/>
          <w:sz w:val="32"/>
          <w:szCs w:val="36"/>
          <w:shd w:val="clear" w:fill="FFFFFF"/>
          <w:lang w:val="en-US"/>
        </w:rPr>
        <w:t xml:space="preserve">  </w:t>
      </w:r>
      <w:r>
        <w:rPr>
          <w:rStyle w:val="9"/>
          <w:rFonts w:hint="eastAsia" w:ascii="黑体" w:hAnsi="宋体" w:eastAsia="黑体" w:cs="黑体"/>
          <w:b w:val="0"/>
          <w:bCs/>
          <w:color w:val="000000"/>
          <w:sz w:val="32"/>
          <w:szCs w:val="36"/>
          <w:shd w:val="clear" w:fill="FFFFFF"/>
          <w:lang w:eastAsia="zh-CN"/>
        </w:rPr>
        <w:t>监督管理</w:t>
      </w:r>
    </w:p>
    <w:p>
      <w:pPr>
        <w:pStyle w:val="7"/>
        <w:keepNext w:val="0"/>
        <w:keepLines w:val="0"/>
        <w:pageBreakBefore w:val="0"/>
        <w:widowControl/>
        <w:kinsoku/>
        <w:wordWrap/>
        <w:topLinePunct w:val="0"/>
        <w:bidi w:val="0"/>
        <w:adjustRightInd w:val="0"/>
        <w:snapToGrid w:val="0"/>
        <w:spacing w:line="560" w:lineRule="exact"/>
        <w:ind w:left="0" w:firstLine="723" w:firstLineChars="200"/>
        <w:textAlignment w:val="auto"/>
        <w:rPr>
          <w:rFonts w:hint="eastAsia" w:ascii="黑体" w:hAnsi="宋体" w:eastAsia="黑体" w:cs="黑体"/>
          <w:b/>
          <w:bCs w:val="0"/>
          <w:color w:val="000000"/>
          <w:kern w:val="0"/>
          <w:sz w:val="36"/>
          <w:szCs w:val="36"/>
          <w:lang w:val="en-US"/>
        </w:rPr>
      </w:pPr>
    </w:p>
    <w:p>
      <w:pPr>
        <w:pStyle w:val="7"/>
        <w:keepNext w:val="0"/>
        <w:keepLines w:val="0"/>
        <w:pageBreakBefore w:val="0"/>
        <w:widowControl/>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color w:val="000000"/>
          <w:kern w:val="0"/>
          <w:sz w:val="32"/>
          <w:szCs w:val="32"/>
          <w:lang w:val="en-US"/>
        </w:rPr>
      </w:pPr>
      <w:r>
        <w:rPr>
          <w:rFonts w:hint="eastAsia" w:ascii="黑体" w:hAnsi="宋体" w:eastAsia="黑体" w:cs="仿宋_GB2312"/>
          <w:color w:val="000000"/>
          <w:kern w:val="0"/>
          <w:sz w:val="32"/>
          <w:szCs w:val="32"/>
          <w:lang w:eastAsia="zh-CN"/>
        </w:rPr>
        <w:t>第四十九条</w:t>
      </w:r>
      <w:r>
        <w:rPr>
          <w:rFonts w:hint="eastAsia" w:ascii="黑体" w:hAnsi="宋体" w:eastAsia="黑体" w:cs="仿宋_GB2312"/>
          <w:color w:val="000000"/>
          <w:kern w:val="0"/>
          <w:sz w:val="32"/>
          <w:szCs w:val="32"/>
          <w:lang w:val="en-US"/>
        </w:rPr>
        <w:t xml:space="preserve">  </w:t>
      </w:r>
      <w:r>
        <w:rPr>
          <w:rFonts w:hint="eastAsia" w:ascii="仿宋" w:hAnsi="仿宋" w:eastAsia="仿宋_GB2312" w:cs="仿宋_GB2312"/>
          <w:color w:val="000000"/>
          <w:kern w:val="0"/>
          <w:sz w:val="32"/>
          <w:szCs w:val="32"/>
          <w:lang w:eastAsia="zh-CN"/>
        </w:rPr>
        <w:t>县级以上人民政府农业农村、林业主管部门应当加强对种质资源保护、品种选育和种子生产经营等活动实施监督管理，建立完善种子质量追溯体系，依法规范市场秩序，维护种子使用者合法权益。</w:t>
      </w:r>
    </w:p>
    <w:p>
      <w:pPr>
        <w:pStyle w:val="7"/>
        <w:keepNext w:val="0"/>
        <w:keepLines w:val="0"/>
        <w:pageBreakBefore w:val="0"/>
        <w:widowControl/>
        <w:kinsoku/>
        <w:wordWrap/>
        <w:topLinePunct w:val="0"/>
        <w:bidi w:val="0"/>
        <w:adjustRightInd w:val="0"/>
        <w:snapToGrid w:val="0"/>
        <w:spacing w:line="560" w:lineRule="exact"/>
        <w:ind w:left="0" w:firstLine="640" w:firstLineChars="200"/>
        <w:textAlignment w:val="auto"/>
        <w:rPr>
          <w:rFonts w:hint="eastAsia" w:ascii="仿宋" w:hAnsi="仿宋" w:eastAsia="仿宋_GB2312" w:cs="黑体"/>
          <w:color w:val="000000"/>
          <w:sz w:val="32"/>
          <w:szCs w:val="32"/>
          <w:lang w:val="en-US"/>
        </w:rPr>
      </w:pPr>
      <w:r>
        <w:rPr>
          <w:rFonts w:hint="eastAsia" w:ascii="黑体" w:hAnsi="宋体" w:eastAsia="黑体" w:cs="仿宋_GB2312"/>
          <w:color w:val="000000"/>
          <w:kern w:val="0"/>
          <w:sz w:val="32"/>
          <w:szCs w:val="32"/>
          <w:lang w:eastAsia="zh-CN"/>
        </w:rPr>
        <w:t>第五十条</w:t>
      </w:r>
      <w:r>
        <w:rPr>
          <w:rFonts w:hint="eastAsia" w:ascii="黑体" w:hAnsi="宋体" w:eastAsia="黑体" w:cs="仿宋_GB2312"/>
          <w:color w:val="000000"/>
          <w:kern w:val="0"/>
          <w:sz w:val="32"/>
          <w:szCs w:val="32"/>
          <w:lang w:val="en-US"/>
        </w:rPr>
        <w:t xml:space="preserve">  </w:t>
      </w:r>
      <w:r>
        <w:rPr>
          <w:rFonts w:hint="eastAsia" w:ascii="仿宋" w:hAnsi="仿宋" w:eastAsia="仿宋_GB2312" w:cs="仿宋_GB2312"/>
          <w:color w:val="000000"/>
          <w:kern w:val="0"/>
          <w:sz w:val="32"/>
          <w:szCs w:val="32"/>
          <w:lang w:eastAsia="zh-CN"/>
        </w:rPr>
        <w:t>省人民政府农业农村、林业主管部门应当在统一的政府信息发布平台上发布种业发展规划、扶持政策、品种审定、登记与备案、生产经营许可、技术推广、监督管理等信息。</w:t>
      </w:r>
    </w:p>
    <w:p>
      <w:pPr>
        <w:pStyle w:val="7"/>
        <w:keepNext w:val="0"/>
        <w:keepLines w:val="0"/>
        <w:pageBreakBefore w:val="0"/>
        <w:widowControl/>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color w:val="000000"/>
          <w:kern w:val="0"/>
          <w:sz w:val="32"/>
          <w:szCs w:val="32"/>
          <w:lang w:val="en-US"/>
        </w:rPr>
      </w:pPr>
      <w:r>
        <w:rPr>
          <w:rFonts w:hint="eastAsia" w:ascii="黑体" w:hAnsi="宋体" w:eastAsia="黑体" w:cs="仿宋_GB2312"/>
          <w:color w:val="000000"/>
          <w:kern w:val="0"/>
          <w:sz w:val="32"/>
          <w:szCs w:val="32"/>
          <w:lang w:eastAsia="zh-CN"/>
        </w:rPr>
        <w:t>第五十一条</w:t>
      </w:r>
      <w:r>
        <w:rPr>
          <w:rFonts w:hint="eastAsia" w:ascii="黑体" w:hAnsi="宋体" w:eastAsia="黑体" w:cs="仿宋_GB2312"/>
          <w:color w:val="000000"/>
          <w:kern w:val="0"/>
          <w:sz w:val="32"/>
          <w:szCs w:val="32"/>
          <w:lang w:val="en-US"/>
        </w:rPr>
        <w:t xml:space="preserve">  </w:t>
      </w:r>
      <w:r>
        <w:rPr>
          <w:rFonts w:hint="eastAsia" w:ascii="仿宋" w:hAnsi="仿宋" w:eastAsia="仿宋_GB2312" w:cs="仿宋_GB2312"/>
          <w:color w:val="000000"/>
          <w:kern w:val="0"/>
          <w:sz w:val="32"/>
          <w:szCs w:val="32"/>
          <w:lang w:eastAsia="zh-CN"/>
        </w:rPr>
        <w:t>县级以上人民政府应当加强种业信用制度建设，建立种子生产经营信用记录，纳入公共信用信息平台，完善失信联合惩戒和守信激励机制，引导行业自律。</w:t>
      </w:r>
    </w:p>
    <w:p>
      <w:pPr>
        <w:pStyle w:val="7"/>
        <w:keepNext w:val="0"/>
        <w:keepLines w:val="0"/>
        <w:pageBreakBefore w:val="0"/>
        <w:widowControl/>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color w:val="000000"/>
          <w:kern w:val="0"/>
          <w:sz w:val="32"/>
          <w:szCs w:val="32"/>
          <w:lang w:val="en-US"/>
        </w:rPr>
      </w:pPr>
      <w:r>
        <w:rPr>
          <w:rFonts w:hint="eastAsia" w:ascii="黑体" w:hAnsi="宋体" w:eastAsia="黑体" w:cs="仿宋_GB2312"/>
          <w:color w:val="000000"/>
          <w:kern w:val="0"/>
          <w:sz w:val="32"/>
          <w:szCs w:val="32"/>
          <w:lang w:eastAsia="zh-CN"/>
        </w:rPr>
        <w:t>第五十二条</w:t>
      </w:r>
      <w:r>
        <w:rPr>
          <w:rFonts w:hint="eastAsia" w:ascii="黑体" w:hAnsi="宋体" w:eastAsia="黑体" w:cs="仿宋_GB2312"/>
          <w:color w:val="000000"/>
          <w:kern w:val="0"/>
          <w:sz w:val="32"/>
          <w:szCs w:val="32"/>
          <w:lang w:val="en-US"/>
        </w:rPr>
        <w:t xml:space="preserve">  </w:t>
      </w:r>
      <w:r>
        <w:rPr>
          <w:rFonts w:hint="eastAsia" w:ascii="仿宋" w:hAnsi="仿宋" w:eastAsia="仿宋_GB2312" w:cs="仿宋_GB2312"/>
          <w:color w:val="000000"/>
          <w:kern w:val="0"/>
          <w:sz w:val="32"/>
          <w:szCs w:val="32"/>
          <w:lang w:eastAsia="zh-CN"/>
        </w:rPr>
        <w:t>县级以上人民政府农业农村、林业主管部门应当加强种子质量的监督检查，组织开展品种抗病性、抗逆性、稳定性等安全跟踪评价，保障用种安全。</w:t>
      </w:r>
    </w:p>
    <w:p>
      <w:pPr>
        <w:keepNext w:val="0"/>
        <w:keepLines w:val="0"/>
        <w:pageBreakBefore w:val="0"/>
        <w:widowControl w:val="0"/>
        <w:suppressLineNumbers w:val="0"/>
        <w:kinsoku/>
        <w:wordWrap/>
        <w:topLinePunct w:val="0"/>
        <w:bidi w:val="0"/>
        <w:adjustRightInd w:val="0"/>
        <w:snapToGrid w:val="0"/>
        <w:spacing w:before="0" w:beforeAutospacing="0" w:after="0" w:afterAutospacing="0" w:line="560" w:lineRule="exact"/>
        <w:ind w:left="0" w:right="0" w:firstLine="640" w:firstLineChars="200"/>
        <w:jc w:val="left"/>
        <w:textAlignment w:val="auto"/>
        <w:rPr>
          <w:rFonts w:hint="eastAsia" w:ascii="仿宋" w:hAnsi="仿宋" w:eastAsia="仿宋_GB2312" w:cs="仿宋_GB2312"/>
          <w:color w:val="000000"/>
          <w:kern w:val="0"/>
          <w:sz w:val="32"/>
          <w:szCs w:val="32"/>
          <w:lang w:val="en-US"/>
        </w:rPr>
      </w:pPr>
      <w:r>
        <w:rPr>
          <w:rFonts w:hint="eastAsia" w:ascii="仿宋" w:hAnsi="仿宋" w:eastAsia="仿宋_GB2312" w:cs="仿宋_GB2312"/>
          <w:color w:val="000000"/>
          <w:kern w:val="0"/>
          <w:sz w:val="32"/>
          <w:szCs w:val="32"/>
          <w:lang w:val="en-US" w:eastAsia="zh-CN" w:bidi="ar"/>
        </w:rPr>
        <w:t>县级以上人民政府农业农村、林业主管部门可以委托具有国家规定资质的种子质量检验机构对种子质量进行检验，也可以采用国家规定的快速检测方法对生产经营的种子进行检测。检验检测结果可以作为实施行政处罚的依据。被检查人对检测结果有异议的，可以申请复检，复检不得采用同一检测方法。因检测结果错误给当事人造成损失的，依法承担赔偿责任。</w:t>
      </w:r>
    </w:p>
    <w:p>
      <w:pPr>
        <w:pStyle w:val="7"/>
        <w:keepNext w:val="0"/>
        <w:keepLines w:val="0"/>
        <w:pageBreakBefore w:val="0"/>
        <w:widowControl/>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color w:val="000000"/>
          <w:kern w:val="0"/>
          <w:sz w:val="32"/>
          <w:szCs w:val="32"/>
          <w:lang w:val="en-US"/>
        </w:rPr>
      </w:pPr>
      <w:r>
        <w:rPr>
          <w:rFonts w:hint="eastAsia" w:ascii="黑体" w:hAnsi="宋体" w:eastAsia="黑体" w:cs="仿宋_GB2312"/>
          <w:color w:val="000000"/>
          <w:kern w:val="0"/>
          <w:sz w:val="32"/>
          <w:szCs w:val="32"/>
          <w:lang w:eastAsia="zh-CN"/>
        </w:rPr>
        <w:t>第五十三条</w:t>
      </w:r>
      <w:r>
        <w:rPr>
          <w:rFonts w:hint="eastAsia" w:ascii="黑体" w:hAnsi="宋体" w:eastAsia="黑体" w:cs="仿宋_GB2312"/>
          <w:color w:val="000000"/>
          <w:kern w:val="0"/>
          <w:sz w:val="32"/>
          <w:szCs w:val="32"/>
          <w:lang w:val="en-US"/>
        </w:rPr>
        <w:t xml:space="preserve">  </w:t>
      </w:r>
      <w:r>
        <w:rPr>
          <w:rFonts w:hint="eastAsia" w:ascii="仿宋" w:hAnsi="仿宋" w:eastAsia="仿宋_GB2312" w:cs="仿宋_GB2312"/>
          <w:color w:val="000000"/>
          <w:kern w:val="0"/>
          <w:sz w:val="32"/>
          <w:szCs w:val="32"/>
          <w:lang w:eastAsia="zh-CN"/>
        </w:rPr>
        <w:t>县级以上人民政府农业农村、林业主管部门或者有关综合行政执法部门应当加强种子执法，依法查处生产经营假、劣种子和侵犯植物新品种权等违法行为，保护种子生产经营者和使用者的合法权益，维护公平竞争的市场秩序。</w:t>
      </w:r>
    </w:p>
    <w:p>
      <w:pPr>
        <w:pStyle w:val="8"/>
        <w:keepNext w:val="0"/>
        <w:keepLines w:val="0"/>
        <w:pageBreakBefore w:val="0"/>
        <w:widowControl w:val="0"/>
        <w:suppressLineNumbers w:val="0"/>
        <w:shd w:val="clear" w:fill="FFFFFF"/>
        <w:kinsoku/>
        <w:wordWrap/>
        <w:topLinePunct w:val="0"/>
        <w:bidi w:val="0"/>
        <w:adjustRightInd w:val="0"/>
        <w:spacing w:line="560" w:lineRule="exact"/>
        <w:ind w:left="0" w:firstLine="640" w:firstLineChars="200"/>
        <w:jc w:val="both"/>
        <w:textAlignment w:val="auto"/>
        <w:rPr>
          <w:rFonts w:hint="eastAsia" w:ascii="仿宋" w:hAnsi="仿宋" w:eastAsia="仿宋_GB2312" w:cs="仿宋_GB2312"/>
          <w:color w:val="000000"/>
          <w:sz w:val="32"/>
          <w:szCs w:val="32"/>
          <w:shd w:val="clear" w:fill="FFFFFF"/>
          <w:lang w:val="en-US"/>
        </w:rPr>
      </w:pPr>
      <w:r>
        <w:rPr>
          <w:rFonts w:hint="eastAsia" w:ascii="黑体" w:hAnsi="宋体" w:eastAsia="黑体" w:cs="仿宋_GB2312"/>
          <w:color w:val="000000"/>
          <w:sz w:val="32"/>
          <w:szCs w:val="32"/>
          <w:shd w:val="clear" w:fill="FFFFFF"/>
          <w:lang w:eastAsia="zh-CN"/>
        </w:rPr>
        <w:t>第五十四条</w:t>
      </w:r>
      <w:r>
        <w:rPr>
          <w:rFonts w:hint="eastAsia" w:ascii="黑体" w:hAnsi="宋体" w:eastAsia="黑体" w:cs="仿宋_GB2312"/>
          <w:color w:val="000000"/>
          <w:sz w:val="32"/>
          <w:szCs w:val="32"/>
          <w:shd w:val="clear" w:fill="FFFFFF"/>
          <w:lang w:val="en-US"/>
        </w:rPr>
        <w:t xml:space="preserve">  </w:t>
      </w:r>
      <w:r>
        <w:rPr>
          <w:rFonts w:hint="eastAsia" w:ascii="仿宋" w:hAnsi="仿宋" w:eastAsia="仿宋_GB2312" w:cs="仿宋_GB2312"/>
          <w:color w:val="000000"/>
          <w:sz w:val="32"/>
          <w:szCs w:val="32"/>
          <w:shd w:val="clear" w:fill="FFFFFF"/>
          <w:lang w:eastAsia="zh-CN"/>
        </w:rPr>
        <w:t>种子使用者因种子质量问题与种子生产经营者产生纠纷的，可以与种子生产经营者协商解决，也可以向所在地人民政府农业农村、林业主管部门申请调解，或者依法向人民法院提起诉讼。</w:t>
      </w:r>
    </w:p>
    <w:p>
      <w:pPr>
        <w:pStyle w:val="8"/>
        <w:keepNext w:val="0"/>
        <w:keepLines w:val="0"/>
        <w:pageBreakBefore w:val="0"/>
        <w:widowControl w:val="0"/>
        <w:suppressLineNumbers w:val="0"/>
        <w:shd w:val="clear" w:fill="FFFFFF"/>
        <w:kinsoku/>
        <w:wordWrap/>
        <w:topLinePunct w:val="0"/>
        <w:bidi w:val="0"/>
        <w:adjustRightInd w:val="0"/>
        <w:spacing w:line="560" w:lineRule="exact"/>
        <w:ind w:left="0" w:firstLine="640" w:firstLineChars="200"/>
        <w:jc w:val="both"/>
        <w:textAlignment w:val="auto"/>
        <w:rPr>
          <w:rFonts w:hint="eastAsia" w:ascii="仿宋" w:hAnsi="仿宋" w:eastAsia="仿宋_GB2312" w:cs="仿宋_GB2312"/>
          <w:color w:val="000000"/>
          <w:sz w:val="32"/>
          <w:szCs w:val="32"/>
          <w:shd w:val="clear" w:fill="FFFFFF"/>
          <w:lang w:val="en-US"/>
        </w:rPr>
      </w:pPr>
      <w:r>
        <w:rPr>
          <w:rFonts w:hint="eastAsia" w:ascii="仿宋" w:hAnsi="仿宋" w:eastAsia="仿宋_GB2312" w:cs="仿宋_GB2312"/>
          <w:color w:val="000000"/>
          <w:sz w:val="32"/>
          <w:szCs w:val="32"/>
          <w:shd w:val="clear" w:fill="FFFFFF"/>
          <w:lang w:eastAsia="zh-CN"/>
        </w:rPr>
        <w:t>农业农村主管部门在调解、处理种子质量纠纷时，可以根据需要组织进行田间现场鉴定；纠纷当事人也可以申请进行田间现场鉴定。</w:t>
      </w:r>
    </w:p>
    <w:p>
      <w:pPr>
        <w:pStyle w:val="7"/>
        <w:keepNext w:val="0"/>
        <w:keepLines w:val="0"/>
        <w:pageBreakBefore w:val="0"/>
        <w:widowControl/>
        <w:kinsoku/>
        <w:wordWrap/>
        <w:topLinePunct w:val="0"/>
        <w:bidi w:val="0"/>
        <w:adjustRightInd w:val="0"/>
        <w:spacing w:line="560" w:lineRule="exact"/>
        <w:ind w:left="0" w:firstLine="640" w:firstLineChars="200"/>
        <w:textAlignment w:val="auto"/>
        <w:rPr>
          <w:rFonts w:hint="eastAsia" w:ascii="仿宋" w:hAnsi="仿宋" w:eastAsia="仿宋_GB2312" w:cs="仿宋_GB2312"/>
          <w:color w:val="000000"/>
          <w:kern w:val="0"/>
          <w:sz w:val="32"/>
          <w:szCs w:val="32"/>
          <w:lang w:val="en-US"/>
        </w:rPr>
      </w:pPr>
      <w:r>
        <w:rPr>
          <w:rFonts w:hint="eastAsia" w:ascii="黑体" w:hAnsi="宋体" w:eastAsia="黑体" w:cs="仿宋_GB2312"/>
          <w:color w:val="000000"/>
          <w:kern w:val="0"/>
          <w:sz w:val="32"/>
          <w:szCs w:val="32"/>
          <w:lang w:eastAsia="zh-CN"/>
        </w:rPr>
        <w:t>第五十五条</w:t>
      </w:r>
      <w:r>
        <w:rPr>
          <w:rFonts w:hint="eastAsia" w:ascii="黑体" w:hAnsi="宋体" w:eastAsia="黑体" w:cs="仿宋_GB2312"/>
          <w:color w:val="000000"/>
          <w:kern w:val="0"/>
          <w:sz w:val="32"/>
          <w:szCs w:val="32"/>
          <w:lang w:val="en-US"/>
        </w:rPr>
        <w:t xml:space="preserve">  </w:t>
      </w:r>
      <w:r>
        <w:rPr>
          <w:rFonts w:hint="eastAsia" w:ascii="仿宋" w:hAnsi="仿宋" w:eastAsia="仿宋_GB2312" w:cs="仿宋_GB2312"/>
          <w:color w:val="000000"/>
          <w:kern w:val="0"/>
          <w:sz w:val="32"/>
          <w:szCs w:val="32"/>
          <w:lang w:eastAsia="zh-CN"/>
        </w:rPr>
        <w:t>县级以上人民政府农业农村、林业主管部门或者有关综合行政执法部门应当健全完善种子投诉和举报制度，公开投诉和举报方式，并对接到的投诉和举报依法进行处理。</w:t>
      </w:r>
    </w:p>
    <w:p>
      <w:pPr>
        <w:pStyle w:val="8"/>
        <w:keepNext w:val="0"/>
        <w:keepLines w:val="0"/>
        <w:pageBreakBefore w:val="0"/>
        <w:widowControl w:val="0"/>
        <w:suppressLineNumbers w:val="0"/>
        <w:shd w:val="clear" w:fill="FFFFFF"/>
        <w:kinsoku/>
        <w:wordWrap/>
        <w:topLinePunct w:val="0"/>
        <w:bidi w:val="0"/>
        <w:adjustRightInd w:val="0"/>
        <w:snapToGrid w:val="0"/>
        <w:spacing w:line="560" w:lineRule="exact"/>
        <w:jc w:val="center"/>
        <w:textAlignment w:val="auto"/>
        <w:rPr>
          <w:rFonts w:hint="eastAsia" w:ascii="黑体" w:hAnsi="宋体" w:eastAsia="黑体" w:cs="黑体"/>
          <w:szCs w:val="36"/>
          <w:shd w:val="clear" w:fill="FFFFFF"/>
          <w:lang w:val="en-US"/>
        </w:rPr>
      </w:pPr>
    </w:p>
    <w:p>
      <w:pPr>
        <w:pStyle w:val="8"/>
        <w:keepNext w:val="0"/>
        <w:keepLines w:val="0"/>
        <w:pageBreakBefore w:val="0"/>
        <w:widowControl w:val="0"/>
        <w:suppressLineNumbers w:val="0"/>
        <w:shd w:val="clear" w:fill="FFFFFF"/>
        <w:kinsoku/>
        <w:wordWrap/>
        <w:topLinePunct w:val="0"/>
        <w:bidi w:val="0"/>
        <w:adjustRightInd w:val="0"/>
        <w:snapToGrid w:val="0"/>
        <w:spacing w:line="560" w:lineRule="exact"/>
        <w:jc w:val="center"/>
        <w:textAlignment w:val="auto"/>
        <w:rPr>
          <w:rFonts w:hint="eastAsia" w:ascii="黑体" w:hAnsi="宋体" w:eastAsia="黑体" w:cs="黑体"/>
          <w:b w:val="0"/>
          <w:bCs/>
          <w:sz w:val="32"/>
          <w:szCs w:val="32"/>
          <w:shd w:val="clear" w:fill="FFFFFF"/>
          <w:lang w:val="en-US"/>
        </w:rPr>
      </w:pPr>
      <w:r>
        <w:rPr>
          <w:rStyle w:val="9"/>
          <w:rFonts w:hint="eastAsia" w:ascii="黑体" w:hAnsi="宋体" w:eastAsia="黑体" w:cs="黑体"/>
          <w:b w:val="0"/>
          <w:bCs/>
          <w:sz w:val="32"/>
          <w:szCs w:val="32"/>
          <w:shd w:val="clear" w:fill="FFFFFF"/>
          <w:lang w:eastAsia="zh-CN"/>
        </w:rPr>
        <w:t>第七章</w:t>
      </w:r>
      <w:r>
        <w:rPr>
          <w:rStyle w:val="9"/>
          <w:rFonts w:hint="eastAsia" w:ascii="黑体" w:hAnsi="宋体" w:eastAsia="黑体" w:cs="黑体"/>
          <w:b w:val="0"/>
          <w:bCs/>
          <w:sz w:val="32"/>
          <w:szCs w:val="32"/>
          <w:shd w:val="clear" w:fill="FFFFFF"/>
          <w:lang w:val="en-US"/>
        </w:rPr>
        <w:t xml:space="preserve">  </w:t>
      </w:r>
      <w:r>
        <w:rPr>
          <w:rStyle w:val="9"/>
          <w:rFonts w:hint="eastAsia" w:ascii="黑体" w:hAnsi="宋体" w:eastAsia="黑体" w:cs="黑体"/>
          <w:b w:val="0"/>
          <w:bCs/>
          <w:sz w:val="32"/>
          <w:szCs w:val="32"/>
          <w:shd w:val="clear" w:fill="FFFFFF"/>
          <w:lang w:eastAsia="zh-CN"/>
        </w:rPr>
        <w:t>法律责任</w:t>
      </w:r>
    </w:p>
    <w:p>
      <w:pPr>
        <w:pStyle w:val="7"/>
        <w:keepNext w:val="0"/>
        <w:keepLines w:val="0"/>
        <w:pageBreakBefore w:val="0"/>
        <w:widowControl/>
        <w:shd w:val="clear" w:fill="FFFFFF"/>
        <w:kinsoku/>
        <w:wordWrap/>
        <w:topLinePunct w:val="0"/>
        <w:bidi w:val="0"/>
        <w:adjustRightInd w:val="0"/>
        <w:snapToGrid w:val="0"/>
        <w:spacing w:line="560" w:lineRule="exact"/>
        <w:ind w:left="0" w:firstLine="643" w:firstLineChars="200"/>
        <w:textAlignment w:val="auto"/>
        <w:outlineLvl w:val="1"/>
        <w:rPr>
          <w:rFonts w:hint="eastAsia" w:ascii="黑体" w:hAnsi="宋体" w:eastAsia="黑体" w:cs="宋体"/>
          <w:b/>
          <w:bCs w:val="0"/>
          <w:color w:val="000000"/>
          <w:kern w:val="0"/>
          <w:sz w:val="32"/>
          <w:szCs w:val="32"/>
          <w:shd w:val="clear" w:fill="FFFFFF"/>
          <w:lang w:val="en-US"/>
        </w:rPr>
      </w:pPr>
    </w:p>
    <w:p>
      <w:pPr>
        <w:pStyle w:val="7"/>
        <w:keepNext w:val="0"/>
        <w:keepLines w:val="0"/>
        <w:pageBreakBefore w:val="0"/>
        <w:widowControl/>
        <w:shd w:val="clear" w:fill="FFFFFF"/>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color w:val="000000"/>
          <w:kern w:val="0"/>
          <w:sz w:val="32"/>
          <w:szCs w:val="32"/>
          <w:shd w:val="clear" w:fill="FFFFFF"/>
          <w:lang w:val="en-US"/>
        </w:rPr>
      </w:pPr>
      <w:r>
        <w:rPr>
          <w:rFonts w:hint="eastAsia" w:ascii="黑体" w:hAnsi="宋体" w:eastAsia="黑体" w:cs="仿宋_GB2312"/>
          <w:color w:val="000000"/>
          <w:kern w:val="0"/>
          <w:sz w:val="32"/>
          <w:szCs w:val="32"/>
          <w:shd w:val="clear" w:fill="FFFFFF"/>
          <w:lang w:eastAsia="zh-CN"/>
        </w:rPr>
        <w:t>第五十六条</w:t>
      </w:r>
      <w:r>
        <w:rPr>
          <w:rFonts w:hint="eastAsia" w:ascii="黑体" w:hAnsi="宋体" w:eastAsia="黑体" w:cs="仿宋_GB2312"/>
          <w:color w:val="000000"/>
          <w:kern w:val="0"/>
          <w:sz w:val="32"/>
          <w:szCs w:val="32"/>
          <w:shd w:val="clear" w:fill="FFFFFF"/>
          <w:lang w:val="en-US"/>
        </w:rPr>
        <w:t xml:space="preserve">  </w:t>
      </w:r>
      <w:r>
        <w:rPr>
          <w:rFonts w:hint="eastAsia" w:ascii="仿宋" w:hAnsi="仿宋" w:eastAsia="仿宋_GB2312" w:cs="仿宋_GB2312"/>
          <w:color w:val="000000"/>
          <w:kern w:val="0"/>
          <w:sz w:val="32"/>
          <w:szCs w:val="32"/>
          <w:shd w:val="clear" w:fill="FFFFFF"/>
          <w:lang w:eastAsia="zh-CN"/>
        </w:rPr>
        <w:t>违反本条例规定的行为，法律、行政法规已规定法律责任的，从其规定；法律、行政法规未规定法律责任的，依照本条例规定执行。</w:t>
      </w:r>
    </w:p>
    <w:p>
      <w:pPr>
        <w:pStyle w:val="7"/>
        <w:keepNext w:val="0"/>
        <w:keepLines w:val="0"/>
        <w:pageBreakBefore w:val="0"/>
        <w:widowControl/>
        <w:shd w:val="clear" w:fill="FFFFFF"/>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color w:val="000000"/>
          <w:kern w:val="0"/>
          <w:sz w:val="32"/>
          <w:szCs w:val="32"/>
          <w:shd w:val="clear" w:fill="FFFFFF"/>
          <w:lang w:val="en-US"/>
        </w:rPr>
      </w:pPr>
      <w:r>
        <w:rPr>
          <w:rFonts w:hint="eastAsia" w:ascii="黑体" w:hAnsi="宋体" w:eastAsia="黑体" w:cs="仿宋"/>
          <w:color w:val="000000"/>
          <w:kern w:val="0"/>
          <w:sz w:val="32"/>
          <w:szCs w:val="32"/>
          <w:shd w:val="clear" w:fill="FFFFFF"/>
          <w:lang w:eastAsia="zh-CN"/>
        </w:rPr>
        <w:t>第五十七条</w:t>
      </w:r>
      <w:r>
        <w:rPr>
          <w:rFonts w:hint="eastAsia" w:ascii="黑体" w:hAnsi="宋体" w:eastAsia="黑体" w:cs="仿宋"/>
          <w:color w:val="000000"/>
          <w:kern w:val="0"/>
          <w:sz w:val="32"/>
          <w:szCs w:val="32"/>
          <w:shd w:val="clear" w:fill="FFFFFF"/>
          <w:lang w:val="en-US"/>
        </w:rPr>
        <w:t xml:space="preserve">  </w:t>
      </w:r>
      <w:r>
        <w:rPr>
          <w:rFonts w:hint="eastAsia" w:ascii="仿宋_GB2312" w:hAnsi="仿宋_GB2312" w:eastAsia="仿宋_GB2312" w:cs="仿宋_GB2312"/>
          <w:color w:val="000000"/>
          <w:kern w:val="0"/>
          <w:sz w:val="32"/>
          <w:szCs w:val="32"/>
          <w:shd w:val="clear" w:fill="FFFFFF"/>
          <w:lang w:eastAsia="zh-CN"/>
        </w:rPr>
        <w:t>违反</w:t>
      </w:r>
      <w:r>
        <w:rPr>
          <w:rFonts w:hint="eastAsia" w:ascii="仿宋" w:hAnsi="仿宋" w:eastAsia="仿宋_GB2312" w:cs="仿宋_GB2312"/>
          <w:color w:val="000000"/>
          <w:kern w:val="0"/>
          <w:sz w:val="32"/>
          <w:szCs w:val="32"/>
          <w:shd w:val="clear" w:fill="FFFFFF"/>
          <w:lang w:eastAsia="zh-CN"/>
        </w:rPr>
        <w:t>本条例规定，销售超过质量保证期的农作物种子的，由县级以上人民政府农业农村主管部门责令停止销售，处违法销售产品货值金额二倍以下罚款；有违法所得的，没收违</w:t>
      </w:r>
      <w:r>
        <w:rPr>
          <w:rFonts w:hint="eastAsia" w:ascii="仿宋_GB2312" w:hAnsi="仿宋" w:eastAsia="仿宋_GB2312" w:cs="仿宋_GB2312"/>
          <w:color w:val="000000"/>
          <w:kern w:val="0"/>
          <w:sz w:val="32"/>
          <w:szCs w:val="32"/>
          <w:shd w:val="clear" w:fill="FFFFFF"/>
          <w:lang w:eastAsia="zh-CN"/>
        </w:rPr>
        <w:t>法所得</w:t>
      </w:r>
      <w:r>
        <w:rPr>
          <w:rFonts w:hint="eastAsia" w:ascii="仿宋_GB2312" w:hAnsi="宋体" w:eastAsia="仿宋_GB2312" w:cs="仿宋_GB2312"/>
          <w:color w:val="000000"/>
          <w:kern w:val="0"/>
          <w:sz w:val="32"/>
          <w:szCs w:val="32"/>
          <w:shd w:val="clear" w:fill="FFFFFF"/>
          <w:lang w:val="en-US"/>
        </w:rPr>
        <w:t>;</w:t>
      </w:r>
      <w:r>
        <w:rPr>
          <w:rFonts w:hint="eastAsia" w:ascii="仿宋_GB2312" w:hAnsi="仿宋" w:eastAsia="仿宋_GB2312" w:cs="仿宋_GB2312"/>
          <w:color w:val="000000"/>
          <w:kern w:val="0"/>
          <w:sz w:val="32"/>
          <w:szCs w:val="32"/>
          <w:shd w:val="clear" w:fill="FFFFFF"/>
          <w:lang w:eastAsia="zh-CN"/>
        </w:rPr>
        <w:t>构</w:t>
      </w:r>
      <w:r>
        <w:rPr>
          <w:rFonts w:hint="eastAsia" w:ascii="仿宋" w:hAnsi="仿宋" w:eastAsia="仿宋_GB2312" w:cs="仿宋_GB2312"/>
          <w:color w:val="000000"/>
          <w:kern w:val="0"/>
          <w:sz w:val="32"/>
          <w:szCs w:val="32"/>
          <w:shd w:val="clear" w:fill="FFFFFF"/>
          <w:lang w:eastAsia="zh-CN"/>
        </w:rPr>
        <w:t>成生产经营劣质种子行为的，依照有关法律、行政法规的规定处理。</w:t>
      </w:r>
    </w:p>
    <w:p>
      <w:pPr>
        <w:pStyle w:val="7"/>
        <w:keepNext w:val="0"/>
        <w:keepLines w:val="0"/>
        <w:pageBreakBefore w:val="0"/>
        <w:widowControl/>
        <w:shd w:val="clear" w:fill="FFFFFF"/>
        <w:kinsoku/>
        <w:wordWrap/>
        <w:topLinePunct w:val="0"/>
        <w:bidi w:val="0"/>
        <w:adjustRightInd w:val="0"/>
        <w:spacing w:line="560" w:lineRule="exact"/>
        <w:ind w:left="0" w:firstLine="640" w:firstLineChars="200"/>
        <w:textAlignment w:val="auto"/>
        <w:rPr>
          <w:rFonts w:hint="eastAsia" w:ascii="仿宋" w:hAnsi="仿宋" w:eastAsia="仿宋_GB2312" w:cs="仿宋"/>
          <w:color w:val="000000"/>
          <w:kern w:val="0"/>
          <w:sz w:val="32"/>
          <w:szCs w:val="32"/>
          <w:shd w:val="clear" w:fill="FFFFFF"/>
          <w:lang w:val="en-US"/>
        </w:rPr>
      </w:pPr>
      <w:r>
        <w:rPr>
          <w:rFonts w:hint="eastAsia" w:ascii="黑体" w:hAnsi="宋体" w:eastAsia="黑体" w:cs="仿宋_GB2312"/>
          <w:color w:val="000000"/>
          <w:kern w:val="0"/>
          <w:sz w:val="32"/>
          <w:szCs w:val="32"/>
          <w:shd w:val="clear" w:fill="FFFFFF"/>
          <w:lang w:eastAsia="zh-CN"/>
        </w:rPr>
        <w:t>第五十八条</w:t>
      </w:r>
      <w:r>
        <w:rPr>
          <w:rFonts w:hint="eastAsia" w:ascii="黑体" w:hAnsi="宋体" w:eastAsia="黑体" w:cs="仿宋_GB2312"/>
          <w:color w:val="000000"/>
          <w:kern w:val="0"/>
          <w:sz w:val="32"/>
          <w:szCs w:val="32"/>
          <w:shd w:val="clear" w:fill="FFFFFF"/>
          <w:lang w:val="en-US"/>
        </w:rPr>
        <w:t xml:space="preserve">  </w:t>
      </w:r>
      <w:r>
        <w:rPr>
          <w:rFonts w:hint="eastAsia" w:ascii="仿宋" w:hAnsi="仿宋" w:eastAsia="仿宋_GB2312" w:cs="仿宋"/>
          <w:color w:val="000000"/>
          <w:kern w:val="0"/>
          <w:sz w:val="32"/>
          <w:szCs w:val="32"/>
          <w:shd w:val="clear" w:fill="FFFFFF"/>
          <w:lang w:eastAsia="zh-CN"/>
        </w:rPr>
        <w:t>违反本条例规定，销售种子未按照规定开具销售凭证的，由县级以上人民政府农业农村、林业主管部门</w:t>
      </w:r>
      <w:r>
        <w:rPr>
          <w:rFonts w:hint="eastAsia" w:ascii="仿宋" w:hAnsi="仿宋" w:eastAsia="仿宋_GB2312" w:cs="仿宋_GB2312"/>
          <w:color w:val="000000"/>
          <w:sz w:val="32"/>
          <w:szCs w:val="32"/>
          <w:shd w:val="clear" w:fill="FFFFFF"/>
          <w:lang w:eastAsia="zh-CN"/>
        </w:rPr>
        <w:t>或者有关综合行政执法部门</w:t>
      </w:r>
      <w:r>
        <w:rPr>
          <w:rFonts w:hint="eastAsia" w:ascii="仿宋" w:hAnsi="仿宋" w:eastAsia="仿宋_GB2312" w:cs="仿宋"/>
          <w:color w:val="000000"/>
          <w:kern w:val="0"/>
          <w:sz w:val="32"/>
          <w:szCs w:val="32"/>
          <w:shd w:val="clear" w:fill="FFFFFF"/>
          <w:lang w:eastAsia="zh-CN"/>
        </w:rPr>
        <w:t>责令改正，处一千元以上一万元以下罚款。</w:t>
      </w:r>
    </w:p>
    <w:p>
      <w:pPr>
        <w:pStyle w:val="7"/>
        <w:keepNext w:val="0"/>
        <w:keepLines w:val="0"/>
        <w:pageBreakBefore w:val="0"/>
        <w:widowControl/>
        <w:shd w:val="clear" w:fill="FFFFFF"/>
        <w:kinsoku/>
        <w:wordWrap/>
        <w:topLinePunct w:val="0"/>
        <w:bidi w:val="0"/>
        <w:adjustRightInd w:val="0"/>
        <w:snapToGrid w:val="0"/>
        <w:spacing w:line="560" w:lineRule="exact"/>
        <w:ind w:left="0" w:firstLine="640" w:firstLineChars="200"/>
        <w:textAlignment w:val="auto"/>
        <w:rPr>
          <w:rFonts w:hint="eastAsia" w:ascii="仿宋" w:hAnsi="仿宋" w:eastAsia="仿宋_GB2312" w:cs="仿宋"/>
          <w:color w:val="000000"/>
          <w:kern w:val="0"/>
          <w:sz w:val="32"/>
          <w:szCs w:val="32"/>
          <w:shd w:val="clear" w:fill="FFFFFF"/>
          <w:lang w:val="en-US"/>
        </w:rPr>
      </w:pPr>
      <w:r>
        <w:rPr>
          <w:rFonts w:hint="eastAsia" w:ascii="黑体" w:hAnsi="宋体" w:eastAsia="黑体" w:cs="仿宋_GB2312"/>
          <w:color w:val="000000"/>
          <w:kern w:val="0"/>
          <w:sz w:val="32"/>
          <w:szCs w:val="32"/>
          <w:shd w:val="clear" w:fill="FFFFFF"/>
          <w:lang w:eastAsia="zh-CN"/>
        </w:rPr>
        <w:t>第五十九条</w:t>
      </w:r>
      <w:r>
        <w:rPr>
          <w:rFonts w:hint="eastAsia" w:ascii="黑体" w:hAnsi="宋体" w:eastAsia="黑体" w:cs="仿宋_GB2312"/>
          <w:color w:val="000000"/>
          <w:kern w:val="0"/>
          <w:sz w:val="32"/>
          <w:szCs w:val="32"/>
          <w:shd w:val="clear" w:fill="FFFFFF"/>
          <w:lang w:val="en-US"/>
        </w:rPr>
        <w:t xml:space="preserve">  </w:t>
      </w:r>
      <w:r>
        <w:rPr>
          <w:rFonts w:hint="eastAsia" w:ascii="仿宋" w:hAnsi="仿宋" w:eastAsia="仿宋_GB2312" w:cs="仿宋"/>
          <w:color w:val="000000"/>
          <w:kern w:val="0"/>
          <w:sz w:val="32"/>
          <w:szCs w:val="32"/>
          <w:shd w:val="clear" w:fill="FFFFFF"/>
          <w:lang w:eastAsia="zh-CN"/>
        </w:rPr>
        <w:t>违反本条例规定，侵占种子科研和生产基地的，由县级以上人民政府农业农村、林业主管部门</w:t>
      </w:r>
      <w:r>
        <w:rPr>
          <w:rFonts w:hint="eastAsia" w:ascii="仿宋" w:hAnsi="仿宋" w:eastAsia="仿宋_GB2312" w:cs="仿宋_GB2312"/>
          <w:color w:val="000000"/>
          <w:sz w:val="32"/>
          <w:szCs w:val="32"/>
          <w:shd w:val="clear" w:fill="FFFFFF"/>
          <w:lang w:eastAsia="zh-CN"/>
        </w:rPr>
        <w:t>或者有关综合行政执法部门</w:t>
      </w:r>
      <w:r>
        <w:rPr>
          <w:rFonts w:hint="eastAsia" w:ascii="仿宋" w:hAnsi="仿宋" w:eastAsia="仿宋_GB2312" w:cs="仿宋"/>
          <w:color w:val="000000"/>
          <w:kern w:val="0"/>
          <w:sz w:val="32"/>
          <w:szCs w:val="32"/>
          <w:shd w:val="clear" w:fill="FFFFFF"/>
          <w:lang w:eastAsia="zh-CN"/>
        </w:rPr>
        <w:t>责令限期改正，处一万元以上十万元以下罚款；有违法所得的，没收违法所得；造成损失的，依法承担赔偿责任。</w:t>
      </w:r>
    </w:p>
    <w:p>
      <w:pPr>
        <w:pStyle w:val="7"/>
        <w:keepNext w:val="0"/>
        <w:keepLines w:val="0"/>
        <w:pageBreakBefore w:val="0"/>
        <w:widowControl/>
        <w:shd w:val="clear" w:fill="FFFFFF"/>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color w:val="000000"/>
          <w:kern w:val="0"/>
          <w:sz w:val="32"/>
          <w:szCs w:val="32"/>
          <w:shd w:val="clear" w:fill="FFFFFF"/>
          <w:lang w:val="en-US"/>
        </w:rPr>
      </w:pPr>
      <w:r>
        <w:rPr>
          <w:rFonts w:hint="eastAsia" w:ascii="黑体" w:hAnsi="宋体" w:eastAsia="黑体" w:cs="仿宋_GB2312"/>
          <w:color w:val="000000"/>
          <w:kern w:val="0"/>
          <w:sz w:val="32"/>
          <w:szCs w:val="32"/>
          <w:shd w:val="clear" w:fill="FFFFFF"/>
          <w:lang w:eastAsia="zh-CN"/>
        </w:rPr>
        <w:t>第六十条</w:t>
      </w:r>
      <w:r>
        <w:rPr>
          <w:rFonts w:hint="eastAsia" w:ascii="黑体" w:hAnsi="宋体" w:eastAsia="黑体" w:cs="仿宋_GB2312"/>
          <w:color w:val="000000"/>
          <w:kern w:val="0"/>
          <w:sz w:val="32"/>
          <w:szCs w:val="32"/>
          <w:shd w:val="clear" w:fill="FFFFFF"/>
          <w:lang w:val="en-US"/>
        </w:rPr>
        <w:t xml:space="preserve">  </w:t>
      </w:r>
      <w:r>
        <w:rPr>
          <w:rFonts w:hint="eastAsia" w:ascii="仿宋" w:hAnsi="仿宋" w:eastAsia="仿宋_GB2312" w:cs="仿宋_GB2312"/>
          <w:color w:val="000000"/>
          <w:kern w:val="0"/>
          <w:sz w:val="32"/>
          <w:szCs w:val="32"/>
          <w:shd w:val="clear" w:fill="FFFFFF"/>
          <w:lang w:eastAsia="zh-CN"/>
        </w:rPr>
        <w:t>县级以上人民政府及其有关部门有下列行为之一的，对直接负责的主管人员和其他直接责任人员依法给予处分；构成犯罪的，依法追究刑事责任：</w:t>
      </w:r>
    </w:p>
    <w:p>
      <w:pPr>
        <w:pStyle w:val="7"/>
        <w:keepNext w:val="0"/>
        <w:keepLines w:val="0"/>
        <w:pageBreakBefore w:val="0"/>
        <w:widowControl/>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color w:val="000000"/>
          <w:kern w:val="0"/>
          <w:sz w:val="32"/>
          <w:szCs w:val="32"/>
          <w:lang w:val="en-US"/>
        </w:rPr>
      </w:pPr>
      <w:r>
        <w:rPr>
          <w:rFonts w:hint="eastAsia" w:ascii="仿宋" w:hAnsi="仿宋" w:eastAsia="仿宋_GB2312" w:cs="仿宋_GB2312"/>
          <w:color w:val="000000"/>
          <w:kern w:val="0"/>
          <w:sz w:val="32"/>
          <w:szCs w:val="32"/>
          <w:lang w:eastAsia="zh-CN"/>
        </w:rPr>
        <w:t>（一）未按照规定采取种质资源保护措施的；</w:t>
      </w:r>
    </w:p>
    <w:p>
      <w:pPr>
        <w:pStyle w:val="7"/>
        <w:keepNext w:val="0"/>
        <w:keepLines w:val="0"/>
        <w:pageBreakBefore w:val="0"/>
        <w:widowControl/>
        <w:kinsoku/>
        <w:wordWrap/>
        <w:topLinePunct w:val="0"/>
        <w:bidi w:val="0"/>
        <w:adjustRightInd w:val="0"/>
        <w:snapToGrid w:val="0"/>
        <w:spacing w:line="560" w:lineRule="exact"/>
        <w:ind w:left="160" w:firstLine="480" w:firstLineChars="150"/>
        <w:textAlignment w:val="auto"/>
        <w:rPr>
          <w:rFonts w:hint="eastAsia" w:ascii="仿宋" w:hAnsi="仿宋" w:eastAsia="仿宋_GB2312" w:cs="仿宋_GB2312"/>
          <w:color w:val="000000"/>
          <w:kern w:val="0"/>
          <w:sz w:val="32"/>
          <w:szCs w:val="32"/>
          <w:lang w:val="en-US"/>
        </w:rPr>
      </w:pPr>
      <w:r>
        <w:rPr>
          <w:rFonts w:hint="eastAsia" w:ascii="仿宋" w:hAnsi="仿宋" w:eastAsia="仿宋_GB2312" w:cs="仿宋_GB2312"/>
          <w:color w:val="000000"/>
          <w:kern w:val="0"/>
          <w:sz w:val="32"/>
          <w:szCs w:val="32"/>
          <w:lang w:eastAsia="zh-CN"/>
        </w:rPr>
        <w:t>（二）未按照规定组织品种审定或者办理种子生产经营许可证的；</w:t>
      </w:r>
    </w:p>
    <w:p>
      <w:pPr>
        <w:pStyle w:val="7"/>
        <w:keepNext w:val="0"/>
        <w:keepLines w:val="0"/>
        <w:pageBreakBefore w:val="0"/>
        <w:widowControl/>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color w:val="000000"/>
          <w:kern w:val="0"/>
          <w:sz w:val="32"/>
          <w:szCs w:val="32"/>
          <w:lang w:val="en-US"/>
        </w:rPr>
      </w:pPr>
      <w:r>
        <w:rPr>
          <w:rFonts w:hint="eastAsia" w:ascii="仿宋" w:hAnsi="仿宋" w:eastAsia="仿宋_GB2312" w:cs="仿宋_GB2312"/>
          <w:color w:val="000000"/>
          <w:kern w:val="0"/>
          <w:sz w:val="32"/>
          <w:szCs w:val="32"/>
          <w:lang w:eastAsia="zh-CN"/>
        </w:rPr>
        <w:t>（三）未依法查处生产经营假、劣种子等违法行为的；</w:t>
      </w:r>
    </w:p>
    <w:p>
      <w:pPr>
        <w:pStyle w:val="7"/>
        <w:keepNext w:val="0"/>
        <w:keepLines w:val="0"/>
        <w:pageBreakBefore w:val="0"/>
        <w:widowControl/>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color w:val="000000"/>
          <w:kern w:val="0"/>
          <w:sz w:val="32"/>
          <w:szCs w:val="32"/>
          <w:lang w:val="en-US"/>
        </w:rPr>
      </w:pPr>
      <w:r>
        <w:rPr>
          <w:rFonts w:hint="eastAsia" w:ascii="仿宋" w:hAnsi="仿宋" w:eastAsia="仿宋_GB2312" w:cs="仿宋_GB2312"/>
          <w:color w:val="000000"/>
          <w:kern w:val="0"/>
          <w:sz w:val="32"/>
          <w:szCs w:val="32"/>
          <w:lang w:eastAsia="zh-CN"/>
        </w:rPr>
        <w:t>（四）未按照规定制定、落实种业发展扶持措施的；</w:t>
      </w:r>
    </w:p>
    <w:p>
      <w:pPr>
        <w:pStyle w:val="7"/>
        <w:keepNext w:val="0"/>
        <w:keepLines w:val="0"/>
        <w:pageBreakBefore w:val="0"/>
        <w:widowControl/>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color w:val="000000"/>
          <w:kern w:val="0"/>
          <w:sz w:val="32"/>
          <w:szCs w:val="32"/>
          <w:lang w:val="en-US"/>
        </w:rPr>
      </w:pPr>
      <w:r>
        <w:rPr>
          <w:rFonts w:hint="eastAsia" w:ascii="仿宋" w:hAnsi="仿宋" w:eastAsia="仿宋_GB2312" w:cs="仿宋_GB2312"/>
          <w:color w:val="000000"/>
          <w:kern w:val="0"/>
          <w:sz w:val="32"/>
          <w:szCs w:val="32"/>
          <w:lang w:eastAsia="zh-CN"/>
        </w:rPr>
        <w:t>（五）其他滥用职权、玩忽职守、徇私舞弊的行为。</w:t>
      </w:r>
    </w:p>
    <w:p>
      <w:pPr>
        <w:pStyle w:val="7"/>
        <w:keepNext w:val="0"/>
        <w:keepLines w:val="0"/>
        <w:pageBreakBefore w:val="0"/>
        <w:widowControl/>
        <w:shd w:val="clear" w:fill="FFFFFF"/>
        <w:kinsoku/>
        <w:wordWrap/>
        <w:topLinePunct w:val="0"/>
        <w:bidi w:val="0"/>
        <w:adjustRightInd w:val="0"/>
        <w:snapToGrid w:val="0"/>
        <w:spacing w:line="560" w:lineRule="exact"/>
        <w:textAlignment w:val="auto"/>
        <w:rPr>
          <w:rFonts w:hint="eastAsia" w:ascii="仿宋" w:hAnsi="仿宋" w:eastAsia="仿宋_GB2312" w:cs="仿宋"/>
          <w:color w:val="000000"/>
          <w:kern w:val="0"/>
          <w:sz w:val="32"/>
          <w:szCs w:val="32"/>
          <w:shd w:val="clear" w:fill="FFFFFF"/>
          <w:lang w:val="en-US"/>
        </w:rPr>
      </w:pPr>
    </w:p>
    <w:p>
      <w:pPr>
        <w:pStyle w:val="8"/>
        <w:keepNext w:val="0"/>
        <w:keepLines w:val="0"/>
        <w:pageBreakBefore w:val="0"/>
        <w:widowControl w:val="0"/>
        <w:suppressLineNumbers w:val="0"/>
        <w:shd w:val="clear" w:fill="FFFFFF"/>
        <w:kinsoku/>
        <w:wordWrap/>
        <w:topLinePunct w:val="0"/>
        <w:bidi w:val="0"/>
        <w:adjustRightInd w:val="0"/>
        <w:snapToGrid w:val="0"/>
        <w:spacing w:line="560" w:lineRule="exact"/>
        <w:jc w:val="center"/>
        <w:textAlignment w:val="auto"/>
        <w:rPr>
          <w:rFonts w:hint="eastAsia" w:ascii="黑体" w:hAnsi="宋体" w:eastAsia="黑体" w:cs="黑体"/>
          <w:b w:val="0"/>
          <w:bCs/>
          <w:sz w:val="32"/>
          <w:szCs w:val="32"/>
          <w:shd w:val="clear" w:fill="FFFFFF"/>
          <w:lang w:val="en-US"/>
        </w:rPr>
      </w:pPr>
      <w:r>
        <w:rPr>
          <w:rStyle w:val="9"/>
          <w:rFonts w:hint="eastAsia" w:ascii="黑体" w:hAnsi="宋体" w:eastAsia="黑体" w:cs="黑体"/>
          <w:b w:val="0"/>
          <w:bCs/>
          <w:sz w:val="32"/>
          <w:szCs w:val="32"/>
          <w:shd w:val="clear" w:fill="FFFFFF"/>
          <w:lang w:eastAsia="zh-CN"/>
        </w:rPr>
        <w:t>第八章</w:t>
      </w:r>
      <w:r>
        <w:rPr>
          <w:rStyle w:val="9"/>
          <w:rFonts w:hint="eastAsia" w:ascii="黑体" w:hAnsi="宋体" w:eastAsia="黑体" w:cs="黑体"/>
          <w:b w:val="0"/>
          <w:bCs/>
          <w:sz w:val="32"/>
          <w:szCs w:val="32"/>
          <w:shd w:val="clear" w:fill="FFFFFF"/>
          <w:lang w:val="en-US"/>
        </w:rPr>
        <w:t xml:space="preserve">  </w:t>
      </w:r>
      <w:r>
        <w:rPr>
          <w:rStyle w:val="9"/>
          <w:rFonts w:hint="eastAsia" w:ascii="黑体" w:hAnsi="宋体" w:eastAsia="黑体" w:cs="黑体"/>
          <w:b w:val="0"/>
          <w:bCs/>
          <w:sz w:val="32"/>
          <w:szCs w:val="32"/>
          <w:shd w:val="clear" w:fill="FFFFFF"/>
          <w:lang w:eastAsia="zh-CN"/>
        </w:rPr>
        <w:t>附</w:t>
      </w:r>
      <w:r>
        <w:rPr>
          <w:rStyle w:val="9"/>
          <w:rFonts w:hint="eastAsia" w:ascii="黑体" w:hAnsi="宋体" w:eastAsia="黑体" w:cs="黑体"/>
          <w:b w:val="0"/>
          <w:bCs/>
          <w:sz w:val="32"/>
          <w:szCs w:val="32"/>
          <w:shd w:val="clear" w:fill="FFFFFF"/>
          <w:lang w:val="en-US"/>
        </w:rPr>
        <w:t xml:space="preserve">  </w:t>
      </w:r>
      <w:r>
        <w:rPr>
          <w:rStyle w:val="9"/>
          <w:rFonts w:hint="eastAsia" w:ascii="黑体" w:hAnsi="宋体" w:eastAsia="黑体" w:cs="黑体"/>
          <w:b w:val="0"/>
          <w:bCs/>
          <w:sz w:val="32"/>
          <w:szCs w:val="32"/>
          <w:shd w:val="clear" w:fill="FFFFFF"/>
          <w:lang w:eastAsia="zh-CN"/>
        </w:rPr>
        <w:t>则</w:t>
      </w:r>
    </w:p>
    <w:p>
      <w:pPr>
        <w:pStyle w:val="7"/>
        <w:keepNext w:val="0"/>
        <w:keepLines w:val="0"/>
        <w:pageBreakBefore w:val="0"/>
        <w:widowControl/>
        <w:kinsoku/>
        <w:wordWrap/>
        <w:topLinePunct w:val="0"/>
        <w:bidi w:val="0"/>
        <w:adjustRightInd w:val="0"/>
        <w:snapToGrid w:val="0"/>
        <w:spacing w:line="560" w:lineRule="exact"/>
        <w:ind w:left="0" w:firstLine="640" w:firstLineChars="200"/>
        <w:jc w:val="center"/>
        <w:textAlignment w:val="auto"/>
        <w:rPr>
          <w:rFonts w:hint="eastAsia" w:ascii="宋体" w:hAnsi="宋体" w:eastAsia="宋体" w:cs="宋体"/>
          <w:bCs/>
          <w:color w:val="000000"/>
          <w:kern w:val="0"/>
          <w:sz w:val="32"/>
          <w:szCs w:val="36"/>
          <w:lang w:val="en-US"/>
        </w:rPr>
      </w:pPr>
    </w:p>
    <w:p>
      <w:pPr>
        <w:keepNext w:val="0"/>
        <w:keepLines w:val="0"/>
        <w:pageBreakBefore w:val="0"/>
        <w:widowControl w:val="0"/>
        <w:suppressLineNumbers w:val="0"/>
        <w:kinsoku/>
        <w:wordWrap/>
        <w:topLinePunct w:val="0"/>
        <w:bidi w:val="0"/>
        <w:adjustRightInd w:val="0"/>
        <w:snapToGrid w:val="0"/>
        <w:spacing w:before="0" w:beforeAutospacing="0" w:after="0" w:afterAutospacing="0" w:line="560" w:lineRule="exact"/>
        <w:ind w:left="0" w:right="0" w:firstLine="555"/>
        <w:jc w:val="left"/>
        <w:textAlignment w:val="auto"/>
        <w:rPr>
          <w:rFonts w:hint="eastAsia" w:ascii="仿宋" w:hAnsi="仿宋" w:eastAsia="仿宋_GB2312" w:cs="仿宋_GB2312"/>
          <w:color w:val="000000"/>
          <w:kern w:val="0"/>
          <w:sz w:val="32"/>
          <w:szCs w:val="32"/>
          <w:lang w:val="en-US"/>
        </w:rPr>
      </w:pPr>
      <w:r>
        <w:rPr>
          <w:rFonts w:hint="eastAsia" w:ascii="黑体" w:hAnsi="宋体" w:eastAsia="黑体" w:cs="仿宋_GB2312"/>
          <w:color w:val="000000"/>
          <w:kern w:val="0"/>
          <w:sz w:val="32"/>
          <w:szCs w:val="32"/>
          <w:lang w:val="en-US" w:eastAsia="zh-CN" w:bidi="ar"/>
        </w:rPr>
        <w:t xml:space="preserve">第六十一条  </w:t>
      </w:r>
      <w:r>
        <w:rPr>
          <w:rFonts w:hint="eastAsia" w:ascii="仿宋" w:hAnsi="仿宋" w:eastAsia="仿宋_GB2312" w:cs="仿宋_GB2312"/>
          <w:color w:val="000000"/>
          <w:kern w:val="0"/>
          <w:sz w:val="32"/>
          <w:szCs w:val="32"/>
          <w:lang w:val="en-US" w:eastAsia="zh-CN" w:bidi="ar"/>
        </w:rPr>
        <w:t>本条例下列用语的含义是：</w:t>
      </w:r>
    </w:p>
    <w:p>
      <w:pPr>
        <w:keepNext w:val="0"/>
        <w:keepLines w:val="0"/>
        <w:pageBreakBefore w:val="0"/>
        <w:widowControl w:val="0"/>
        <w:suppressLineNumbers w:val="0"/>
        <w:kinsoku/>
        <w:wordWrap/>
        <w:topLinePunct w:val="0"/>
        <w:bidi w:val="0"/>
        <w:adjustRightInd w:val="0"/>
        <w:snapToGrid w:val="0"/>
        <w:spacing w:before="0" w:beforeAutospacing="0" w:after="0" w:afterAutospacing="0" w:line="560" w:lineRule="exact"/>
        <w:ind w:left="0" w:right="0" w:firstLine="555"/>
        <w:jc w:val="left"/>
        <w:textAlignment w:val="auto"/>
        <w:rPr>
          <w:rFonts w:hint="eastAsia" w:ascii="仿宋" w:hAnsi="仿宋" w:eastAsia="仿宋_GB2312" w:cs="仿宋_GB2312"/>
          <w:color w:val="000000"/>
          <w:kern w:val="0"/>
          <w:sz w:val="32"/>
          <w:szCs w:val="32"/>
          <w:lang w:val="en-US"/>
        </w:rPr>
      </w:pPr>
      <w:r>
        <w:rPr>
          <w:rFonts w:hint="eastAsia" w:ascii="仿宋" w:hAnsi="仿宋" w:eastAsia="仿宋_GB2312" w:cs="仿宋_GB2312"/>
          <w:color w:val="000000"/>
          <w:kern w:val="0"/>
          <w:sz w:val="32"/>
          <w:szCs w:val="32"/>
          <w:lang w:val="en-US" w:eastAsia="zh-CN" w:bidi="ar"/>
        </w:rPr>
        <w:t>（一）种质资源是指选育植物新品种的基础材料，包括各种植物的栽培种、野生种的繁殖材料以及利用上述繁殖材料人工创造的各种植物的遗传材料；</w:t>
      </w:r>
    </w:p>
    <w:p>
      <w:pPr>
        <w:keepNext w:val="0"/>
        <w:keepLines w:val="0"/>
        <w:pageBreakBefore w:val="0"/>
        <w:widowControl w:val="0"/>
        <w:suppressLineNumbers w:val="0"/>
        <w:kinsoku/>
        <w:wordWrap/>
        <w:topLinePunct w:val="0"/>
        <w:bidi w:val="0"/>
        <w:adjustRightInd w:val="0"/>
        <w:snapToGrid w:val="0"/>
        <w:spacing w:before="0" w:beforeAutospacing="0" w:after="0" w:afterAutospacing="0" w:line="560" w:lineRule="exact"/>
        <w:ind w:left="0" w:right="0" w:firstLine="555"/>
        <w:jc w:val="left"/>
        <w:textAlignment w:val="auto"/>
        <w:rPr>
          <w:rFonts w:hint="eastAsia" w:ascii="仿宋" w:hAnsi="仿宋" w:eastAsia="仿宋_GB2312" w:cs="仿宋_GB2312"/>
          <w:color w:val="000000"/>
          <w:kern w:val="0"/>
          <w:sz w:val="32"/>
          <w:szCs w:val="32"/>
          <w:lang w:val="en-US"/>
        </w:rPr>
      </w:pPr>
      <w:r>
        <w:rPr>
          <w:rFonts w:hint="eastAsia" w:ascii="仿宋" w:hAnsi="仿宋" w:eastAsia="仿宋_GB2312" w:cs="仿宋_GB2312"/>
          <w:color w:val="000000"/>
          <w:kern w:val="0"/>
          <w:sz w:val="32"/>
          <w:szCs w:val="32"/>
          <w:lang w:val="en-US" w:eastAsia="zh-CN" w:bidi="ar"/>
        </w:rPr>
        <w:t>（二）主要农作物是指稻、小麦、玉米、棉花、大豆；</w:t>
      </w:r>
    </w:p>
    <w:p>
      <w:pPr>
        <w:keepNext w:val="0"/>
        <w:keepLines w:val="0"/>
        <w:pageBreakBefore w:val="0"/>
        <w:widowControl w:val="0"/>
        <w:suppressLineNumbers w:val="0"/>
        <w:kinsoku/>
        <w:wordWrap/>
        <w:topLinePunct w:val="0"/>
        <w:bidi w:val="0"/>
        <w:adjustRightInd w:val="0"/>
        <w:snapToGrid w:val="0"/>
        <w:spacing w:before="0" w:beforeAutospacing="0" w:after="0" w:afterAutospacing="0" w:line="560" w:lineRule="exact"/>
        <w:ind w:left="0" w:right="0" w:firstLine="570"/>
        <w:jc w:val="left"/>
        <w:textAlignment w:val="auto"/>
        <w:rPr>
          <w:rFonts w:hint="eastAsia" w:ascii="仿宋" w:hAnsi="仿宋" w:eastAsia="仿宋_GB2312" w:cs="仿宋_GB2312"/>
          <w:color w:val="000000"/>
          <w:kern w:val="0"/>
          <w:sz w:val="32"/>
          <w:szCs w:val="32"/>
          <w:lang w:val="en-US"/>
        </w:rPr>
      </w:pPr>
      <w:r>
        <w:rPr>
          <w:rFonts w:hint="eastAsia" w:ascii="仿宋" w:hAnsi="仿宋" w:eastAsia="仿宋_GB2312" w:cs="仿宋_GB2312"/>
          <w:color w:val="000000"/>
          <w:kern w:val="0"/>
          <w:sz w:val="32"/>
          <w:szCs w:val="32"/>
          <w:lang w:val="en-US" w:eastAsia="zh-CN" w:bidi="ar"/>
        </w:rPr>
        <w:t>（三）主要林木由国务院林业主管部门确定并公布；省人民政府林业主管部门可以在国务院林业主管部门确定的主要林木之外确定其他八种以下的主要林木；</w:t>
      </w:r>
    </w:p>
    <w:p>
      <w:pPr>
        <w:keepNext w:val="0"/>
        <w:keepLines w:val="0"/>
        <w:pageBreakBefore w:val="0"/>
        <w:widowControl w:val="0"/>
        <w:suppressLineNumbers w:val="0"/>
        <w:kinsoku/>
        <w:wordWrap/>
        <w:topLinePunct w:val="0"/>
        <w:bidi w:val="0"/>
        <w:adjustRightInd w:val="0"/>
        <w:snapToGrid w:val="0"/>
        <w:spacing w:before="0" w:beforeAutospacing="0" w:after="0" w:afterAutospacing="0" w:line="560" w:lineRule="exact"/>
        <w:ind w:left="0" w:right="0" w:firstLine="570"/>
        <w:jc w:val="left"/>
        <w:textAlignment w:val="auto"/>
        <w:rPr>
          <w:rFonts w:hint="eastAsia" w:ascii="仿宋" w:hAnsi="仿宋" w:eastAsia="仿宋_GB2312" w:cs="仿宋_GB2312"/>
          <w:color w:val="000000"/>
          <w:kern w:val="0"/>
          <w:sz w:val="32"/>
          <w:szCs w:val="32"/>
          <w:lang w:val="en-US"/>
        </w:rPr>
      </w:pPr>
      <w:r>
        <w:rPr>
          <w:rFonts w:hint="eastAsia" w:ascii="仿宋" w:hAnsi="仿宋" w:eastAsia="仿宋_GB2312" w:cs="仿宋_GB2312"/>
          <w:color w:val="000000"/>
          <w:kern w:val="0"/>
          <w:sz w:val="32"/>
          <w:szCs w:val="32"/>
          <w:lang w:val="en-US" w:eastAsia="zh-CN" w:bidi="ar"/>
        </w:rPr>
        <w:t>（四）南繁是指秋冬季节到海南省从事农作物品种选育、种子生产和种植鉴定等活动。</w:t>
      </w:r>
    </w:p>
    <w:p>
      <w:pPr>
        <w:keepNext w:val="0"/>
        <w:keepLines w:val="0"/>
        <w:pageBreakBefore w:val="0"/>
        <w:widowControl w:val="0"/>
        <w:suppressLineNumbers w:val="0"/>
        <w:kinsoku/>
        <w:wordWrap/>
        <w:topLinePunct w:val="0"/>
        <w:bidi w:val="0"/>
        <w:adjustRightInd w:val="0"/>
        <w:snapToGrid w:val="0"/>
        <w:spacing w:before="0" w:beforeAutospacing="0" w:after="0" w:afterAutospacing="0" w:line="560" w:lineRule="exact"/>
        <w:ind w:left="0" w:right="0" w:firstLine="570"/>
        <w:jc w:val="left"/>
        <w:textAlignment w:val="auto"/>
        <w:rPr>
          <w:rFonts w:hint="eastAsia" w:ascii="仿宋" w:hAnsi="仿宋" w:eastAsia="仿宋_GB2312" w:cs="仿宋_GB2312"/>
          <w:color w:val="000000"/>
          <w:kern w:val="0"/>
          <w:sz w:val="32"/>
          <w:szCs w:val="32"/>
          <w:lang w:val="en-US"/>
        </w:rPr>
      </w:pPr>
      <w:r>
        <w:rPr>
          <w:rFonts w:hint="eastAsia" w:ascii="黑体" w:hAnsi="宋体" w:eastAsia="黑体" w:cs="宋体"/>
          <w:color w:val="000000"/>
          <w:kern w:val="0"/>
          <w:sz w:val="32"/>
          <w:szCs w:val="32"/>
          <w:lang w:val="en-US" w:eastAsia="zh-CN" w:bidi="ar"/>
        </w:rPr>
        <w:t xml:space="preserve">第六十二条  </w:t>
      </w:r>
      <w:r>
        <w:rPr>
          <w:rFonts w:hint="eastAsia" w:ascii="仿宋" w:hAnsi="仿宋" w:eastAsia="仿宋_GB2312" w:cs="仿宋_GB2312"/>
          <w:color w:val="000000"/>
          <w:kern w:val="0"/>
          <w:sz w:val="32"/>
          <w:szCs w:val="32"/>
          <w:lang w:val="en-US" w:eastAsia="zh-CN" w:bidi="ar"/>
        </w:rPr>
        <w:t>草种、烟草种、中药材种、食用菌菌种的种质资源管理和选育、生产经营、管理等活动，依照国家有关法律、行政法规规定执行。</w:t>
      </w:r>
    </w:p>
    <w:p>
      <w:pPr>
        <w:pStyle w:val="8"/>
        <w:keepNext w:val="0"/>
        <w:keepLines w:val="0"/>
        <w:pageBreakBefore w:val="0"/>
        <w:widowControl w:val="0"/>
        <w:suppressLineNumbers w:val="0"/>
        <w:kinsoku/>
        <w:wordWrap/>
        <w:topLinePunct w:val="0"/>
        <w:bidi w:val="0"/>
        <w:adjustRightInd w:val="0"/>
        <w:snapToGrid w:val="0"/>
        <w:spacing w:line="560" w:lineRule="exact"/>
        <w:ind w:left="0" w:firstLine="640" w:firstLineChars="200"/>
        <w:jc w:val="both"/>
        <w:textAlignment w:val="auto"/>
        <w:rPr>
          <w:rFonts w:hint="eastAsia" w:ascii="仿宋" w:hAnsi="仿宋" w:eastAsia="仿宋_GB2312" w:cs="仿宋_GB2312"/>
          <w:color w:val="000000"/>
          <w:sz w:val="32"/>
          <w:szCs w:val="32"/>
          <w:lang w:val="en-US"/>
        </w:rPr>
      </w:pPr>
      <w:r>
        <w:rPr>
          <w:rFonts w:hint="eastAsia" w:ascii="黑体" w:hAnsi="宋体" w:eastAsia="黑体" w:cs="仿宋_GB2312"/>
          <w:color w:val="000000"/>
          <w:sz w:val="32"/>
          <w:szCs w:val="32"/>
          <w:lang w:eastAsia="zh-CN"/>
        </w:rPr>
        <w:t>第六十三条</w:t>
      </w:r>
      <w:r>
        <w:rPr>
          <w:rFonts w:hint="eastAsia" w:ascii="黑体" w:hAnsi="宋体" w:eastAsia="黑体" w:cs="仿宋_GB2312"/>
          <w:color w:val="000000"/>
          <w:sz w:val="32"/>
          <w:szCs w:val="32"/>
          <w:lang w:val="en-US"/>
        </w:rPr>
        <w:t xml:space="preserve">  </w:t>
      </w:r>
      <w:r>
        <w:rPr>
          <w:rFonts w:hint="eastAsia" w:ascii="仿宋" w:hAnsi="仿宋" w:eastAsia="仿宋_GB2312" w:cs="仿宋_GB2312"/>
          <w:color w:val="000000"/>
          <w:sz w:val="32"/>
          <w:szCs w:val="32"/>
          <w:lang w:eastAsia="zh-CN"/>
        </w:rPr>
        <w:t>转基因植物品种的选育、试验、审定、生产经营、推广工作以及种子进出口和对外合作，依照国家有关法律、行政法规规定执行。</w:t>
      </w:r>
    </w:p>
    <w:p>
      <w:pPr>
        <w:pStyle w:val="7"/>
        <w:keepNext w:val="0"/>
        <w:keepLines w:val="0"/>
        <w:pageBreakBefore w:val="0"/>
        <w:widowControl/>
        <w:tabs>
          <w:tab w:val="left" w:pos="720"/>
        </w:tabs>
        <w:kinsoku/>
        <w:wordWrap/>
        <w:topLinePunct w:val="0"/>
        <w:bidi w:val="0"/>
        <w:adjustRightInd w:val="0"/>
        <w:snapToGrid w:val="0"/>
        <w:spacing w:line="560" w:lineRule="exact"/>
        <w:ind w:left="0" w:firstLine="640" w:firstLineChars="200"/>
        <w:textAlignment w:val="auto"/>
        <w:rPr>
          <w:rFonts w:hint="eastAsia" w:ascii="仿宋_GB2312" w:hAnsi="仿宋_GB2312" w:eastAsia="仿宋_GB2312" w:cs="仿宋_GB2312"/>
          <w:color w:val="000000"/>
          <w:kern w:val="0"/>
          <w:sz w:val="32"/>
          <w:szCs w:val="32"/>
          <w:lang w:val="en-US"/>
        </w:rPr>
      </w:pPr>
      <w:r>
        <w:rPr>
          <w:rFonts w:hint="eastAsia" w:ascii="黑体" w:hAnsi="宋体" w:eastAsia="黑体" w:cs="仿宋_GB2312"/>
          <w:color w:val="000000"/>
          <w:kern w:val="0"/>
          <w:sz w:val="32"/>
          <w:szCs w:val="32"/>
          <w:lang w:eastAsia="zh-CN"/>
        </w:rPr>
        <w:t>第六十四条</w:t>
      </w:r>
      <w:r>
        <w:rPr>
          <w:rFonts w:hint="eastAsia" w:ascii="黑体" w:hAnsi="宋体" w:eastAsia="黑体" w:cs="仿宋_GB2312"/>
          <w:color w:val="000000"/>
          <w:kern w:val="0"/>
          <w:sz w:val="32"/>
          <w:szCs w:val="32"/>
          <w:lang w:val="en-US"/>
        </w:rPr>
        <w:t xml:space="preserve">  </w:t>
      </w:r>
      <w:r>
        <w:rPr>
          <w:rFonts w:hint="eastAsia" w:ascii="仿宋" w:hAnsi="仿宋" w:eastAsia="仿宋_GB2312" w:cs="仿宋"/>
          <w:color w:val="000000"/>
          <w:kern w:val="0"/>
          <w:sz w:val="32"/>
          <w:szCs w:val="32"/>
          <w:lang w:eastAsia="zh-CN"/>
        </w:rPr>
        <w:t>本条</w:t>
      </w:r>
      <w:r>
        <w:rPr>
          <w:rFonts w:hint="eastAsia" w:ascii="仿宋_GB2312" w:hAnsi="仿宋_GB2312" w:eastAsia="仿宋_GB2312" w:cs="仿宋_GB2312"/>
          <w:color w:val="000000"/>
          <w:kern w:val="0"/>
          <w:sz w:val="32"/>
          <w:szCs w:val="32"/>
          <w:lang w:eastAsia="zh-CN"/>
        </w:rPr>
        <w:t>例</w:t>
      </w:r>
      <w:r>
        <w:rPr>
          <w:rFonts w:hint="eastAsia" w:ascii="仿宋_GB2312" w:hAnsi="仿宋" w:eastAsia="仿宋_GB2312" w:cs="仿宋_GB2312"/>
          <w:kern w:val="0"/>
          <w:sz w:val="32"/>
          <w:szCs w:val="32"/>
          <w:lang w:eastAsia="zh-CN"/>
        </w:rPr>
        <w:t>自</w:t>
      </w:r>
      <w:r>
        <w:rPr>
          <w:rFonts w:hint="eastAsia" w:ascii="仿宋_GB2312" w:hAnsi="仿宋" w:eastAsia="仿宋_GB2312" w:cs="仿宋_GB2312"/>
          <w:kern w:val="0"/>
          <w:sz w:val="32"/>
          <w:szCs w:val="32"/>
          <w:lang w:val="en-US"/>
        </w:rPr>
        <w:t>2019</w:t>
      </w:r>
      <w:r>
        <w:rPr>
          <w:rFonts w:hint="eastAsia" w:ascii="仿宋_GB2312" w:hAnsi="仿宋" w:eastAsia="仿宋_GB2312" w:cs="仿宋_GB2312"/>
          <w:kern w:val="0"/>
          <w:sz w:val="32"/>
          <w:szCs w:val="32"/>
          <w:lang w:eastAsia="zh-CN"/>
        </w:rPr>
        <w:t>年</w:t>
      </w:r>
      <w:r>
        <w:rPr>
          <w:rFonts w:hint="eastAsia" w:ascii="仿宋_GB2312" w:hAnsi="仿宋" w:eastAsia="仿宋_GB2312" w:cs="仿宋_GB2312"/>
          <w:kern w:val="0"/>
          <w:sz w:val="32"/>
          <w:szCs w:val="32"/>
          <w:lang w:val="en-US"/>
        </w:rPr>
        <w:t>6</w:t>
      </w:r>
      <w:r>
        <w:rPr>
          <w:rFonts w:hint="eastAsia" w:ascii="仿宋_GB2312" w:hAnsi="仿宋" w:eastAsia="仿宋_GB2312" w:cs="仿宋_GB2312"/>
          <w:kern w:val="0"/>
          <w:sz w:val="32"/>
          <w:szCs w:val="32"/>
          <w:lang w:eastAsia="zh-CN"/>
        </w:rPr>
        <w:t>月</w:t>
      </w:r>
      <w:r>
        <w:rPr>
          <w:rFonts w:hint="eastAsia" w:ascii="仿宋_GB2312" w:hAnsi="仿宋" w:eastAsia="仿宋_GB2312" w:cs="仿宋_GB2312"/>
          <w:kern w:val="0"/>
          <w:sz w:val="32"/>
          <w:szCs w:val="32"/>
          <w:lang w:val="en-US"/>
        </w:rPr>
        <w:t>1</w:t>
      </w:r>
      <w:r>
        <w:rPr>
          <w:rFonts w:hint="eastAsia" w:ascii="仿宋_GB2312" w:hAnsi="仿宋" w:eastAsia="仿宋_GB2312" w:cs="仿宋_GB2312"/>
          <w:kern w:val="0"/>
          <w:sz w:val="32"/>
          <w:szCs w:val="32"/>
          <w:lang w:eastAsia="zh-CN"/>
        </w:rPr>
        <w:t>日</w:t>
      </w:r>
      <w:r>
        <w:rPr>
          <w:rFonts w:hint="eastAsia" w:ascii="仿宋_GB2312" w:hAnsi="仿宋_GB2312" w:eastAsia="仿宋_GB2312" w:cs="仿宋_GB2312"/>
          <w:color w:val="000000"/>
          <w:kern w:val="0"/>
          <w:sz w:val="32"/>
          <w:szCs w:val="32"/>
          <w:lang w:eastAsia="zh-CN"/>
        </w:rPr>
        <w:t>起施行。</w:t>
      </w:r>
    </w:p>
    <w:p>
      <w:pPr>
        <w:pStyle w:val="7"/>
        <w:keepNext w:val="0"/>
        <w:keepLines w:val="0"/>
        <w:pageBreakBefore w:val="0"/>
        <w:widowControl/>
        <w:tabs>
          <w:tab w:val="left" w:pos="720"/>
        </w:tabs>
        <w:kinsoku/>
        <w:wordWrap/>
        <w:topLinePunct w:val="0"/>
        <w:bidi w:val="0"/>
        <w:adjustRightInd w:val="0"/>
        <w:snapToGrid w:val="0"/>
        <w:spacing w:line="560" w:lineRule="exact"/>
        <w:ind w:left="0" w:firstLine="640" w:firstLineChars="200"/>
        <w:textAlignment w:val="auto"/>
        <w:rPr>
          <w:rFonts w:hint="eastAsia" w:ascii="仿宋_GB2312" w:hAnsi="仿宋" w:eastAsia="仿宋_GB2312" w:cs="仿宋_GB2312"/>
          <w:kern w:val="0"/>
          <w:sz w:val="32"/>
          <w:szCs w:val="32"/>
          <w:lang w:val="en-US"/>
        </w:rPr>
      </w:pPr>
      <w:r>
        <w:rPr>
          <w:rFonts w:hint="eastAsia" w:ascii="仿宋_GB2312" w:hAnsi="仿宋" w:eastAsia="仿宋_GB2312" w:cs="仿宋_GB2312"/>
          <w:kern w:val="0"/>
          <w:sz w:val="32"/>
          <w:szCs w:val="32"/>
          <w:lang w:val="en-US"/>
        </w:rPr>
        <w:t>1991</w:t>
      </w:r>
      <w:r>
        <w:rPr>
          <w:rFonts w:hint="eastAsia" w:ascii="仿宋_GB2312" w:hAnsi="仿宋" w:eastAsia="仿宋_GB2312" w:cs="仿宋_GB2312"/>
          <w:kern w:val="0"/>
          <w:sz w:val="32"/>
          <w:szCs w:val="32"/>
          <w:lang w:eastAsia="zh-CN"/>
        </w:rPr>
        <w:t>年</w:t>
      </w:r>
      <w:r>
        <w:rPr>
          <w:rFonts w:hint="eastAsia" w:ascii="仿宋_GB2312" w:hAnsi="仿宋" w:eastAsia="仿宋_GB2312" w:cs="仿宋_GB2312"/>
          <w:kern w:val="0"/>
          <w:sz w:val="32"/>
          <w:szCs w:val="32"/>
          <w:lang w:val="en-US"/>
        </w:rPr>
        <w:t>10</w:t>
      </w:r>
      <w:r>
        <w:rPr>
          <w:rFonts w:hint="eastAsia" w:ascii="仿宋_GB2312" w:hAnsi="仿宋" w:eastAsia="仿宋_GB2312" w:cs="仿宋_GB2312"/>
          <w:kern w:val="0"/>
          <w:sz w:val="32"/>
          <w:szCs w:val="32"/>
          <w:lang w:eastAsia="zh-CN"/>
        </w:rPr>
        <w:t>月</w:t>
      </w:r>
      <w:r>
        <w:rPr>
          <w:rFonts w:hint="eastAsia" w:ascii="仿宋_GB2312" w:hAnsi="仿宋" w:eastAsia="仿宋_GB2312" w:cs="仿宋_GB2312"/>
          <w:kern w:val="0"/>
          <w:sz w:val="32"/>
          <w:szCs w:val="32"/>
          <w:lang w:val="en-US"/>
        </w:rPr>
        <w:t>22</w:t>
      </w:r>
      <w:r>
        <w:rPr>
          <w:rFonts w:hint="eastAsia" w:ascii="仿宋_GB2312" w:hAnsi="仿宋" w:eastAsia="仿宋_GB2312" w:cs="仿宋_GB2312"/>
          <w:kern w:val="0"/>
          <w:sz w:val="32"/>
          <w:szCs w:val="32"/>
          <w:lang w:eastAsia="zh-CN"/>
        </w:rPr>
        <w:t>日山东省第七届人民代表大会常务委员会第二十四次会议通过的《山东省农作物种子管理条例》和</w:t>
      </w:r>
      <w:r>
        <w:rPr>
          <w:rFonts w:hint="eastAsia" w:ascii="仿宋_GB2312" w:hAnsi="仿宋" w:eastAsia="仿宋_GB2312" w:cs="仿宋_GB2312"/>
          <w:kern w:val="0"/>
          <w:sz w:val="32"/>
          <w:szCs w:val="32"/>
          <w:lang w:val="en-US"/>
        </w:rPr>
        <w:t>1997</w:t>
      </w:r>
      <w:r>
        <w:rPr>
          <w:rFonts w:hint="eastAsia" w:ascii="仿宋_GB2312" w:hAnsi="仿宋" w:eastAsia="仿宋_GB2312" w:cs="仿宋_GB2312"/>
          <w:kern w:val="0"/>
          <w:sz w:val="32"/>
          <w:szCs w:val="32"/>
          <w:lang w:eastAsia="zh-CN"/>
        </w:rPr>
        <w:t>年</w:t>
      </w:r>
      <w:r>
        <w:rPr>
          <w:rFonts w:hint="eastAsia" w:ascii="仿宋_GB2312" w:hAnsi="仿宋" w:eastAsia="仿宋_GB2312" w:cs="仿宋_GB2312"/>
          <w:kern w:val="0"/>
          <w:sz w:val="32"/>
          <w:szCs w:val="32"/>
          <w:lang w:val="en-US"/>
        </w:rPr>
        <w:t>6</w:t>
      </w:r>
      <w:r>
        <w:rPr>
          <w:rFonts w:hint="eastAsia" w:ascii="仿宋_GB2312" w:hAnsi="仿宋" w:eastAsia="仿宋_GB2312" w:cs="仿宋_GB2312"/>
          <w:kern w:val="0"/>
          <w:sz w:val="32"/>
          <w:szCs w:val="32"/>
          <w:lang w:eastAsia="zh-CN"/>
        </w:rPr>
        <w:t>月</w:t>
      </w:r>
      <w:r>
        <w:rPr>
          <w:rFonts w:hint="eastAsia" w:ascii="仿宋_GB2312" w:hAnsi="仿宋" w:eastAsia="仿宋_GB2312" w:cs="仿宋_GB2312"/>
          <w:kern w:val="0"/>
          <w:sz w:val="32"/>
          <w:szCs w:val="32"/>
          <w:lang w:val="en-US"/>
        </w:rPr>
        <w:t>6</w:t>
      </w:r>
      <w:r>
        <w:rPr>
          <w:rFonts w:hint="eastAsia" w:ascii="仿宋_GB2312" w:hAnsi="仿宋" w:eastAsia="仿宋_GB2312" w:cs="仿宋_GB2312"/>
          <w:kern w:val="0"/>
          <w:sz w:val="32"/>
          <w:szCs w:val="32"/>
          <w:lang w:eastAsia="zh-CN"/>
        </w:rPr>
        <w:t>日山东省第八届人民代表大会常务委员会第二十八次会议通过，</w:t>
      </w:r>
      <w:r>
        <w:rPr>
          <w:rFonts w:hint="eastAsia" w:ascii="仿宋_GB2312" w:hAnsi="仿宋" w:eastAsia="仿宋_GB2312" w:cs="仿宋_GB2312"/>
          <w:kern w:val="0"/>
          <w:sz w:val="32"/>
          <w:szCs w:val="32"/>
          <w:lang w:val="en-US"/>
        </w:rPr>
        <w:t>2012</w:t>
      </w:r>
      <w:r>
        <w:rPr>
          <w:rFonts w:hint="eastAsia" w:ascii="仿宋_GB2312" w:hAnsi="仿宋" w:eastAsia="仿宋_GB2312" w:cs="仿宋_GB2312"/>
          <w:kern w:val="0"/>
          <w:sz w:val="32"/>
          <w:szCs w:val="32"/>
          <w:lang w:eastAsia="zh-CN"/>
        </w:rPr>
        <w:t>年</w:t>
      </w:r>
      <w:r>
        <w:rPr>
          <w:rFonts w:hint="eastAsia" w:ascii="仿宋_GB2312" w:hAnsi="仿宋" w:eastAsia="仿宋_GB2312" w:cs="仿宋_GB2312"/>
          <w:kern w:val="0"/>
          <w:sz w:val="32"/>
          <w:szCs w:val="32"/>
          <w:lang w:val="en-US"/>
        </w:rPr>
        <w:t>1</w:t>
      </w:r>
      <w:r>
        <w:rPr>
          <w:rFonts w:hint="eastAsia" w:ascii="仿宋_GB2312" w:hAnsi="仿宋" w:eastAsia="仿宋_GB2312" w:cs="仿宋_GB2312"/>
          <w:kern w:val="0"/>
          <w:sz w:val="32"/>
          <w:szCs w:val="32"/>
          <w:lang w:eastAsia="zh-CN"/>
        </w:rPr>
        <w:t>月</w:t>
      </w:r>
      <w:r>
        <w:rPr>
          <w:rFonts w:hint="eastAsia" w:ascii="仿宋_GB2312" w:hAnsi="仿宋" w:eastAsia="仿宋_GB2312" w:cs="仿宋_GB2312"/>
          <w:kern w:val="0"/>
          <w:sz w:val="32"/>
          <w:szCs w:val="32"/>
          <w:lang w:val="en-US"/>
        </w:rPr>
        <w:t>13</w:t>
      </w:r>
      <w:r>
        <w:rPr>
          <w:rFonts w:hint="eastAsia" w:ascii="仿宋_GB2312" w:hAnsi="仿宋" w:eastAsia="仿宋_GB2312" w:cs="仿宋_GB2312"/>
          <w:kern w:val="0"/>
          <w:sz w:val="32"/>
          <w:szCs w:val="32"/>
          <w:lang w:eastAsia="zh-CN"/>
        </w:rPr>
        <w:t>日第二次修正的《山东省林业种子苗木管理条例》同时废止。</w:t>
      </w:r>
    </w:p>
    <w:p>
      <w:pPr>
        <w:pStyle w:val="7"/>
        <w:keepNext w:val="0"/>
        <w:keepLines w:val="0"/>
        <w:pageBreakBefore w:val="0"/>
        <w:widowControl/>
        <w:tabs>
          <w:tab w:val="left" w:pos="720"/>
        </w:tabs>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kern w:val="0"/>
          <w:sz w:val="32"/>
          <w:szCs w:val="32"/>
          <w:lang w:val="en-US"/>
        </w:rPr>
      </w:pPr>
    </w:p>
    <w:p>
      <w:pPr>
        <w:pStyle w:val="7"/>
        <w:keepNext w:val="0"/>
        <w:keepLines w:val="0"/>
        <w:pageBreakBefore w:val="0"/>
        <w:widowControl/>
        <w:tabs>
          <w:tab w:val="left" w:pos="720"/>
        </w:tabs>
        <w:kinsoku/>
        <w:wordWrap/>
        <w:topLinePunct w:val="0"/>
        <w:bidi w:val="0"/>
        <w:adjustRightInd w:val="0"/>
        <w:snapToGrid w:val="0"/>
        <w:spacing w:line="560" w:lineRule="exact"/>
        <w:ind w:left="0" w:firstLine="640" w:firstLineChars="200"/>
        <w:textAlignment w:val="auto"/>
        <w:rPr>
          <w:rFonts w:hint="eastAsia" w:ascii="仿宋" w:hAnsi="仿宋" w:eastAsia="仿宋_GB2312" w:cs="仿宋_GB2312"/>
          <w:kern w:val="0"/>
          <w:sz w:val="32"/>
          <w:szCs w:val="32"/>
          <w:lang w:val="en-US"/>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A34AD1"/>
    <w:rsid w:val="1DA34AD1"/>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Calibri"/>
      <w:snapToGrid w:val="0"/>
      <w:sz w:val="32"/>
      <w:szCs w:val="32"/>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keepNext w:val="0"/>
      <w:keepLines w:val="0"/>
      <w:widowControl/>
      <w:suppressLineNumbers w:val="0"/>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7">
    <w:name w:val="正文 New New New New New New New New New New New New New New New New New New New New New New New New New New New New New New New New New New New New New New New New New New New New New New New New New New New New New New New New New New New New New New Ne"/>
    <w:basedOn w:val="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bidi="ar"/>
    </w:rPr>
  </w:style>
  <w:style w:type="paragraph" w:customStyle="1" w:styleId="8">
    <w:name w:val="普通(网站) New New New New New New New New"/>
    <w:basedOn w:val="7"/>
    <w:qFormat/>
    <w:uiPriority w:val="0"/>
    <w:pPr>
      <w:keepNext w:val="0"/>
      <w:keepLines w:val="0"/>
      <w:widowControl/>
      <w:suppressLineNumbers w:val="0"/>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character" w:customStyle="1" w:styleId="9">
    <w:name w:val="要点 New New"/>
    <w:basedOn w:val="5"/>
    <w:qFormat/>
    <w:uiPriority w:val="0"/>
    <w:rPr>
      <w:rFonts w:hint="default" w:ascii="Times New Roman" w:hAnsi="Times New Roman" w:cs="Times New Roman"/>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2019-04-16T02:28:00Z</dcterms:created>
  <dc:creator>苏健</dc:creator>
  <cp:lastModifiedBy>苏健</cp:lastModifiedBy>
  <dcterms:modified xsi:type="dcterms:W3CDTF">2019-04-16T02:31:40Z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