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宋体"/>
          <w:szCs w:val="32"/>
        </w:rPr>
      </w:pPr>
    </w:p>
    <w:p>
      <w:pPr>
        <w:rPr>
          <w:rFonts w:ascii="Times New Roman" w:hAnsi="Times New Roman" w:eastAsia="宋体" w:cs="宋体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CESI小标宋-GB18030" w:cs="CESI小标宋-GB18030"/>
          <w:color w:val="333333"/>
          <w:sz w:val="44"/>
          <w:szCs w:val="44"/>
          <w:shd w:val="clear" w:color="auto" w:fill="FFFFFF"/>
        </w:rPr>
      </w:pPr>
      <w:bookmarkStart w:id="0" w:name="山南市发挥村规民约和居民公约基层治理作用若干规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山南市发挥村规民约和居民公约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13" w:name="_GoBack"/>
      <w:bookmarkEnd w:id="13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基层治理作用若干规定</w:t>
      </w:r>
    </w:p>
    <w:p>
      <w:pPr>
        <w:rPr>
          <w:rFonts w:ascii="Times New Roman" w:hAnsi="Times New Roman" w:eastAsia="宋体" w:cs="宋体"/>
          <w:szCs w:val="32"/>
        </w:rPr>
      </w:pPr>
    </w:p>
    <w:p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（2024年10月30日山南市第二届人民代表大会常务委员会第二十一次会议审议通过　2024年11月28日西藏自治区第十二届人民代表大会常务委员会第十三次会议批准）</w:t>
      </w:r>
    </w:p>
    <w:p>
      <w:pPr>
        <w:rPr>
          <w:rFonts w:ascii="Times New Roman" w:hAnsi="Times New Roman" w:eastAsia="宋体" w:cs="宋体"/>
          <w:szCs w:val="32"/>
        </w:rPr>
      </w:pP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2" w:name="第一条"/>
      <w:bookmarkEnd w:id="2"/>
      <w:r>
        <w:rPr>
          <w:rFonts w:hint="eastAsia" w:ascii="Times New Roman" w:hAnsi="Times New Roman" w:eastAsia="黑体" w:cs="黑体"/>
          <w:sz w:val="32"/>
          <w:szCs w:val="32"/>
        </w:rPr>
        <w:t>第一条</w:t>
      </w:r>
      <w:r>
        <w:rPr>
          <w:rFonts w:hint="eastAsia" w:ascii="Times New Roman" w:hAnsi="Times New Roman" w:cs="仿宋_GB2312"/>
          <w:sz w:val="32"/>
          <w:szCs w:val="32"/>
        </w:rPr>
        <w:t>　为了充分发挥村规民约和居民公约的积极作用，不断提升基层社会治理水平和文明程度，根据《中华人民共和国村民委员会组织法》《中华人民共和国城市居民委员会组织法》等法律、行政法规，结合本市实际，制定本规定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3" w:name="第二条"/>
      <w:bookmarkEnd w:id="3"/>
      <w:r>
        <w:rPr>
          <w:rFonts w:hint="eastAsia" w:ascii="Times New Roman" w:hAnsi="Times New Roman" w:eastAsia="黑体" w:cs="黑体"/>
          <w:sz w:val="32"/>
          <w:szCs w:val="32"/>
        </w:rPr>
        <w:t>第二条</w:t>
      </w:r>
      <w:r>
        <w:rPr>
          <w:rFonts w:hint="eastAsia" w:ascii="Times New Roman" w:hAnsi="Times New Roman" w:cs="仿宋_GB2312"/>
          <w:sz w:val="32"/>
          <w:szCs w:val="32"/>
        </w:rPr>
        <w:t>　村规民约和居民公约制定和修改工作应当坚持党组织领导下自治、法治、德治相结合，坚持依法依规，坚持发扬民主，坚持正确价值引领，坚持立足实际、突出本村（居）特点，坚持务实管用、通俗易懂、简便易行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民政、公安、司法行政、农业农村、文化和旅游等有关部门应当密切配合，在各自职责范围内做好指导等相关工作。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4" w:name="第三条"/>
      <w:bookmarkEnd w:id="4"/>
      <w:r>
        <w:rPr>
          <w:rFonts w:hint="eastAsia" w:ascii="Times New Roman" w:hAnsi="Times New Roman" w:eastAsia="黑体" w:cs="黑体"/>
          <w:sz w:val="32"/>
          <w:szCs w:val="32"/>
        </w:rPr>
        <w:t>第三条</w:t>
      </w:r>
      <w:r>
        <w:rPr>
          <w:rFonts w:hint="eastAsia" w:ascii="Times New Roman" w:hAnsi="Times New Roman" w:cs="仿宋_GB2312"/>
          <w:sz w:val="32"/>
          <w:szCs w:val="32"/>
        </w:rPr>
        <w:t>　村（居）民委员会制定或者修改村规民约、居民公约，应当广泛征求村（居）民意见，提出需要规范的内容和解决的问题，组织村（居）民深入开展研究、论证、协商，拟定村规民约、居民公约草案，听取党代表、人大代表、政协委员以及法律顾问、村务监督委员会、驻村（居）工作队等的意见建议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村（居）民委员会可以将村规民约、居民公约草案送乡镇人民政府、街道办事处征求意见。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村规民约、居民公约草案应当经村（居）民会议到会人员的过半数通过。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5" w:name="第四条"/>
      <w:bookmarkEnd w:id="5"/>
      <w:r>
        <w:rPr>
          <w:rFonts w:hint="eastAsia" w:ascii="Times New Roman" w:hAnsi="Times New Roman" w:eastAsia="黑体" w:cs="黑体"/>
          <w:sz w:val="32"/>
          <w:szCs w:val="32"/>
        </w:rPr>
        <w:t>第四条</w:t>
      </w:r>
      <w:r>
        <w:rPr>
          <w:rFonts w:hint="eastAsia" w:ascii="Times New Roman" w:hAnsi="Times New Roman" w:cs="仿宋_GB2312"/>
          <w:sz w:val="32"/>
          <w:szCs w:val="32"/>
        </w:rPr>
        <w:t>　村（居）民委员会应当在村（居）民会议表决通过后十日内，将村规民约、居民公约报乡镇人民政府、街道办事处备案。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6" w:name="第五条"/>
      <w:bookmarkEnd w:id="6"/>
      <w:r>
        <w:rPr>
          <w:rFonts w:hint="eastAsia" w:ascii="Times New Roman" w:hAnsi="Times New Roman" w:eastAsia="黑体" w:cs="黑体"/>
          <w:sz w:val="32"/>
          <w:szCs w:val="32"/>
        </w:rPr>
        <w:t>第五条</w:t>
      </w:r>
      <w:r>
        <w:rPr>
          <w:rFonts w:hint="eastAsia" w:ascii="Times New Roman" w:hAnsi="Times New Roman" w:cs="仿宋_GB2312"/>
          <w:sz w:val="32"/>
          <w:szCs w:val="32"/>
        </w:rPr>
        <w:t>　各级人民政府应当将指导规范村规民约、居民公约工作作为加强基层社会治理的重要内容，加强组织领导，研究解决有关问题，推动工作落实。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7" w:name="第六条"/>
      <w:bookmarkEnd w:id="7"/>
      <w:r>
        <w:rPr>
          <w:rFonts w:hint="eastAsia" w:ascii="Times New Roman" w:hAnsi="Times New Roman" w:eastAsia="黑体" w:cs="黑体"/>
          <w:sz w:val="32"/>
          <w:szCs w:val="32"/>
        </w:rPr>
        <w:t>第六条</w:t>
      </w:r>
      <w:r>
        <w:rPr>
          <w:rFonts w:hint="eastAsia" w:ascii="Times New Roman" w:hAnsi="Times New Roman" w:cs="仿宋_GB2312"/>
          <w:sz w:val="32"/>
          <w:szCs w:val="32"/>
        </w:rPr>
        <w:t>　村规民约、居民公约可以规范公共秩序维护、村（居）民权益保障、群众纠纷调解、民风民俗引导、生产安全促进，弘扬尊老爱幼、扶弱济困、勤俭节约、邻里和睦等良好风尚。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村规民约、居民公约应当有利于铸牢中华民族共同体意识，维护祖国统一、社会稳定，促进经济发展、保护生态环境、提升村（居）民文明素质。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村规民约、居民公约应当弘扬和践行社会主义核心价值观，抵制封建迷信、家庭暴力、涉黑涉恶、寻衅滋事、赌博酗酒等行为，推进移风易俗。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8" w:name="第七条"/>
      <w:bookmarkEnd w:id="8"/>
      <w:r>
        <w:rPr>
          <w:rFonts w:hint="eastAsia" w:ascii="Times New Roman" w:hAnsi="Times New Roman" w:eastAsia="黑体" w:cs="黑体"/>
          <w:sz w:val="32"/>
          <w:szCs w:val="32"/>
        </w:rPr>
        <w:t>第七条</w:t>
      </w:r>
      <w:r>
        <w:rPr>
          <w:rFonts w:hint="eastAsia" w:ascii="Times New Roman" w:hAnsi="Times New Roman" w:cs="仿宋_GB2312"/>
          <w:sz w:val="32"/>
          <w:szCs w:val="32"/>
        </w:rPr>
        <w:t>　村规民约、居民公约不得与宪法、法律、法规和国家的政策相抵触，不得有侵犯国家、集体利益和村（居）民的人身权利、民主权利、合法财产权利的内容。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村规民约、居民公约不符合前款规定的，由乡镇人民政府、街道办事处责令改正，村（居）民委员会应当召开村（居）民会议进行讨论修改。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9" w:name="第八条"/>
      <w:bookmarkEnd w:id="9"/>
      <w:r>
        <w:rPr>
          <w:rFonts w:hint="eastAsia" w:ascii="Times New Roman" w:hAnsi="Times New Roman" w:eastAsia="黑体" w:cs="黑体"/>
          <w:sz w:val="32"/>
          <w:szCs w:val="32"/>
        </w:rPr>
        <w:t>第八条</w:t>
      </w:r>
      <w:r>
        <w:rPr>
          <w:rFonts w:hint="eastAsia" w:ascii="Times New Roman" w:hAnsi="Times New Roman" w:cs="仿宋_GB2312"/>
          <w:sz w:val="32"/>
          <w:szCs w:val="32"/>
        </w:rPr>
        <w:t>　村（居）民委员会应当及时以会议、广播、张榜、印发、微信、短信等方式公布村规民约、居民公约，开展经常性宣传教育。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10" w:name="第九条"/>
      <w:bookmarkEnd w:id="10"/>
      <w:r>
        <w:rPr>
          <w:rFonts w:hint="eastAsia" w:ascii="Times New Roman" w:hAnsi="Times New Roman" w:eastAsia="黑体" w:cs="黑体"/>
          <w:sz w:val="32"/>
          <w:szCs w:val="32"/>
        </w:rPr>
        <w:t>第九条</w:t>
      </w:r>
      <w:r>
        <w:rPr>
          <w:rFonts w:hint="eastAsia" w:ascii="Times New Roman" w:hAnsi="Times New Roman" w:cs="仿宋_GB2312"/>
          <w:sz w:val="32"/>
          <w:szCs w:val="32"/>
        </w:rPr>
        <w:t>　村（居）务监督委员会应当监督村规民约、居民公约执行情况，定期向村（居）民会议或者村（居）民代表会议报告，提出奖惩等工作建议。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鼓励党代表、人大代表、政协委员以及人民调解员、法律明白人、网格员、村（居）民代表等参与监督。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11" w:name="第十条"/>
      <w:bookmarkEnd w:id="11"/>
      <w:r>
        <w:rPr>
          <w:rFonts w:hint="eastAsia" w:ascii="Times New Roman" w:hAnsi="Times New Roman" w:eastAsia="黑体" w:cs="黑体"/>
          <w:sz w:val="32"/>
          <w:szCs w:val="32"/>
        </w:rPr>
        <w:t>第十条</w:t>
      </w:r>
      <w:r>
        <w:rPr>
          <w:rFonts w:hint="eastAsia" w:ascii="Times New Roman" w:hAnsi="Times New Roman" w:cs="仿宋_GB2312"/>
          <w:sz w:val="32"/>
          <w:szCs w:val="32"/>
        </w:rPr>
        <w:t>　村（居）民委员会可以通过开展模范村民评选、文明家庭创建等方式，促进村规民约、居民公约的遵守和落实。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违反村规民约、居民公约的，村（居）民委员会应当进行劝诫劝导，出现有损公序良俗、危害邻里关系、影响家庭和睦事件的，村（居）民委员会应当召集相关当事人进行协调处理；情节较重或者屡教不改的，应当加强批评教育，采取合理的处理方式，督促改正错误，消除不良影响；涉嫌构成违法犯罪的，应当及时劝阻并报告有关机关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12" w:name="第十一条"/>
      <w:bookmarkEnd w:id="12"/>
      <w:r>
        <w:rPr>
          <w:rFonts w:hint="eastAsia" w:ascii="Times New Roman" w:hAnsi="Times New Roman" w:eastAsia="黑体" w:cs="黑体"/>
          <w:sz w:val="32"/>
          <w:szCs w:val="32"/>
        </w:rPr>
        <w:t>第十一条</w:t>
      </w:r>
      <w:r>
        <w:rPr>
          <w:rFonts w:hint="eastAsia" w:ascii="Times New Roman" w:hAnsi="Times New Roman" w:cs="仿宋_GB2312"/>
          <w:sz w:val="32"/>
          <w:szCs w:val="32"/>
        </w:rPr>
        <w:t>　本规定自2025年1月1日起施行。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xNGNjZTJlZjgyZmVhMDdiNGEyY2U0Yzg0MGFkMz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4582D2C"/>
    <w:rsid w:val="371337D0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58A062C"/>
    <w:rsid w:val="55D20C3F"/>
    <w:rsid w:val="57CC3356"/>
    <w:rsid w:val="5B8E0527"/>
    <w:rsid w:val="5BE87A71"/>
    <w:rsid w:val="5F066F8F"/>
    <w:rsid w:val="622F12CF"/>
    <w:rsid w:val="63A92BB6"/>
    <w:rsid w:val="6646223E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258</Words>
  <Characters>278</Characters>
  <Lines>87</Lines>
  <Paragraphs>24</Paragraphs>
  <TotalTime>5</TotalTime>
  <ScaleCrop>false</ScaleCrop>
  <LinksUpToDate>false</LinksUpToDate>
  <CharactersWithSpaces>289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2025-02-06T03:30:49Z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1E4A5E7D82FD4149ACB935FDC986A867_13</vt:lpwstr>
  </property>
  <property fmtid="{D5CDD505-2E9C-101B-9397-08002B2CF9AE}" pid="3" name="KSOProductBuildVer">
    <vt:lpwstr>2052-12.1.0.16417</vt:lpwstr>
  </property>
</Properties>
</file>