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lang w:val="en-US" w:eastAsia="zh-CN"/>
        </w:rPr>
      </w:pPr>
    </w:p>
    <w:p>
      <w:pPr>
        <w:pStyle w:val="15"/>
        <w:bidi w:val="0"/>
        <w:rPr>
          <w:rFonts w:hint="eastAsia"/>
        </w:rPr>
      </w:pPr>
    </w:p>
    <w:p>
      <w:pPr>
        <w:pStyle w:val="2"/>
        <w:bidi w:val="0"/>
        <w:rPr>
          <w:rFonts w:hint="eastAsia" w:ascii="Times New Roman" w:hAnsi="Times New Roman" w:eastAsia="方正小标宋简体" w:cs="方正小标宋简体"/>
          <w:spacing w:val="-6"/>
          <w:szCs w:val="44"/>
        </w:rPr>
      </w:pPr>
      <w:bookmarkStart w:id="0" w:name="_GoBack"/>
      <w:r>
        <w:rPr>
          <w:rFonts w:hint="eastAsia"/>
        </w:rPr>
        <w:t>山西省实施《中华人民共和国</w:t>
      </w:r>
      <w:r>
        <w:rPr>
          <w:rFonts w:hint="eastAsia"/>
        </w:rPr>
        <w:br w:type="textWrapping"/>
      </w:r>
      <w:r>
        <w:rPr>
          <w:rFonts w:hint="eastAsia"/>
        </w:rPr>
        <w:t>土地管理法》办法</w:t>
      </w:r>
      <w:bookmarkEnd w:id="0"/>
    </w:p>
    <w:p>
      <w:pPr>
        <w:pStyle w:val="15"/>
        <w:bidi w:val="0"/>
        <w:rPr>
          <w:rFonts w:hint="eastAsia"/>
        </w:rPr>
      </w:pPr>
    </w:p>
    <w:p>
      <w:pPr>
        <w:pStyle w:val="12"/>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rPr>
      </w:pPr>
      <w:r>
        <w:rPr>
          <w:rFonts w:hint="eastAsia"/>
        </w:rPr>
        <w:t>（</w:t>
      </w:r>
      <w:r>
        <w:rPr>
          <w:rFonts w:hint="eastAsia"/>
          <w:lang w:val="en-US" w:eastAsia="zh-CN"/>
        </w:rPr>
        <w:t>1999</w:t>
      </w:r>
      <w:r>
        <w:rPr>
          <w:rFonts w:hint="eastAsia"/>
        </w:rPr>
        <w:t>年</w:t>
      </w:r>
      <w:r>
        <w:rPr>
          <w:rFonts w:hint="eastAsia"/>
          <w:lang w:val="en-US" w:eastAsia="zh-CN"/>
        </w:rPr>
        <w:t>9</w:t>
      </w:r>
      <w:r>
        <w:rPr>
          <w:rFonts w:hint="eastAsia"/>
        </w:rPr>
        <w:t>月</w:t>
      </w:r>
      <w:r>
        <w:rPr>
          <w:rFonts w:hint="eastAsia"/>
          <w:lang w:val="en-US" w:eastAsia="zh-CN"/>
        </w:rPr>
        <w:t>26</w:t>
      </w:r>
      <w:r>
        <w:rPr>
          <w:rFonts w:hint="eastAsia"/>
        </w:rPr>
        <w:t>日山西省第</w:t>
      </w:r>
      <w:r>
        <w:rPr>
          <w:rFonts w:hint="eastAsia"/>
          <w:lang w:eastAsia="zh-CN"/>
        </w:rPr>
        <w:t>九</w:t>
      </w:r>
      <w:r>
        <w:rPr>
          <w:rFonts w:hint="eastAsia"/>
        </w:rPr>
        <w:t>届人民代表大会常务委员会第</w:t>
      </w:r>
      <w:r>
        <w:rPr>
          <w:rFonts w:hint="eastAsia"/>
          <w:lang w:eastAsia="zh-CN"/>
        </w:rPr>
        <w:t>十二</w:t>
      </w:r>
      <w:r>
        <w:rPr>
          <w:rFonts w:hint="eastAsia"/>
        </w:rPr>
        <w:t>次会议通过</w:t>
      </w:r>
      <w:r>
        <w:rPr>
          <w:rFonts w:hint="eastAsia"/>
          <w:lang w:eastAsia="zh-CN"/>
        </w:rPr>
        <w:t>　</w:t>
      </w:r>
      <w:r>
        <w:rPr>
          <w:rFonts w:hint="eastAsia"/>
          <w:lang w:val="en-US" w:eastAsia="zh-CN"/>
        </w:rPr>
        <w:t>根据2008年5月16日山西省第十一届人民代表大会常务委员会第二次会议《关于修改〈山西省实施《中华人民共和国土地管理法》办法〉的决定》第一次修正　根据2020年11月27日山西省第十三届人民代表大会常务委员会第二十一次会议《关于修改〈山西省实施《中华人民共和国土地管理法》办法〉〈山西省机关运行保障条例〉〈山西省各级人民代表大会选举实施细则〉的决定》第二次修正　2024年3月28日山西省第十四届人民代表大会常务委员会第九次会议修订</w:t>
      </w:r>
      <w:r>
        <w:rPr>
          <w:rFonts w:hint="eastAsia"/>
        </w:rPr>
        <w:t>）</w:t>
      </w:r>
    </w:p>
    <w:p>
      <w:pPr>
        <w:pStyle w:val="15"/>
        <w:bidi w:val="0"/>
        <w:rPr>
          <w:rFonts w:hint="eastAsia"/>
          <w:lang w:val="en-US" w:eastAsia="zh-CN"/>
        </w:rPr>
      </w:pPr>
    </w:p>
    <w:p>
      <w:pPr>
        <w:pStyle w:val="4"/>
        <w:bidi w:val="0"/>
        <w:rPr>
          <w:rFonts w:hint="eastAsia"/>
          <w:lang w:val="en-US" w:eastAsia="zh-CN"/>
        </w:rPr>
      </w:pPr>
      <w:r>
        <w:rPr>
          <w:rFonts w:hint="eastAsia"/>
          <w:lang w:val="en-US" w:eastAsia="zh-CN"/>
        </w:rPr>
        <w:t>第一章　总　　则</w:t>
      </w:r>
    </w:p>
    <w:p>
      <w:pPr>
        <w:pStyle w:val="15"/>
        <w:bidi w:val="0"/>
        <w:rPr>
          <w:rFonts w:hint="eastAsia"/>
          <w:lang w:val="en-US" w:eastAsia="zh-CN"/>
        </w:rPr>
      </w:pPr>
    </w:p>
    <w:p>
      <w:pPr>
        <w:bidi w:val="0"/>
        <w:rPr>
          <w:rFonts w:hint="eastAsia"/>
          <w:lang w:val="en-US" w:eastAsia="zh-CN"/>
        </w:rPr>
      </w:pPr>
      <w:r>
        <w:rPr>
          <w:rFonts w:hint="eastAsia" w:eastAsia="黑体"/>
          <w:sz w:val="32"/>
          <w:lang w:val="en-US" w:eastAsia="zh-CN"/>
        </w:rPr>
        <w:t>第一条</w:t>
      </w:r>
      <w:r>
        <w:rPr>
          <w:rFonts w:hint="eastAsia"/>
          <w:lang w:val="en-US" w:eastAsia="zh-CN"/>
        </w:rPr>
        <w:t>　为实施《中华人民共和国土地管理法》（以下简称《土地管理法》），结合本省实际，制定本办法。</w:t>
      </w:r>
    </w:p>
    <w:p>
      <w:pPr>
        <w:bidi w:val="0"/>
        <w:rPr>
          <w:rFonts w:hint="eastAsia"/>
        </w:rPr>
      </w:pPr>
      <w:r>
        <w:rPr>
          <w:rFonts w:hint="eastAsia" w:eastAsia="黑体"/>
          <w:sz w:val="32"/>
          <w:lang w:val="en-US" w:eastAsia="zh-CN"/>
        </w:rPr>
        <w:t>第二条</w:t>
      </w:r>
      <w:r>
        <w:rPr>
          <w:rFonts w:hint="eastAsia"/>
          <w:lang w:val="en-US" w:eastAsia="zh-CN"/>
        </w:rPr>
        <w:t>　</w:t>
      </w:r>
      <w:r>
        <w:rPr>
          <w:rFonts w:hint="eastAsia"/>
        </w:rPr>
        <w:t>本省行政区域内土地的保护、开发、利用及其相关</w:t>
      </w:r>
      <w:r>
        <w:rPr>
          <w:rFonts w:hint="eastAsia"/>
          <w:lang w:eastAsia="zh-CN"/>
        </w:rPr>
        <w:t>监督</w:t>
      </w:r>
      <w:r>
        <w:rPr>
          <w:rFonts w:hint="eastAsia"/>
        </w:rPr>
        <w:t>管理活动，适用本办法。</w:t>
      </w:r>
    </w:p>
    <w:p>
      <w:pPr>
        <w:bidi w:val="0"/>
        <w:rPr>
          <w:rFonts w:hint="eastAsia"/>
        </w:rPr>
      </w:pPr>
      <w:r>
        <w:rPr>
          <w:rFonts w:hint="eastAsia"/>
        </w:rPr>
        <w:t>涉及土壤污染防治、林业、草原管理等活动的，依照有关法律、法规执行。</w:t>
      </w:r>
    </w:p>
    <w:p>
      <w:pPr>
        <w:bidi w:val="0"/>
        <w:rPr>
          <w:rFonts w:hint="eastAsia"/>
        </w:rPr>
      </w:pPr>
      <w:r>
        <w:rPr>
          <w:rFonts w:hint="eastAsia"/>
        </w:rPr>
        <w:t>土地所有权和使用权的登记，依照有关不动产登记的法律、行政法规执行。</w:t>
      </w:r>
    </w:p>
    <w:p>
      <w:pPr>
        <w:bidi w:val="0"/>
        <w:rPr>
          <w:rFonts w:hint="eastAsia"/>
          <w:lang w:eastAsia="zh-CN"/>
        </w:rPr>
      </w:pPr>
      <w:r>
        <w:rPr>
          <w:rFonts w:hint="eastAsia" w:eastAsia="黑体"/>
          <w:sz w:val="32"/>
          <w:lang w:val="en-US" w:eastAsia="zh-CN"/>
        </w:rPr>
        <w:t>第三条</w:t>
      </w:r>
      <w:r>
        <w:rPr>
          <w:rFonts w:hint="eastAsia"/>
          <w:lang w:val="en-US" w:eastAsia="zh-CN"/>
        </w:rPr>
        <w:t>　</w:t>
      </w:r>
      <w:r>
        <w:rPr>
          <w:rFonts w:hint="eastAsia"/>
        </w:rPr>
        <w:t>县级以上人民政府应当加强对土地管理工作的组织领导，全面规划，严格管理，保护和合理开发利用土地资源，提高用地效率</w:t>
      </w:r>
      <w:r>
        <w:rPr>
          <w:rFonts w:hint="eastAsia"/>
          <w:lang w:eastAsia="zh-CN"/>
        </w:rPr>
        <w:t>，</w:t>
      </w:r>
      <w:r>
        <w:rPr>
          <w:rFonts w:hint="eastAsia"/>
          <w:lang w:val="en-US" w:eastAsia="zh-CN"/>
        </w:rPr>
        <w:t>依法查处</w:t>
      </w:r>
      <w:r>
        <w:rPr>
          <w:rFonts w:hint="eastAsia"/>
          <w:lang w:eastAsia="zh-CN"/>
        </w:rPr>
        <w:t>非法占用土地和破坏土地资源的行为。</w:t>
      </w:r>
    </w:p>
    <w:p>
      <w:pPr>
        <w:bidi w:val="0"/>
        <w:rPr>
          <w:rFonts w:hint="eastAsia"/>
        </w:rPr>
      </w:pPr>
      <w:r>
        <w:rPr>
          <w:rFonts w:hint="eastAsia" w:eastAsia="黑体"/>
          <w:sz w:val="32"/>
          <w:lang w:val="en-US" w:eastAsia="zh-CN"/>
        </w:rPr>
        <w:t>第四条</w:t>
      </w:r>
      <w:r>
        <w:rPr>
          <w:rFonts w:hint="eastAsia"/>
          <w:lang w:val="en-US" w:eastAsia="zh-CN"/>
        </w:rPr>
        <w:t>　</w:t>
      </w:r>
      <w:r>
        <w:rPr>
          <w:rFonts w:hint="eastAsia"/>
        </w:rPr>
        <w:t>县级以上人民政府自然资源主管部门统一负责本行政区域内土地的管理和监督工作。</w:t>
      </w:r>
    </w:p>
    <w:p>
      <w:pPr>
        <w:bidi w:val="0"/>
        <w:rPr>
          <w:rFonts w:hint="eastAsia"/>
        </w:rPr>
      </w:pPr>
      <w:r>
        <w:rPr>
          <w:rFonts w:hint="eastAsia"/>
        </w:rPr>
        <w:t>县级以上人民政府农业农村主管部门负责本行政区域内农村宅基地改革和管理的有关工作，依照有关法律、法规规定的职责承担耕地质量管理的相关工作。</w:t>
      </w:r>
    </w:p>
    <w:p>
      <w:pPr>
        <w:bidi w:val="0"/>
        <w:rPr>
          <w:rFonts w:hint="eastAsia"/>
        </w:rPr>
      </w:pPr>
      <w:r>
        <w:rPr>
          <w:rFonts w:hint="eastAsia"/>
        </w:rPr>
        <w:t>县级以上人民政府</w:t>
      </w:r>
      <w:r>
        <w:rPr>
          <w:rFonts w:hint="eastAsia"/>
          <w:lang w:eastAsia="zh-CN"/>
        </w:rPr>
        <w:t>其他</w:t>
      </w:r>
      <w:r>
        <w:rPr>
          <w:rFonts w:hint="eastAsia"/>
        </w:rPr>
        <w:t>有关部门按照各自职责，负责土地管理的相关工作。</w:t>
      </w:r>
    </w:p>
    <w:p>
      <w:pPr>
        <w:bidi w:val="0"/>
        <w:rPr>
          <w:rFonts w:hint="eastAsia"/>
        </w:rPr>
      </w:pPr>
      <w:r>
        <w:rPr>
          <w:rFonts w:hint="eastAsia"/>
        </w:rPr>
        <w:t>乡（镇）人民政府、街道办事处</w:t>
      </w:r>
      <w:r>
        <w:rPr>
          <w:rFonts w:hint="eastAsia"/>
          <w:lang w:val="en-US" w:eastAsia="zh-CN"/>
        </w:rPr>
        <w:t>依法做好本</w:t>
      </w:r>
      <w:r>
        <w:rPr>
          <w:rFonts w:hint="eastAsia"/>
        </w:rPr>
        <w:t>辖区内土地管理的相关工作。</w:t>
      </w:r>
    </w:p>
    <w:p>
      <w:pPr>
        <w:bidi w:val="0"/>
        <w:rPr>
          <w:rFonts w:hint="eastAsia"/>
          <w:lang w:val="en-US" w:eastAsia="zh-CN"/>
        </w:rPr>
      </w:pPr>
      <w:r>
        <w:rPr>
          <w:rFonts w:hint="eastAsia" w:eastAsia="黑体"/>
          <w:sz w:val="32"/>
          <w:lang w:val="en-US" w:eastAsia="zh-CN"/>
        </w:rPr>
        <w:t>第五条</w:t>
      </w:r>
      <w:r>
        <w:rPr>
          <w:rFonts w:hint="eastAsia"/>
          <w:lang w:val="en-US" w:eastAsia="zh-CN"/>
        </w:rPr>
        <w:t>　农民集体所有的土地依法属于村农民集体所有的，由村集体经济组织或者村民委员会经营、管理；已经分别属于村内两个以上农村集体经济组织的农民集体所有的，由村内各该农村集体经济组织或者村民小组经营、管理；已经属于乡（镇）农民集体所有的，由乡（镇）农村集体经济组织经营、管理。</w:t>
      </w:r>
    </w:p>
    <w:p>
      <w:pPr>
        <w:bidi w:val="0"/>
        <w:rPr>
          <w:rFonts w:hint="eastAsia"/>
          <w:lang w:val="en-US" w:eastAsia="zh-CN"/>
        </w:rPr>
      </w:pPr>
      <w:r>
        <w:rPr>
          <w:rFonts w:hint="eastAsia" w:eastAsia="黑体"/>
          <w:sz w:val="32"/>
          <w:lang w:val="en-US" w:eastAsia="zh-CN"/>
        </w:rPr>
        <w:t>第六条</w:t>
      </w:r>
      <w:r>
        <w:rPr>
          <w:rFonts w:hint="eastAsia"/>
          <w:lang w:val="en-US" w:eastAsia="zh-CN"/>
        </w:rPr>
        <w:t>　任何单位和个人不得侵占、买卖或者以其他形式非法转让土地。土地使用权可以依法转让。</w:t>
      </w:r>
    </w:p>
    <w:p>
      <w:pPr>
        <w:bidi w:val="0"/>
        <w:rPr>
          <w:rFonts w:hint="eastAsia"/>
        </w:rPr>
      </w:pPr>
      <w:r>
        <w:rPr>
          <w:rFonts w:hint="eastAsia" w:eastAsia="黑体"/>
          <w:sz w:val="32"/>
          <w:lang w:val="en-US" w:eastAsia="zh-CN"/>
        </w:rPr>
        <w:t>第七条</w:t>
      </w:r>
      <w:r>
        <w:rPr>
          <w:rFonts w:hint="eastAsia"/>
          <w:lang w:val="en-US" w:eastAsia="zh-CN"/>
        </w:rPr>
        <w:t>　</w:t>
      </w:r>
      <w:r>
        <w:rPr>
          <w:rFonts w:hint="eastAsia"/>
        </w:rPr>
        <w:t>县级以上人民政府自然资源主管部门应当加强信息化建设，建立统一的国土空间基础信息平台，整合自然资源、生态环境、经济社会发展等相关空间数据，实</w:t>
      </w:r>
      <w:r>
        <w:rPr>
          <w:rFonts w:hint="eastAsia"/>
          <w:lang w:val="en-US" w:eastAsia="zh-CN"/>
        </w:rPr>
        <w:t>行</w:t>
      </w:r>
      <w:r>
        <w:rPr>
          <w:rFonts w:hint="eastAsia"/>
        </w:rPr>
        <w:t>土地管理全流程信息化管理。</w:t>
      </w:r>
    </w:p>
    <w:p>
      <w:pPr>
        <w:bidi w:val="0"/>
        <w:rPr>
          <w:rFonts w:hint="eastAsia"/>
        </w:rPr>
      </w:pPr>
      <w:r>
        <w:rPr>
          <w:rFonts w:hint="eastAsia"/>
        </w:rPr>
        <w:t>县级以上人民政府自然资源主管部门应当会同发展改革、生态环境、住房和城乡建设、交通运输、水利、农业农村、文物、林业和草原等有关部门建立土地管理信息共享机制，依法公开土地管理信息，实现数据共享和业务协同。</w:t>
      </w:r>
    </w:p>
    <w:p>
      <w:pPr>
        <w:bidi w:val="0"/>
        <w:rPr>
          <w:rFonts w:hint="eastAsia"/>
          <w:lang w:val="en-US" w:eastAsia="zh-CN"/>
        </w:rPr>
      </w:pPr>
      <w:r>
        <w:rPr>
          <w:rFonts w:hint="eastAsia" w:eastAsia="黑体"/>
          <w:sz w:val="32"/>
          <w:lang w:val="en-US" w:eastAsia="zh-CN"/>
        </w:rPr>
        <w:t>第八条</w:t>
      </w:r>
      <w:r>
        <w:rPr>
          <w:rFonts w:hint="eastAsia"/>
          <w:lang w:val="en-US" w:eastAsia="zh-CN"/>
        </w:rPr>
        <w:t>　各级人民政府及有关部门应当通过广播、电视、报刊、互联网等多种方式，加强对土地管理法律、法规的宣传，提升全社会珍惜土地、节约用地、保护耕地的意识。</w:t>
      </w:r>
    </w:p>
    <w:p>
      <w:pPr>
        <w:pStyle w:val="15"/>
        <w:bidi w:val="0"/>
        <w:rPr>
          <w:rFonts w:hint="eastAsia"/>
          <w:lang w:val="en-US" w:eastAsia="zh-CN"/>
        </w:rPr>
      </w:pPr>
    </w:p>
    <w:p>
      <w:pPr>
        <w:pStyle w:val="4"/>
        <w:bidi w:val="0"/>
        <w:rPr>
          <w:rFonts w:hint="eastAsia"/>
          <w:lang w:val="en-US" w:eastAsia="zh-CN"/>
        </w:rPr>
      </w:pPr>
      <w:r>
        <w:rPr>
          <w:rFonts w:hint="eastAsia"/>
          <w:lang w:val="en-US" w:eastAsia="zh-CN"/>
        </w:rPr>
        <w:t>第二章　国土空间规划</w:t>
      </w:r>
    </w:p>
    <w:p>
      <w:pPr>
        <w:pStyle w:val="15"/>
        <w:bidi w:val="0"/>
        <w:rPr>
          <w:rFonts w:hint="eastAsia"/>
          <w:lang w:val="en-US" w:eastAsia="zh-CN"/>
        </w:rPr>
      </w:pPr>
    </w:p>
    <w:p>
      <w:pPr>
        <w:bidi w:val="0"/>
        <w:rPr>
          <w:rFonts w:hint="eastAsia"/>
        </w:rPr>
      </w:pPr>
      <w:r>
        <w:rPr>
          <w:rFonts w:hint="eastAsia" w:eastAsia="黑体"/>
          <w:sz w:val="32"/>
          <w:lang w:val="en-US" w:eastAsia="zh-CN"/>
        </w:rPr>
        <w:t>第九条</w:t>
      </w:r>
      <w:r>
        <w:rPr>
          <w:rFonts w:hint="eastAsia"/>
          <w:lang w:val="en-US" w:eastAsia="zh-CN"/>
        </w:rPr>
        <w:t>　</w:t>
      </w:r>
      <w:r>
        <w:rPr>
          <w:rFonts w:hint="eastAsia"/>
        </w:rPr>
        <w:t>国土空间规划包括总体规划、详细规划和相关专项规划。详细规划和相关专项规划应当符合总体规划</w:t>
      </w:r>
      <w:r>
        <w:rPr>
          <w:rFonts w:hint="eastAsia"/>
          <w:lang w:eastAsia="zh-CN"/>
        </w:rPr>
        <w:t>；</w:t>
      </w:r>
      <w:r>
        <w:rPr>
          <w:rFonts w:hint="eastAsia"/>
        </w:rPr>
        <w:t>相关专项规划应当相互协同，并与详细规划相衔接。</w:t>
      </w:r>
    </w:p>
    <w:p>
      <w:pPr>
        <w:bidi w:val="0"/>
        <w:rPr>
          <w:rFonts w:hint="eastAsia"/>
        </w:rPr>
      </w:pPr>
      <w:r>
        <w:rPr>
          <w:rFonts w:hint="eastAsia"/>
        </w:rPr>
        <w:t>经依法批准的国土空间规划是各类开发、保护、建设活动的基本依据</w:t>
      </w:r>
      <w:r>
        <w:rPr>
          <w:rFonts w:hint="eastAsia"/>
          <w:lang w:eastAsia="zh-CN"/>
        </w:rPr>
        <w:t>，</w:t>
      </w:r>
      <w:r>
        <w:rPr>
          <w:rFonts w:hint="eastAsia"/>
        </w:rPr>
        <w:t>不得在国土空间规划体系之外另设其他空间规划。</w:t>
      </w:r>
    </w:p>
    <w:p>
      <w:pPr>
        <w:bidi w:val="0"/>
        <w:rPr>
          <w:rFonts w:hint="eastAsia"/>
        </w:rPr>
      </w:pPr>
      <w:r>
        <w:rPr>
          <w:rFonts w:hint="eastAsia" w:eastAsia="黑体"/>
          <w:sz w:val="32"/>
          <w:lang w:val="en-US" w:eastAsia="zh-CN"/>
        </w:rPr>
        <w:t>第十条</w:t>
      </w:r>
      <w:r>
        <w:rPr>
          <w:rFonts w:hint="eastAsia"/>
          <w:lang w:val="en-US" w:eastAsia="zh-CN"/>
        </w:rPr>
        <w:t>　</w:t>
      </w:r>
      <w:r>
        <w:rPr>
          <w:rFonts w:hint="eastAsia"/>
        </w:rPr>
        <w:t>编制国土空间规划应当细化落实</w:t>
      </w:r>
      <w:r>
        <w:rPr>
          <w:rFonts w:hint="eastAsia"/>
          <w:lang w:eastAsia="zh-CN"/>
        </w:rPr>
        <w:t>同</w:t>
      </w:r>
      <w:r>
        <w:rPr>
          <w:rFonts w:hint="eastAsia"/>
        </w:rPr>
        <w:t>级国民经济和社会发展规划提出的国土空间开发保护要求，统筹</w:t>
      </w:r>
      <w:r>
        <w:rPr>
          <w:rFonts w:hint="eastAsia"/>
          <w:lang w:eastAsia="zh-CN"/>
        </w:rPr>
        <w:t>安排</w:t>
      </w:r>
      <w:r>
        <w:rPr>
          <w:rFonts w:hint="eastAsia"/>
        </w:rPr>
        <w:t>农业、生态、城镇等功能空间，划定耕地和永久基本农田、生态保护红线、城镇开发边界。</w:t>
      </w:r>
    </w:p>
    <w:p>
      <w:pPr>
        <w:bidi w:val="0"/>
        <w:rPr>
          <w:rFonts w:hint="default"/>
          <w:lang w:val="en-US" w:eastAsia="zh-CN"/>
        </w:rPr>
      </w:pPr>
      <w:r>
        <w:rPr>
          <w:rFonts w:hint="eastAsia" w:eastAsia="黑体"/>
          <w:sz w:val="32"/>
          <w:lang w:val="en-US" w:eastAsia="zh-CN"/>
        </w:rPr>
        <w:t>第十一条</w:t>
      </w:r>
      <w:r>
        <w:rPr>
          <w:rFonts w:hint="eastAsia"/>
          <w:lang w:val="en-US" w:eastAsia="zh-CN"/>
        </w:rPr>
        <w:t>　国土空间规划依法实行分级审批。</w:t>
      </w:r>
    </w:p>
    <w:p>
      <w:pPr>
        <w:bidi w:val="0"/>
        <w:rPr>
          <w:rFonts w:hint="eastAsia"/>
        </w:rPr>
      </w:pPr>
      <w:r>
        <w:rPr>
          <w:rFonts w:hint="eastAsia"/>
          <w:lang w:eastAsia="zh-CN"/>
        </w:rPr>
        <w:t>经</w:t>
      </w:r>
      <w:r>
        <w:rPr>
          <w:rFonts w:hint="eastAsia"/>
        </w:rPr>
        <w:t>依法批准的国土空间规划，任何</w:t>
      </w:r>
      <w:r>
        <w:rPr>
          <w:rFonts w:hint="eastAsia"/>
          <w:lang w:eastAsia="zh-CN"/>
        </w:rPr>
        <w:t>单位</w:t>
      </w:r>
      <w:r>
        <w:rPr>
          <w:rFonts w:hint="eastAsia"/>
        </w:rPr>
        <w:t>和个人不得擅自修改。</w:t>
      </w:r>
    </w:p>
    <w:p>
      <w:pPr>
        <w:pStyle w:val="15"/>
        <w:bidi w:val="0"/>
        <w:rPr>
          <w:rFonts w:hint="eastAsia"/>
          <w:lang w:val="en-US" w:eastAsia="zh-CN"/>
        </w:rPr>
      </w:pPr>
    </w:p>
    <w:p>
      <w:pPr>
        <w:pStyle w:val="4"/>
        <w:bidi w:val="0"/>
        <w:rPr>
          <w:rFonts w:hint="eastAsia"/>
          <w:lang w:val="en-US" w:eastAsia="zh-CN"/>
        </w:rPr>
      </w:pPr>
      <w:r>
        <w:rPr>
          <w:rFonts w:hint="eastAsia"/>
          <w:lang w:val="en-US" w:eastAsia="zh-CN"/>
        </w:rPr>
        <w:t>第三章　耕地保护</w:t>
      </w:r>
    </w:p>
    <w:p>
      <w:pPr>
        <w:pStyle w:val="15"/>
        <w:bidi w:val="0"/>
        <w:rPr>
          <w:rFonts w:hint="eastAsia"/>
          <w:lang w:val="en-US" w:eastAsia="zh-CN"/>
        </w:rPr>
      </w:pPr>
    </w:p>
    <w:p>
      <w:pPr>
        <w:bidi w:val="0"/>
        <w:rPr>
          <w:rFonts w:hint="eastAsia"/>
          <w:lang w:val="en-US" w:eastAsia="zh-CN"/>
        </w:rPr>
      </w:pPr>
      <w:r>
        <w:rPr>
          <w:rFonts w:hint="eastAsia" w:eastAsia="黑体"/>
          <w:sz w:val="32"/>
          <w:lang w:val="en-US" w:eastAsia="zh-CN"/>
        </w:rPr>
        <w:t>第十二条</w:t>
      </w:r>
      <w:r>
        <w:rPr>
          <w:rFonts w:hint="eastAsia"/>
          <w:lang w:val="en-US" w:eastAsia="zh-CN"/>
        </w:rPr>
        <w:t>　各级人民政府对本行政区域耕地保护负总责，其主要负责人是本行政区域耕地保护的第一责任人。</w:t>
      </w:r>
    </w:p>
    <w:p>
      <w:pPr>
        <w:bidi w:val="0"/>
        <w:rPr>
          <w:rFonts w:hint="eastAsia"/>
          <w:lang w:val="en-US" w:eastAsia="zh-CN"/>
        </w:rPr>
      </w:pPr>
      <w:r>
        <w:rPr>
          <w:rFonts w:hint="eastAsia"/>
          <w:lang w:val="en-US" w:eastAsia="zh-CN"/>
        </w:rPr>
        <w:t>各级人民政府应当建立耕地保护网格化管理机制，实现耕地保护责任全覆盖。</w:t>
      </w:r>
    </w:p>
    <w:p>
      <w:pPr>
        <w:bidi w:val="0"/>
        <w:rPr>
          <w:rFonts w:hint="eastAsia"/>
          <w:lang w:eastAsia="zh-CN"/>
        </w:rPr>
      </w:pPr>
      <w:r>
        <w:rPr>
          <w:rFonts w:hint="eastAsia"/>
        </w:rPr>
        <w:t>乡（镇）人民政府、街道办事处应当落实属地耕地保护主体责任</w:t>
      </w:r>
      <w:r>
        <w:rPr>
          <w:rFonts w:hint="eastAsia"/>
          <w:lang w:eastAsia="zh-CN"/>
        </w:rPr>
        <w:t>。</w:t>
      </w:r>
    </w:p>
    <w:p>
      <w:pPr>
        <w:bidi w:val="0"/>
        <w:rPr>
          <w:rFonts w:hint="eastAsia"/>
        </w:rPr>
      </w:pPr>
      <w:r>
        <w:rPr>
          <w:rFonts w:hint="eastAsia"/>
        </w:rPr>
        <w:t>村民委员会、村民小组应当落实日常巡查责任。</w:t>
      </w:r>
    </w:p>
    <w:p>
      <w:pPr>
        <w:bidi w:val="0"/>
        <w:rPr>
          <w:rFonts w:hint="eastAsia"/>
        </w:rPr>
      </w:pPr>
      <w:r>
        <w:rPr>
          <w:rFonts w:hint="eastAsia" w:eastAsia="黑体"/>
          <w:sz w:val="32"/>
          <w:lang w:val="en-US" w:eastAsia="zh-CN"/>
        </w:rPr>
        <w:t>第十三条</w:t>
      </w:r>
      <w:r>
        <w:rPr>
          <w:rFonts w:hint="eastAsia"/>
          <w:lang w:val="en-US" w:eastAsia="zh-CN"/>
        </w:rPr>
        <w:t>　</w:t>
      </w:r>
      <w:r>
        <w:rPr>
          <w:rFonts w:hint="eastAsia"/>
        </w:rPr>
        <w:t>本省建立耕地保护责任目标考核和奖</w:t>
      </w:r>
      <w:r>
        <w:rPr>
          <w:rFonts w:hint="eastAsia"/>
          <w:lang w:eastAsia="zh-CN"/>
        </w:rPr>
        <w:t>惩</w:t>
      </w:r>
      <w:r>
        <w:rPr>
          <w:rFonts w:hint="eastAsia"/>
        </w:rPr>
        <w:t>制度</w:t>
      </w:r>
      <w:r>
        <w:rPr>
          <w:rFonts w:hint="eastAsia"/>
          <w:lang w:eastAsia="zh-CN"/>
        </w:rPr>
        <w:t>。具体办法由省人民政府制定</w:t>
      </w:r>
      <w:r>
        <w:rPr>
          <w:rFonts w:hint="eastAsia"/>
        </w:rPr>
        <w:t>。</w:t>
      </w:r>
    </w:p>
    <w:p>
      <w:pPr>
        <w:bidi w:val="0"/>
        <w:rPr>
          <w:rFonts w:hint="eastAsia"/>
        </w:rPr>
      </w:pPr>
      <w:r>
        <w:rPr>
          <w:rFonts w:hint="eastAsia" w:eastAsia="黑体"/>
          <w:sz w:val="32"/>
          <w:lang w:val="en-US" w:eastAsia="zh-CN"/>
        </w:rPr>
        <w:t>第十四条</w:t>
      </w:r>
      <w:r>
        <w:rPr>
          <w:rFonts w:hint="eastAsia"/>
          <w:lang w:val="en-US" w:eastAsia="zh-CN"/>
        </w:rPr>
        <w:t>　</w:t>
      </w:r>
      <w:r>
        <w:rPr>
          <w:rFonts w:hint="eastAsia"/>
        </w:rPr>
        <w:t>县级以上人民政府应当根据国土空间规划和土地利用年度计划，采取组织开垦、土地整治等措施</w:t>
      </w:r>
      <w:r>
        <w:rPr>
          <w:rFonts w:hint="eastAsia"/>
          <w:lang w:eastAsia="zh-CN"/>
        </w:rPr>
        <w:t>，</w:t>
      </w:r>
      <w:r>
        <w:rPr>
          <w:rFonts w:hint="eastAsia"/>
        </w:rPr>
        <w:t>确保本行政区域内耕地总量不减少、质量不降低。</w:t>
      </w:r>
    </w:p>
    <w:p>
      <w:pPr>
        <w:bidi w:val="0"/>
        <w:rPr>
          <w:rFonts w:hint="eastAsia"/>
          <w:lang w:eastAsia="zh-CN"/>
        </w:rPr>
      </w:pPr>
      <w:r>
        <w:rPr>
          <w:rFonts w:hint="eastAsia" w:eastAsia="黑体"/>
          <w:sz w:val="32"/>
          <w:lang w:val="en-US" w:eastAsia="zh-CN"/>
        </w:rPr>
        <w:t>第十五条</w:t>
      </w:r>
      <w:r>
        <w:rPr>
          <w:rFonts w:hint="eastAsia"/>
          <w:lang w:val="en-US" w:eastAsia="zh-CN"/>
        </w:rPr>
        <w:t>　</w:t>
      </w:r>
      <w:r>
        <w:rPr>
          <w:rFonts w:hint="eastAsia"/>
          <w:lang w:eastAsia="zh-CN"/>
        </w:rPr>
        <w:t>永久基本农田经依法划定后，任何单位和个人不得擅自占用或者改变其用途。</w:t>
      </w:r>
    </w:p>
    <w:p>
      <w:pPr>
        <w:bidi w:val="0"/>
        <w:rPr>
          <w:rFonts w:hint="eastAsia"/>
          <w:lang w:eastAsia="zh-CN"/>
        </w:rPr>
      </w:pPr>
      <w:r>
        <w:rPr>
          <w:rFonts w:hint="eastAsia"/>
          <w:lang w:eastAsia="zh-CN"/>
        </w:rPr>
        <w:t>国家能源、交通、水利、军事设施等重点建设项目选址确实难以避让永久基本农田的，县（市、区）人民政府应当按照有关规定补划</w:t>
      </w:r>
      <w:r>
        <w:rPr>
          <w:rFonts w:hint="eastAsia"/>
          <w:lang w:val="en-US" w:eastAsia="zh-CN"/>
        </w:rPr>
        <w:t>永久基本农田</w:t>
      </w:r>
      <w:r>
        <w:rPr>
          <w:rFonts w:hint="eastAsia"/>
          <w:lang w:eastAsia="zh-CN"/>
        </w:rPr>
        <w:t>，并按照法定程序修改相应的国土空间规划；涉及农用地转用或者土地征收的，必须依法报国务院批准。</w:t>
      </w:r>
    </w:p>
    <w:p>
      <w:pPr>
        <w:bidi w:val="0"/>
        <w:rPr>
          <w:rFonts w:hint="eastAsia"/>
          <w:lang w:eastAsia="zh-CN"/>
        </w:rPr>
      </w:pPr>
      <w:r>
        <w:rPr>
          <w:rFonts w:hint="eastAsia"/>
          <w:lang w:eastAsia="zh-CN"/>
        </w:rPr>
        <w:t>禁止通过擅自调整国土空间规划等方式，规避永久基本农田农用地转用或者土地征收的审批。</w:t>
      </w:r>
    </w:p>
    <w:p>
      <w:pPr>
        <w:bidi w:val="0"/>
        <w:rPr>
          <w:rFonts w:hint="eastAsia"/>
        </w:rPr>
      </w:pPr>
      <w:r>
        <w:rPr>
          <w:rFonts w:hint="eastAsia" w:eastAsia="黑体"/>
          <w:sz w:val="32"/>
          <w:lang w:val="en-US" w:eastAsia="zh-CN"/>
        </w:rPr>
        <w:t>第十六条</w:t>
      </w:r>
      <w:r>
        <w:rPr>
          <w:rFonts w:hint="eastAsia"/>
          <w:lang w:val="en-US" w:eastAsia="zh-CN"/>
        </w:rPr>
        <w:t>　</w:t>
      </w:r>
      <w:r>
        <w:rPr>
          <w:rFonts w:hint="eastAsia"/>
        </w:rPr>
        <w:t>禁止任何单位和个人闲置、荒芜耕地。</w:t>
      </w:r>
    </w:p>
    <w:p>
      <w:pPr>
        <w:bidi w:val="0"/>
        <w:rPr>
          <w:rFonts w:hint="eastAsia"/>
          <w:lang w:val="en-US" w:eastAsia="zh-CN"/>
        </w:rPr>
      </w:pPr>
      <w:r>
        <w:rPr>
          <w:rFonts w:hint="eastAsia"/>
          <w:lang w:val="en-US" w:eastAsia="zh-CN"/>
        </w:rPr>
        <w:t>县级以上人民政府农业农村主管部门应当采取措施引导各类农业经营主体和服务主体，通过代耕代种、代管代收、全程托管等社会化服务，恢复闲置、荒芜耕地的耕种。</w:t>
      </w:r>
    </w:p>
    <w:p>
      <w:pPr>
        <w:bidi w:val="0"/>
        <w:rPr>
          <w:rFonts w:hint="eastAsia"/>
          <w:lang w:val="en-US" w:eastAsia="zh-CN"/>
        </w:rPr>
      </w:pPr>
      <w:r>
        <w:rPr>
          <w:rFonts w:hint="eastAsia" w:eastAsia="黑体"/>
          <w:sz w:val="32"/>
          <w:lang w:val="en-US" w:eastAsia="zh-CN"/>
        </w:rPr>
        <w:t>第十七条</w:t>
      </w:r>
      <w:r>
        <w:rPr>
          <w:rFonts w:hint="eastAsia"/>
          <w:lang w:val="en-US" w:eastAsia="zh-CN"/>
        </w:rPr>
        <w:t>　县（市、区）人民政府应当按照国土空间规划，制定土地整理方案，促进耕地保护和土地节约集约利用。</w:t>
      </w:r>
    </w:p>
    <w:p>
      <w:pPr>
        <w:bidi w:val="0"/>
        <w:rPr>
          <w:rFonts w:hint="eastAsia"/>
          <w:lang w:val="en-US" w:eastAsia="zh-CN"/>
        </w:rPr>
      </w:pPr>
      <w:r>
        <w:rPr>
          <w:rFonts w:hint="eastAsia"/>
          <w:lang w:val="en-US" w:eastAsia="zh-CN"/>
        </w:rPr>
        <w:t>县（市、区）、乡（镇）人民政府应当组织实施土地整理方案，统筹田、水、路、林、村综合整治，有计划地整治、改造闲散地和废弃地，推进高标准农田建设，实施土壤污染防治，提高耕地质量，增加有效耕地面积。鼓励开展盐碱地治理改良，因地制宜利用盐碱地。</w:t>
      </w:r>
    </w:p>
    <w:p>
      <w:pPr>
        <w:bidi w:val="0"/>
        <w:rPr>
          <w:rFonts w:hint="eastAsia"/>
          <w:lang w:val="en-US" w:eastAsia="zh-CN"/>
        </w:rPr>
      </w:pPr>
      <w:r>
        <w:rPr>
          <w:rFonts w:hint="eastAsia"/>
          <w:lang w:val="en-US" w:eastAsia="zh-CN"/>
        </w:rPr>
        <w:t>鼓励社会主体依法参与土地整理。</w:t>
      </w:r>
    </w:p>
    <w:p>
      <w:pPr>
        <w:bidi w:val="0"/>
        <w:rPr>
          <w:rFonts w:hint="eastAsia"/>
          <w:lang w:val="en-US" w:eastAsia="zh-CN"/>
        </w:rPr>
      </w:pPr>
      <w:r>
        <w:rPr>
          <w:rFonts w:hint="eastAsia"/>
          <w:lang w:val="en-US" w:eastAsia="zh-CN"/>
        </w:rPr>
        <w:t>任何单位和个人不得借土地整理侵害农民的合法权益。</w:t>
      </w:r>
    </w:p>
    <w:p>
      <w:pPr>
        <w:bidi w:val="0"/>
        <w:rPr>
          <w:rFonts w:hint="eastAsia"/>
        </w:rPr>
      </w:pPr>
      <w:r>
        <w:rPr>
          <w:rFonts w:hint="eastAsia" w:eastAsia="黑体"/>
          <w:sz w:val="32"/>
          <w:lang w:val="en-US" w:eastAsia="zh-CN"/>
        </w:rPr>
        <w:t>第十八条</w:t>
      </w:r>
      <w:r>
        <w:rPr>
          <w:rFonts w:hint="eastAsia"/>
          <w:lang w:val="en-US" w:eastAsia="zh-CN"/>
        </w:rPr>
        <w:t>　</w:t>
      </w:r>
      <w:r>
        <w:rPr>
          <w:rFonts w:hint="eastAsia"/>
        </w:rPr>
        <w:t>禁止在下列区域开垦耕地：</w:t>
      </w:r>
    </w:p>
    <w:p>
      <w:pPr>
        <w:bidi w:val="0"/>
        <w:rPr>
          <w:rFonts w:hint="eastAsia"/>
        </w:rPr>
      </w:pPr>
      <w:r>
        <w:rPr>
          <w:rFonts w:hint="eastAsia"/>
        </w:rPr>
        <w:t>（一）生态保护红线、</w:t>
      </w:r>
      <w:r>
        <w:rPr>
          <w:rFonts w:hint="eastAsia"/>
          <w:lang w:eastAsia="zh-CN"/>
        </w:rPr>
        <w:t>森林</w:t>
      </w:r>
      <w:r>
        <w:rPr>
          <w:rFonts w:hint="eastAsia"/>
        </w:rPr>
        <w:t>、</w:t>
      </w:r>
      <w:r>
        <w:rPr>
          <w:rFonts w:hint="eastAsia"/>
          <w:lang w:eastAsia="zh-CN"/>
        </w:rPr>
        <w:t>草原、</w:t>
      </w:r>
      <w:r>
        <w:rPr>
          <w:rFonts w:hint="eastAsia"/>
        </w:rPr>
        <w:t>湿地、河道湖区等范围内；</w:t>
      </w:r>
    </w:p>
    <w:p>
      <w:pPr>
        <w:bidi w:val="0"/>
        <w:rPr>
          <w:rFonts w:hint="eastAsia"/>
        </w:rPr>
      </w:pPr>
      <w:r>
        <w:rPr>
          <w:rFonts w:hint="eastAsia"/>
        </w:rPr>
        <w:t>（二）严重沙化、水土流失严重、生态脆弱、污染严重难以恢复的区域内；</w:t>
      </w:r>
    </w:p>
    <w:p>
      <w:pPr>
        <w:bidi w:val="0"/>
        <w:rPr>
          <w:rFonts w:hint="eastAsia"/>
          <w:lang w:eastAsia="zh-CN"/>
        </w:rPr>
      </w:pPr>
      <w:r>
        <w:rPr>
          <w:rFonts w:hint="eastAsia"/>
        </w:rPr>
        <w:t>（三）二十五度以上陡坡地、重要水源地十五度以上坡地</w:t>
      </w:r>
      <w:r>
        <w:rPr>
          <w:rFonts w:hint="eastAsia"/>
          <w:lang w:eastAsia="zh-CN"/>
        </w:rPr>
        <w:t>；</w:t>
      </w:r>
    </w:p>
    <w:p>
      <w:pPr>
        <w:bidi w:val="0"/>
        <w:rPr>
          <w:rFonts w:hint="eastAsia"/>
          <w:lang w:eastAsia="zh-CN"/>
        </w:rPr>
      </w:pPr>
      <w:r>
        <w:rPr>
          <w:rFonts w:hint="eastAsia"/>
          <w:lang w:val="en-US" w:eastAsia="zh-CN"/>
        </w:rPr>
        <w:t>（四）法律、法规禁止的其他区域。</w:t>
      </w:r>
    </w:p>
    <w:p>
      <w:pPr>
        <w:pStyle w:val="15"/>
        <w:bidi w:val="0"/>
        <w:rPr>
          <w:rFonts w:hint="eastAsia"/>
          <w:lang w:val="en-US" w:eastAsia="zh-CN"/>
        </w:rPr>
      </w:pPr>
    </w:p>
    <w:p>
      <w:pPr>
        <w:pStyle w:val="4"/>
        <w:bidi w:val="0"/>
        <w:rPr>
          <w:rFonts w:hint="eastAsia"/>
          <w:lang w:val="en-US" w:eastAsia="zh-CN"/>
        </w:rPr>
      </w:pPr>
      <w:r>
        <w:rPr>
          <w:rFonts w:hint="eastAsia"/>
          <w:lang w:val="en-US" w:eastAsia="zh-CN"/>
        </w:rPr>
        <w:t>第四章　建设用地</w:t>
      </w:r>
    </w:p>
    <w:p>
      <w:pPr>
        <w:pStyle w:val="15"/>
        <w:bidi w:val="0"/>
        <w:rPr>
          <w:rFonts w:hint="eastAsia"/>
          <w:lang w:val="en-US" w:eastAsia="zh-CN"/>
        </w:rPr>
      </w:pPr>
    </w:p>
    <w:p>
      <w:pPr>
        <w:pStyle w:val="5"/>
        <w:bidi w:val="0"/>
        <w:rPr>
          <w:rFonts w:hint="eastAsia"/>
          <w:lang w:val="en-US" w:eastAsia="zh-CN"/>
        </w:rPr>
      </w:pPr>
      <w:r>
        <w:rPr>
          <w:rFonts w:hint="eastAsia"/>
          <w:lang w:val="en-US" w:eastAsia="zh-CN"/>
        </w:rPr>
        <w:t>第一节　一般规定</w:t>
      </w:r>
    </w:p>
    <w:p>
      <w:pPr>
        <w:pStyle w:val="15"/>
        <w:bidi w:val="0"/>
        <w:rPr>
          <w:rFonts w:hint="eastAsia"/>
          <w:lang w:val="en-US" w:eastAsia="zh-CN"/>
        </w:rPr>
      </w:pPr>
    </w:p>
    <w:p>
      <w:pPr>
        <w:bidi w:val="0"/>
        <w:rPr>
          <w:rFonts w:hint="eastAsia"/>
        </w:rPr>
      </w:pPr>
      <w:r>
        <w:rPr>
          <w:rFonts w:hint="eastAsia" w:eastAsia="黑体"/>
          <w:sz w:val="32"/>
          <w:lang w:val="en-US" w:eastAsia="zh-CN"/>
        </w:rPr>
        <w:t>第十九条</w:t>
      </w:r>
      <w:r>
        <w:rPr>
          <w:rFonts w:hint="eastAsia"/>
          <w:lang w:val="en-US" w:eastAsia="zh-CN"/>
        </w:rPr>
        <w:t>　县级以上</w:t>
      </w:r>
      <w:r>
        <w:rPr>
          <w:rFonts w:hint="eastAsia"/>
        </w:rPr>
        <w:t>人民政府应当根据本级国土空间规划</w:t>
      </w:r>
      <w:r>
        <w:rPr>
          <w:rFonts w:hint="eastAsia"/>
          <w:lang w:val="en-US" w:eastAsia="zh-CN"/>
        </w:rPr>
        <w:t>，加强土地利用年度计划管理，严格按照土地利用年度计划依法批准建设用地，实行建设用地总量控制</w:t>
      </w:r>
      <w:r>
        <w:rPr>
          <w:rFonts w:hint="eastAsia"/>
        </w:rPr>
        <w:t>。</w:t>
      </w:r>
    </w:p>
    <w:p>
      <w:pPr>
        <w:bidi w:val="0"/>
        <w:rPr>
          <w:rFonts w:hint="eastAsia"/>
        </w:rPr>
      </w:pPr>
      <w:r>
        <w:rPr>
          <w:rFonts w:hint="eastAsia"/>
        </w:rPr>
        <w:t>土地利用年度计划应当优先保障国家和</w:t>
      </w:r>
      <w:r>
        <w:rPr>
          <w:rFonts w:hint="eastAsia"/>
          <w:lang w:eastAsia="zh-CN"/>
        </w:rPr>
        <w:t>本</w:t>
      </w:r>
      <w:r>
        <w:rPr>
          <w:rFonts w:hint="eastAsia"/>
        </w:rPr>
        <w:t>省重大能源、交通、水利等基础设施项目和重大民生、重大产业项目用地，并按照国家和本省有关规定合理安排农村集体经营性建设用地和农村宅基地。</w:t>
      </w:r>
    </w:p>
    <w:p>
      <w:pPr>
        <w:bidi w:val="0"/>
        <w:rPr>
          <w:rFonts w:hint="eastAsia"/>
        </w:rPr>
      </w:pPr>
      <w:r>
        <w:rPr>
          <w:rFonts w:hint="eastAsia" w:eastAsia="黑体"/>
          <w:sz w:val="32"/>
          <w:lang w:val="en-US" w:eastAsia="zh-CN"/>
        </w:rPr>
        <w:t>第二十条</w:t>
      </w:r>
      <w:r>
        <w:rPr>
          <w:rFonts w:hint="eastAsia"/>
          <w:lang w:val="en-US" w:eastAsia="zh-CN"/>
        </w:rPr>
        <w:t>　</w:t>
      </w:r>
      <w:r>
        <w:rPr>
          <w:rFonts w:hint="eastAsia"/>
        </w:rPr>
        <w:t>设区的市、县</w:t>
      </w:r>
      <w:r>
        <w:rPr>
          <w:rFonts w:hint="eastAsia"/>
          <w:lang w:eastAsia="zh-CN"/>
        </w:rPr>
        <w:t>（</w:t>
      </w:r>
      <w:r>
        <w:rPr>
          <w:rFonts w:hint="eastAsia"/>
          <w:lang w:val="en-US" w:eastAsia="zh-CN"/>
        </w:rPr>
        <w:t>市</w:t>
      </w:r>
      <w:r>
        <w:rPr>
          <w:rFonts w:hint="eastAsia"/>
          <w:lang w:eastAsia="zh-CN"/>
        </w:rPr>
        <w:t>）</w:t>
      </w:r>
      <w:r>
        <w:rPr>
          <w:rFonts w:hint="eastAsia"/>
        </w:rPr>
        <w:t>人民政府自然资源主管部门应当按照规定</w:t>
      </w:r>
      <w:r>
        <w:rPr>
          <w:rFonts w:hint="eastAsia"/>
          <w:lang w:val="en-US" w:eastAsia="zh-CN"/>
        </w:rPr>
        <w:t>编制</w:t>
      </w:r>
      <w:r>
        <w:rPr>
          <w:rFonts w:hint="eastAsia"/>
        </w:rPr>
        <w:t>年度建设用地供应计划，征求有关单位意见，报</w:t>
      </w:r>
      <w:r>
        <w:rPr>
          <w:rFonts w:hint="eastAsia"/>
          <w:lang w:eastAsia="zh-CN"/>
        </w:rPr>
        <w:t>同</w:t>
      </w:r>
      <w:r>
        <w:rPr>
          <w:rFonts w:hint="eastAsia"/>
        </w:rPr>
        <w:t>级人民政府批准后实施，并在</w:t>
      </w:r>
      <w:r>
        <w:rPr>
          <w:rFonts w:hint="eastAsia"/>
          <w:lang w:eastAsia="zh-CN"/>
        </w:rPr>
        <w:t>同</w:t>
      </w:r>
      <w:r>
        <w:rPr>
          <w:rFonts w:hint="eastAsia"/>
        </w:rPr>
        <w:t>级人民政府门户网站公布。</w:t>
      </w:r>
    </w:p>
    <w:p>
      <w:pPr>
        <w:bidi w:val="0"/>
        <w:rPr>
          <w:rFonts w:hint="eastAsia"/>
        </w:rPr>
      </w:pPr>
      <w:r>
        <w:rPr>
          <w:rFonts w:hint="eastAsia" w:eastAsia="黑体"/>
          <w:sz w:val="32"/>
          <w:lang w:val="en-US" w:eastAsia="zh-CN"/>
        </w:rPr>
        <w:t>第二十一条</w:t>
      </w:r>
      <w:r>
        <w:rPr>
          <w:rFonts w:hint="eastAsia"/>
          <w:lang w:val="en-US" w:eastAsia="zh-CN"/>
        </w:rPr>
        <w:t>　</w:t>
      </w:r>
      <w:r>
        <w:rPr>
          <w:rFonts w:hint="eastAsia"/>
        </w:rPr>
        <w:t>国有建设用地使用权出让、国有土地租</w:t>
      </w:r>
      <w:r>
        <w:rPr>
          <w:rFonts w:hint="eastAsia"/>
          <w:lang w:eastAsia="zh-CN"/>
        </w:rPr>
        <w:t>赁</w:t>
      </w:r>
      <w:r>
        <w:rPr>
          <w:rFonts w:hint="eastAsia"/>
        </w:rPr>
        <w:t>等，由设区的市、县</w:t>
      </w:r>
      <w:r>
        <w:rPr>
          <w:rFonts w:hint="eastAsia"/>
          <w:lang w:eastAsia="zh-CN"/>
        </w:rPr>
        <w:t>（</w:t>
      </w:r>
      <w:r>
        <w:rPr>
          <w:rFonts w:hint="eastAsia"/>
          <w:lang w:val="en-US" w:eastAsia="zh-CN"/>
        </w:rPr>
        <w:t>市</w:t>
      </w:r>
      <w:r>
        <w:rPr>
          <w:rFonts w:hint="eastAsia"/>
          <w:lang w:eastAsia="zh-CN"/>
        </w:rPr>
        <w:t>）</w:t>
      </w:r>
      <w:r>
        <w:rPr>
          <w:rFonts w:hint="eastAsia"/>
        </w:rPr>
        <w:t>人民政府</w:t>
      </w:r>
      <w:r>
        <w:rPr>
          <w:rFonts w:hint="eastAsia"/>
          <w:lang w:val="en-US" w:eastAsia="zh-CN"/>
        </w:rPr>
        <w:t>依法</w:t>
      </w:r>
      <w:r>
        <w:rPr>
          <w:rFonts w:hint="eastAsia"/>
          <w:lang w:eastAsia="zh-CN"/>
        </w:rPr>
        <w:t>组织</w:t>
      </w:r>
      <w:r>
        <w:rPr>
          <w:rFonts w:hint="eastAsia"/>
          <w:lang w:val="en-US" w:eastAsia="zh-CN"/>
        </w:rPr>
        <w:t>实施</w:t>
      </w:r>
      <w:r>
        <w:rPr>
          <w:rFonts w:hint="eastAsia"/>
          <w:lang w:eastAsia="zh-CN"/>
        </w:rPr>
        <w:t>，自然资源主管部门具体负责。</w:t>
      </w:r>
    </w:p>
    <w:p>
      <w:pPr>
        <w:bidi w:val="0"/>
        <w:rPr>
          <w:rFonts w:hint="eastAsia"/>
          <w:lang w:eastAsia="zh-CN"/>
        </w:rPr>
      </w:pPr>
      <w:r>
        <w:rPr>
          <w:rFonts w:hint="eastAsia" w:eastAsia="黑体"/>
          <w:sz w:val="32"/>
          <w:lang w:val="en-US" w:eastAsia="zh-CN"/>
        </w:rPr>
        <w:t>第二十二条</w:t>
      </w:r>
      <w:r>
        <w:rPr>
          <w:rFonts w:hint="eastAsia"/>
          <w:lang w:val="en-US" w:eastAsia="zh-CN"/>
        </w:rPr>
        <w:t>　</w:t>
      </w:r>
      <w:r>
        <w:rPr>
          <w:rFonts w:hint="eastAsia"/>
        </w:rPr>
        <w:t>以划拨方式取得的国有土地使用权的转让、租</w:t>
      </w:r>
      <w:r>
        <w:rPr>
          <w:rFonts w:hint="eastAsia"/>
          <w:lang w:eastAsia="zh-CN"/>
        </w:rPr>
        <w:t>赁</w:t>
      </w:r>
      <w:r>
        <w:rPr>
          <w:rFonts w:hint="eastAsia"/>
        </w:rPr>
        <w:t>、抵押，</w:t>
      </w:r>
      <w:r>
        <w:rPr>
          <w:rFonts w:hint="eastAsia"/>
          <w:lang w:val="en-US" w:eastAsia="zh-CN"/>
        </w:rPr>
        <w:t>应当</w:t>
      </w:r>
      <w:r>
        <w:rPr>
          <w:rFonts w:hint="eastAsia"/>
        </w:rPr>
        <w:t>遵守</w:t>
      </w:r>
      <w:r>
        <w:rPr>
          <w:rFonts w:hint="eastAsia"/>
          <w:lang w:val="en-US" w:eastAsia="zh-CN"/>
        </w:rPr>
        <w:t>国家和本省有关</w:t>
      </w:r>
      <w:r>
        <w:rPr>
          <w:rFonts w:hint="eastAsia"/>
        </w:rPr>
        <w:t>规定</w:t>
      </w:r>
      <w:r>
        <w:rPr>
          <w:rFonts w:hint="eastAsia"/>
          <w:lang w:eastAsia="zh-CN"/>
        </w:rPr>
        <w:t>。</w:t>
      </w:r>
    </w:p>
    <w:p>
      <w:pPr>
        <w:bidi w:val="0"/>
        <w:rPr>
          <w:rFonts w:hint="eastAsia"/>
        </w:rPr>
      </w:pPr>
      <w:r>
        <w:rPr>
          <w:rFonts w:hint="eastAsia" w:eastAsia="黑体"/>
          <w:sz w:val="32"/>
          <w:lang w:val="en-US" w:eastAsia="zh-CN"/>
        </w:rPr>
        <w:t>第二十三条</w:t>
      </w:r>
      <w:r>
        <w:rPr>
          <w:rFonts w:hint="eastAsia"/>
          <w:lang w:val="en-US" w:eastAsia="zh-CN"/>
        </w:rPr>
        <w:t>　</w:t>
      </w:r>
      <w:r>
        <w:rPr>
          <w:rFonts w:hint="eastAsia"/>
        </w:rPr>
        <w:t>因建设项目施工、地质勘查、考古和文物保护工地需要，可以临时使用国有土地或者农民集体所有的土地。</w:t>
      </w:r>
    </w:p>
    <w:p>
      <w:pPr>
        <w:bidi w:val="0"/>
        <w:rPr>
          <w:rFonts w:hint="eastAsia"/>
        </w:rPr>
      </w:pPr>
      <w:r>
        <w:rPr>
          <w:rFonts w:hint="eastAsia"/>
        </w:rPr>
        <w:t>临时</w:t>
      </w:r>
      <w:r>
        <w:rPr>
          <w:rFonts w:hint="eastAsia"/>
          <w:lang w:val="en-US" w:eastAsia="zh-CN"/>
        </w:rPr>
        <w:t>使</w:t>
      </w:r>
      <w:r>
        <w:rPr>
          <w:rFonts w:hint="eastAsia"/>
        </w:rPr>
        <w:t>用土地的，</w:t>
      </w:r>
      <w:r>
        <w:rPr>
          <w:rFonts w:hint="eastAsia"/>
          <w:lang w:eastAsia="zh-CN"/>
        </w:rPr>
        <w:t>应当</w:t>
      </w:r>
      <w:r>
        <w:rPr>
          <w:rFonts w:hint="eastAsia"/>
        </w:rPr>
        <w:t>向批准建设项目所在地的县</w:t>
      </w:r>
      <w:r>
        <w:rPr>
          <w:rFonts w:hint="eastAsia"/>
          <w:lang w:eastAsia="zh-CN"/>
        </w:rPr>
        <w:t>（市、区）</w:t>
      </w:r>
      <w:r>
        <w:rPr>
          <w:rFonts w:hint="eastAsia"/>
        </w:rPr>
        <w:t>人民政府自然资源主管部门提出申请。涉及占用耕地</w:t>
      </w:r>
      <w:r>
        <w:rPr>
          <w:rFonts w:hint="eastAsia"/>
          <w:lang w:val="en-US" w:eastAsia="zh-CN"/>
        </w:rPr>
        <w:t>和永久基本农田</w:t>
      </w:r>
      <w:r>
        <w:rPr>
          <w:rFonts w:hint="eastAsia"/>
        </w:rPr>
        <w:t>的，由设区的市人民政府自然资源主管部门批准；不涉及占用耕地的，由县</w:t>
      </w:r>
      <w:r>
        <w:rPr>
          <w:rFonts w:hint="eastAsia"/>
          <w:lang w:eastAsia="zh-CN"/>
        </w:rPr>
        <w:t>（市、区）</w:t>
      </w:r>
      <w:r>
        <w:rPr>
          <w:rFonts w:hint="eastAsia"/>
        </w:rPr>
        <w:t>人民政府自然资源主管部门批准。</w:t>
      </w:r>
    </w:p>
    <w:p>
      <w:pPr>
        <w:bidi w:val="0"/>
        <w:rPr>
          <w:rFonts w:hint="eastAsia"/>
        </w:rPr>
      </w:pPr>
      <w:r>
        <w:rPr>
          <w:rFonts w:hint="eastAsia"/>
        </w:rPr>
        <w:t>土地使用者应当根据土地权属，与自然资源主管部门、国有建设用地使用权人或者农村集体经济组织、村民委员会、土地承包经营权人签订临时使用土地合同，并按照合同的约定支付临时使用土地补偿费用。</w:t>
      </w:r>
    </w:p>
    <w:p>
      <w:pPr>
        <w:bidi w:val="0"/>
        <w:rPr>
          <w:rFonts w:hint="eastAsia"/>
        </w:rPr>
      </w:pPr>
      <w:r>
        <w:rPr>
          <w:rFonts w:hint="eastAsia" w:eastAsia="黑体"/>
          <w:sz w:val="32"/>
          <w:lang w:val="en-US" w:eastAsia="zh-CN"/>
        </w:rPr>
        <w:t>第二十四条</w:t>
      </w:r>
      <w:r>
        <w:rPr>
          <w:rFonts w:hint="eastAsia"/>
          <w:lang w:val="en-US" w:eastAsia="zh-CN"/>
        </w:rPr>
        <w:t>　</w:t>
      </w:r>
      <w:r>
        <w:rPr>
          <w:rFonts w:hint="eastAsia"/>
        </w:rPr>
        <w:t>符合法律</w:t>
      </w:r>
      <w:r>
        <w:rPr>
          <w:rFonts w:hint="eastAsia"/>
          <w:lang w:eastAsia="zh-CN"/>
        </w:rPr>
        <w:t>、行政</w:t>
      </w:r>
      <w:r>
        <w:rPr>
          <w:rFonts w:hint="eastAsia"/>
        </w:rPr>
        <w:t>法规规定的</w:t>
      </w:r>
      <w:r>
        <w:rPr>
          <w:rFonts w:hint="eastAsia"/>
          <w:lang w:eastAsia="zh-CN"/>
        </w:rPr>
        <w:t>农村</w:t>
      </w:r>
      <w:r>
        <w:rPr>
          <w:rFonts w:hint="eastAsia"/>
        </w:rPr>
        <w:t>集体经营性建设用地，土地所有权人可以通过出让、出租等方式</w:t>
      </w:r>
      <w:r>
        <w:rPr>
          <w:rFonts w:hint="eastAsia"/>
          <w:lang w:eastAsia="zh-CN"/>
        </w:rPr>
        <w:t>，</w:t>
      </w:r>
      <w:r>
        <w:rPr>
          <w:rFonts w:hint="eastAsia"/>
        </w:rPr>
        <w:t>交由单位或者个人在一定年限内有偿使用。</w:t>
      </w:r>
    </w:p>
    <w:p>
      <w:pPr>
        <w:pStyle w:val="15"/>
        <w:bidi w:val="0"/>
        <w:rPr>
          <w:rFonts w:hint="eastAsia"/>
          <w:lang w:val="en-US" w:eastAsia="zh-CN"/>
        </w:rPr>
      </w:pPr>
    </w:p>
    <w:p>
      <w:pPr>
        <w:pStyle w:val="5"/>
        <w:bidi w:val="0"/>
        <w:rPr>
          <w:rFonts w:hint="eastAsia"/>
          <w:lang w:val="en-US" w:eastAsia="zh-CN"/>
        </w:rPr>
      </w:pPr>
      <w:r>
        <w:rPr>
          <w:rFonts w:hint="eastAsia"/>
          <w:lang w:val="en-US" w:eastAsia="zh-CN"/>
        </w:rPr>
        <w:t>第二节　土地征收</w:t>
      </w:r>
    </w:p>
    <w:p>
      <w:pPr>
        <w:pStyle w:val="15"/>
        <w:bidi w:val="0"/>
        <w:rPr>
          <w:rFonts w:hint="eastAsia"/>
          <w:lang w:val="en-US" w:eastAsia="zh-CN"/>
        </w:rPr>
      </w:pPr>
    </w:p>
    <w:p>
      <w:pPr>
        <w:bidi w:val="0"/>
        <w:rPr>
          <w:rFonts w:hint="eastAsia"/>
        </w:rPr>
      </w:pPr>
      <w:r>
        <w:rPr>
          <w:rFonts w:hint="eastAsia" w:eastAsia="黑体"/>
          <w:sz w:val="32"/>
          <w:lang w:val="en-US" w:eastAsia="zh-CN"/>
        </w:rPr>
        <w:t>第二十五条</w:t>
      </w:r>
      <w:r>
        <w:rPr>
          <w:rFonts w:hint="eastAsia"/>
          <w:lang w:val="en-US" w:eastAsia="zh-CN"/>
        </w:rPr>
        <w:t>　设区的市、</w:t>
      </w:r>
      <w:r>
        <w:rPr>
          <w:rFonts w:hint="eastAsia"/>
        </w:rPr>
        <w:t>县</w:t>
      </w:r>
      <w:r>
        <w:rPr>
          <w:rFonts w:hint="eastAsia"/>
          <w:lang w:eastAsia="zh-CN"/>
        </w:rPr>
        <w:t>（市、区）</w:t>
      </w:r>
      <w:r>
        <w:rPr>
          <w:rFonts w:hint="eastAsia"/>
        </w:rPr>
        <w:t>人民政府确需征收农民集体所有土地的，应当</w:t>
      </w:r>
      <w:r>
        <w:rPr>
          <w:rFonts w:hint="eastAsia"/>
          <w:lang w:eastAsia="zh-CN"/>
        </w:rPr>
        <w:t>依法</w:t>
      </w:r>
      <w:r>
        <w:rPr>
          <w:rFonts w:hint="eastAsia"/>
        </w:rPr>
        <w:t>发布征收土地预公告，并开展拟征收土地现状调查</w:t>
      </w:r>
      <w:r>
        <w:rPr>
          <w:rFonts w:hint="eastAsia"/>
          <w:lang w:eastAsia="zh-CN"/>
        </w:rPr>
        <w:t>和</w:t>
      </w:r>
      <w:r>
        <w:rPr>
          <w:rFonts w:hint="eastAsia"/>
        </w:rPr>
        <w:t>社会稳定风险评估。</w:t>
      </w:r>
    </w:p>
    <w:p>
      <w:pPr>
        <w:bidi w:val="0"/>
        <w:rPr>
          <w:rFonts w:hint="eastAsia"/>
        </w:rPr>
      </w:pPr>
      <w:r>
        <w:rPr>
          <w:rFonts w:hint="eastAsia"/>
        </w:rPr>
        <w:t>征收土地预公告应当包括征收目的、征收范围、开展土地现状调查的安排等内容。征收土地预公告应当采用便于社会公众知晓的方式，在拟征收土地所在的乡</w:t>
      </w:r>
      <w:r>
        <w:rPr>
          <w:rFonts w:hint="eastAsia"/>
          <w:lang w:eastAsia="zh-CN"/>
        </w:rPr>
        <w:t>（</w:t>
      </w:r>
      <w:r>
        <w:rPr>
          <w:rFonts w:hint="eastAsia"/>
        </w:rPr>
        <w:t>镇</w:t>
      </w:r>
      <w:r>
        <w:rPr>
          <w:rFonts w:hint="eastAsia"/>
          <w:lang w:eastAsia="zh-CN"/>
        </w:rPr>
        <w:t>）、</w:t>
      </w:r>
      <w:r>
        <w:rPr>
          <w:rFonts w:hint="eastAsia"/>
        </w:rPr>
        <w:t>街道和村、村民小组范围内发布，时间不少于十个工作日。自征收土地预公告发布之日起，任何单位和个人不得在拟征收范围内抢栽抢建；违反规定抢栽抢建的，对抢栽抢建部分不予补偿。</w:t>
      </w:r>
    </w:p>
    <w:p>
      <w:pPr>
        <w:bidi w:val="0"/>
        <w:rPr>
          <w:rFonts w:hint="eastAsia"/>
        </w:rPr>
      </w:pPr>
      <w:r>
        <w:rPr>
          <w:rFonts w:hint="eastAsia"/>
        </w:rPr>
        <w:t>土地现状调查应当查明土地的位置、权属、地类、面积，以及农村村民住宅、其他地上附着物和青苗等的权属、种类、数量等情况。调查结果应当由拟征收土地的所有权人、使用权人、地上附着物和青苗的权利人予以确认。</w:t>
      </w:r>
    </w:p>
    <w:p>
      <w:pPr>
        <w:bidi w:val="0"/>
        <w:rPr>
          <w:rFonts w:hint="eastAsia"/>
        </w:rPr>
      </w:pPr>
      <w:r>
        <w:rPr>
          <w:rFonts w:hint="eastAsia"/>
        </w:rPr>
        <w:t>社会稳定风险评估由拟征收土地的设区的市、县</w:t>
      </w:r>
      <w:r>
        <w:rPr>
          <w:rFonts w:hint="eastAsia"/>
          <w:lang w:eastAsia="zh-CN"/>
        </w:rPr>
        <w:t>（市、区）</w:t>
      </w:r>
      <w:r>
        <w:rPr>
          <w:rFonts w:hint="eastAsia"/>
        </w:rPr>
        <w:t>人民政府组织开展。社会稳定风险评估应当对征收土地的社会稳定风险状况进行综合研判，确定风险点，提出风险防范措施和处置预案，形成社会稳定风险评估报告。社会稳定风险评估应当有被征地的农村集体经济组织及其成员、村民委员会和其他利害关系人参加</w:t>
      </w:r>
      <w:r>
        <w:rPr>
          <w:rFonts w:hint="eastAsia"/>
          <w:lang w:eastAsia="zh-CN"/>
        </w:rPr>
        <w:t>。</w:t>
      </w:r>
      <w:r>
        <w:rPr>
          <w:rFonts w:hint="eastAsia"/>
        </w:rPr>
        <w:t>评估结果</w:t>
      </w:r>
      <w:r>
        <w:rPr>
          <w:rFonts w:hint="eastAsia"/>
          <w:lang w:val="en-US" w:eastAsia="zh-CN"/>
        </w:rPr>
        <w:t>应当作为</w:t>
      </w:r>
      <w:r>
        <w:rPr>
          <w:rFonts w:hint="eastAsia"/>
        </w:rPr>
        <w:t>申请征收土地的重要依据。</w:t>
      </w:r>
    </w:p>
    <w:p>
      <w:pPr>
        <w:bidi w:val="0"/>
        <w:rPr>
          <w:rFonts w:hint="eastAsia"/>
        </w:rPr>
      </w:pPr>
      <w:r>
        <w:rPr>
          <w:rFonts w:hint="eastAsia" w:eastAsia="黑体"/>
          <w:sz w:val="32"/>
          <w:lang w:val="en-US" w:eastAsia="zh-CN"/>
        </w:rPr>
        <w:t>第二十六条</w:t>
      </w:r>
      <w:r>
        <w:rPr>
          <w:rFonts w:hint="eastAsia"/>
          <w:lang w:val="en-US" w:eastAsia="zh-CN"/>
        </w:rPr>
        <w:t>　</w:t>
      </w:r>
      <w:r>
        <w:rPr>
          <w:rFonts w:hint="eastAsia"/>
        </w:rPr>
        <w:t>征收农用地和其他土地的土地补偿费、安置补助费标准</w:t>
      </w:r>
      <w:r>
        <w:rPr>
          <w:rFonts w:hint="eastAsia"/>
          <w:lang w:eastAsia="zh-CN"/>
        </w:rPr>
        <w:t>，</w:t>
      </w:r>
      <w:r>
        <w:rPr>
          <w:rFonts w:hint="eastAsia"/>
        </w:rPr>
        <w:t>由省人民政府通过制定公布区片综合地价确定。设区的市人民政府可以根据当地实际制定具体实施细则，但不得低于省人民政府确定的标准。</w:t>
      </w:r>
    </w:p>
    <w:p>
      <w:pPr>
        <w:bidi w:val="0"/>
        <w:rPr>
          <w:rFonts w:hint="eastAsia"/>
        </w:rPr>
      </w:pPr>
      <w:r>
        <w:rPr>
          <w:rFonts w:hint="eastAsia"/>
        </w:rPr>
        <w:t>设区的市人民政府应当根据当地实际制定本行政区域地上附着物和青苗等的征收补偿标准，报省人民政府批准后执行。</w:t>
      </w:r>
    </w:p>
    <w:p>
      <w:pPr>
        <w:bidi w:val="0"/>
        <w:rPr>
          <w:rFonts w:hint="eastAsia"/>
          <w:lang w:eastAsia="zh-CN"/>
        </w:rPr>
      </w:pPr>
      <w:r>
        <w:rPr>
          <w:rFonts w:hint="eastAsia" w:eastAsia="黑体"/>
          <w:sz w:val="32"/>
          <w:lang w:val="en-US" w:eastAsia="zh-CN"/>
        </w:rPr>
        <w:t>第二十七条</w:t>
      </w:r>
      <w:r>
        <w:rPr>
          <w:rFonts w:hint="eastAsia"/>
          <w:lang w:val="en-US" w:eastAsia="zh-CN"/>
        </w:rPr>
        <w:t>　</w:t>
      </w:r>
      <w:r>
        <w:rPr>
          <w:rFonts w:hint="eastAsia"/>
        </w:rPr>
        <w:t>设区的市、县</w:t>
      </w:r>
      <w:r>
        <w:rPr>
          <w:rFonts w:hint="eastAsia"/>
          <w:lang w:eastAsia="zh-CN"/>
        </w:rPr>
        <w:t>（市、区）</w:t>
      </w:r>
      <w:r>
        <w:rPr>
          <w:rFonts w:hint="eastAsia"/>
        </w:rPr>
        <w:t>人民政府应当依据社会稳定风险评估结果，结合土地现状调查情况，组织自然资源、财政、农业农村、人力资源和社会保障等部门拟定征地补偿安置方案。</w:t>
      </w:r>
    </w:p>
    <w:p>
      <w:pPr>
        <w:bidi w:val="0"/>
        <w:rPr>
          <w:rFonts w:hint="eastAsia"/>
          <w:lang w:eastAsia="zh-CN"/>
        </w:rPr>
      </w:pPr>
      <w:r>
        <w:rPr>
          <w:rFonts w:hint="eastAsia"/>
        </w:rPr>
        <w:t>征地补偿安置方案应当包括征收目的、征收范围、土地现状、补偿方式和标准、安置对象、安置方式、社会保障、补偿登记期限以及相关依据等内容</w:t>
      </w:r>
      <w:r>
        <w:rPr>
          <w:rFonts w:hint="eastAsia"/>
          <w:lang w:eastAsia="zh-CN"/>
        </w:rPr>
        <w:t>，</w:t>
      </w:r>
      <w:r>
        <w:rPr>
          <w:rFonts w:hint="eastAsia"/>
          <w:lang w:val="en-US" w:eastAsia="zh-CN"/>
        </w:rPr>
        <w:t>并</w:t>
      </w:r>
      <w:r>
        <w:rPr>
          <w:rFonts w:hint="eastAsia"/>
          <w:lang w:eastAsia="zh-CN"/>
        </w:rPr>
        <w:t>在拟征收土地所在的乡（镇）、街道和村、村民小组范围内</w:t>
      </w:r>
      <w:r>
        <w:rPr>
          <w:rFonts w:hint="eastAsia"/>
          <w:lang w:val="en-US" w:eastAsia="zh-CN"/>
        </w:rPr>
        <w:t>公告</w:t>
      </w:r>
      <w:r>
        <w:rPr>
          <w:rFonts w:hint="eastAsia"/>
          <w:lang w:eastAsia="zh-CN"/>
        </w:rPr>
        <w:t>，公告时间不得少于三十日。</w:t>
      </w:r>
    </w:p>
    <w:p>
      <w:pPr>
        <w:bidi w:val="0"/>
        <w:rPr>
          <w:rFonts w:hint="eastAsia"/>
        </w:rPr>
      </w:pPr>
      <w:r>
        <w:rPr>
          <w:rFonts w:hint="eastAsia"/>
        </w:rPr>
        <w:t>半数以上被征地</w:t>
      </w:r>
      <w:r>
        <w:rPr>
          <w:rFonts w:hint="eastAsia"/>
          <w:lang w:eastAsia="zh-CN"/>
        </w:rPr>
        <w:t>的</w:t>
      </w:r>
      <w:r>
        <w:rPr>
          <w:rFonts w:hint="eastAsia"/>
        </w:rPr>
        <w:t>农村集体经济组织成员</w:t>
      </w:r>
      <w:r>
        <w:rPr>
          <w:rFonts w:hint="eastAsia"/>
          <w:lang w:eastAsia="zh-CN"/>
        </w:rPr>
        <w:t>认为征地补偿安置方案不符合法律、法规规定，或者设区的市、县</w:t>
      </w:r>
      <w:r>
        <w:rPr>
          <w:rFonts w:hint="eastAsia"/>
          <w:lang w:val="en-US" w:eastAsia="zh-CN"/>
        </w:rPr>
        <w:t>（市、区）</w:t>
      </w:r>
      <w:r>
        <w:rPr>
          <w:rFonts w:hint="eastAsia"/>
          <w:lang w:eastAsia="zh-CN"/>
        </w:rPr>
        <w:t>人民政府认为</w:t>
      </w:r>
      <w:r>
        <w:rPr>
          <w:rFonts w:hint="eastAsia"/>
        </w:rPr>
        <w:t>确有必要的，设区的市、县</w:t>
      </w:r>
      <w:r>
        <w:rPr>
          <w:rFonts w:hint="eastAsia"/>
          <w:lang w:val="en-US" w:eastAsia="zh-CN"/>
        </w:rPr>
        <w:t>（市、区）</w:t>
      </w:r>
      <w:r>
        <w:rPr>
          <w:rFonts w:hint="eastAsia"/>
        </w:rPr>
        <w:t>人民政府应当在公告期满五个工作日内组织听证，根据</w:t>
      </w:r>
      <w:r>
        <w:rPr>
          <w:rFonts w:hint="eastAsia"/>
          <w:lang w:eastAsia="zh-CN"/>
        </w:rPr>
        <w:t>法律、法规的规定和</w:t>
      </w:r>
      <w:r>
        <w:rPr>
          <w:rFonts w:hint="eastAsia"/>
        </w:rPr>
        <w:t>听证情况修改征地补偿安置方案并公告</w:t>
      </w:r>
      <w:r>
        <w:rPr>
          <w:rFonts w:hint="eastAsia"/>
          <w:lang w:eastAsia="zh-CN"/>
        </w:rPr>
        <w:t>，再次</w:t>
      </w:r>
      <w:r>
        <w:rPr>
          <w:rFonts w:hint="eastAsia"/>
          <w:lang w:val="en-US" w:eastAsia="zh-CN"/>
        </w:rPr>
        <w:t>公告</w:t>
      </w:r>
      <w:r>
        <w:rPr>
          <w:rFonts w:hint="eastAsia"/>
          <w:lang w:eastAsia="zh-CN"/>
        </w:rPr>
        <w:t>时间不</w:t>
      </w:r>
      <w:r>
        <w:rPr>
          <w:rFonts w:hint="eastAsia"/>
          <w:lang w:val="en-US" w:eastAsia="zh-CN"/>
        </w:rPr>
        <w:t>得</w:t>
      </w:r>
      <w:r>
        <w:rPr>
          <w:rFonts w:hint="eastAsia"/>
          <w:lang w:eastAsia="zh-CN"/>
        </w:rPr>
        <w:t>少于十个工作日；无需修改的，应当公布</w:t>
      </w:r>
      <w:r>
        <w:rPr>
          <w:rFonts w:hint="eastAsia"/>
        </w:rPr>
        <w:t>不修改的理由。</w:t>
      </w:r>
    </w:p>
    <w:p>
      <w:pPr>
        <w:bidi w:val="0"/>
        <w:rPr>
          <w:rFonts w:hint="eastAsia"/>
        </w:rPr>
      </w:pPr>
      <w:r>
        <w:rPr>
          <w:rFonts w:hint="eastAsia" w:eastAsia="黑体"/>
          <w:sz w:val="32"/>
          <w:lang w:val="en-US" w:eastAsia="zh-CN"/>
        </w:rPr>
        <w:t>第二十八条</w:t>
      </w:r>
      <w:r>
        <w:rPr>
          <w:rFonts w:hint="eastAsia"/>
          <w:lang w:val="en-US" w:eastAsia="zh-CN"/>
        </w:rPr>
        <w:t>　</w:t>
      </w:r>
      <w:r>
        <w:rPr>
          <w:rFonts w:hint="eastAsia"/>
        </w:rPr>
        <w:t>拟征收土地的所有权人、使用权人应当在公告载明的办理补偿登记期限内，持不动产权属证明等材料办理补偿登记。未在规定期限内办理补偿登记的，以土地现状调查结果作为征地补偿安置依据。</w:t>
      </w:r>
    </w:p>
    <w:p>
      <w:pPr>
        <w:bidi w:val="0"/>
        <w:rPr>
          <w:rFonts w:hint="eastAsia"/>
        </w:rPr>
      </w:pPr>
      <w:r>
        <w:rPr>
          <w:rFonts w:hint="eastAsia" w:eastAsia="黑体"/>
          <w:sz w:val="32"/>
          <w:lang w:val="en-US" w:eastAsia="zh-CN"/>
        </w:rPr>
        <w:t>第二十九条</w:t>
      </w:r>
      <w:r>
        <w:rPr>
          <w:rFonts w:hint="eastAsia"/>
          <w:lang w:val="en-US" w:eastAsia="zh-CN"/>
        </w:rPr>
        <w:t>　设区的市、</w:t>
      </w:r>
      <w:r>
        <w:rPr>
          <w:rFonts w:hint="eastAsia"/>
        </w:rPr>
        <w:t>县</w:t>
      </w:r>
      <w:r>
        <w:rPr>
          <w:rFonts w:hint="eastAsia"/>
          <w:lang w:eastAsia="zh-CN"/>
        </w:rPr>
        <w:t>（市、区）</w:t>
      </w:r>
      <w:r>
        <w:rPr>
          <w:rFonts w:hint="eastAsia"/>
        </w:rPr>
        <w:t>人民政府应当</w:t>
      </w:r>
      <w:r>
        <w:rPr>
          <w:rFonts w:hint="eastAsia"/>
          <w:lang w:val="en-US" w:eastAsia="zh-CN"/>
        </w:rPr>
        <w:t>组织有关部门</w:t>
      </w:r>
      <w:r>
        <w:rPr>
          <w:rFonts w:hint="eastAsia"/>
        </w:rPr>
        <w:t>与拟征收土地的所有权人、使用权人签订补偿安置协议。</w:t>
      </w:r>
    </w:p>
    <w:p>
      <w:pPr>
        <w:bidi w:val="0"/>
        <w:rPr>
          <w:rFonts w:hint="eastAsia"/>
        </w:rPr>
      </w:pPr>
      <w:r>
        <w:rPr>
          <w:rFonts w:hint="eastAsia"/>
        </w:rPr>
        <w:t>征地补偿安置协议应当对交付土地的期限、条件、安置方式以及征收土地补偿费用支付期限等进行约定。</w:t>
      </w:r>
    </w:p>
    <w:p>
      <w:pPr>
        <w:bidi w:val="0"/>
        <w:rPr>
          <w:rFonts w:hint="eastAsia"/>
          <w:lang w:eastAsia="zh-CN"/>
        </w:rPr>
      </w:pPr>
      <w:r>
        <w:rPr>
          <w:rFonts w:hint="eastAsia"/>
          <w:lang w:eastAsia="zh-CN"/>
        </w:rPr>
        <w:t>对个别确实难以达成征地补偿安置协议的，设区的市、县（</w:t>
      </w:r>
      <w:r>
        <w:rPr>
          <w:rFonts w:hint="eastAsia"/>
          <w:lang w:val="en-US" w:eastAsia="zh-CN"/>
        </w:rPr>
        <w:t>市、区</w:t>
      </w:r>
      <w:r>
        <w:rPr>
          <w:rFonts w:hint="eastAsia"/>
          <w:lang w:eastAsia="zh-CN"/>
        </w:rPr>
        <w:t>）人民政府应当</w:t>
      </w:r>
      <w:r>
        <w:rPr>
          <w:rFonts w:hint="eastAsia"/>
          <w:lang w:val="en-US" w:eastAsia="zh-CN"/>
        </w:rPr>
        <w:t>在</w:t>
      </w:r>
      <w:r>
        <w:rPr>
          <w:rFonts w:hint="eastAsia"/>
          <w:lang w:eastAsia="zh-CN"/>
        </w:rPr>
        <w:t>申请征收土地时如实说明。</w:t>
      </w:r>
    </w:p>
    <w:p>
      <w:pPr>
        <w:bidi w:val="0"/>
        <w:rPr>
          <w:rFonts w:hint="eastAsia"/>
        </w:rPr>
      </w:pPr>
      <w:r>
        <w:rPr>
          <w:rFonts w:hint="eastAsia" w:eastAsia="黑体"/>
          <w:sz w:val="32"/>
          <w:lang w:val="en-US" w:eastAsia="zh-CN"/>
        </w:rPr>
        <w:t>第三十条</w:t>
      </w:r>
      <w:r>
        <w:rPr>
          <w:rFonts w:hint="eastAsia"/>
          <w:lang w:val="en-US" w:eastAsia="zh-CN"/>
        </w:rPr>
        <w:t>　设区的市、</w:t>
      </w:r>
      <w:r>
        <w:rPr>
          <w:rFonts w:hint="eastAsia"/>
        </w:rPr>
        <w:t>县</w:t>
      </w:r>
      <w:r>
        <w:rPr>
          <w:rFonts w:hint="eastAsia"/>
          <w:lang w:eastAsia="zh-CN"/>
        </w:rPr>
        <w:t>（市、区）</w:t>
      </w:r>
      <w:r>
        <w:rPr>
          <w:rFonts w:hint="eastAsia"/>
        </w:rPr>
        <w:t>人民政府应当自征收土地预公告发布之日起一年内，提出土地征收申请，报省人民政府批准</w:t>
      </w:r>
      <w:r>
        <w:rPr>
          <w:rFonts w:hint="eastAsia"/>
          <w:lang w:eastAsia="zh-CN"/>
        </w:rPr>
        <w:t>；</w:t>
      </w:r>
      <w:r>
        <w:rPr>
          <w:rFonts w:hint="eastAsia"/>
        </w:rPr>
        <w:t>需要国务院批准的，由省人民政府审核并转报。</w:t>
      </w:r>
    </w:p>
    <w:p>
      <w:pPr>
        <w:bidi w:val="0"/>
        <w:rPr>
          <w:rFonts w:hint="eastAsia"/>
        </w:rPr>
      </w:pPr>
      <w:r>
        <w:rPr>
          <w:rFonts w:hint="eastAsia"/>
        </w:rPr>
        <w:t>征收土地申请经依法批准后，设区的市、县</w:t>
      </w:r>
      <w:r>
        <w:rPr>
          <w:rFonts w:hint="eastAsia"/>
          <w:lang w:eastAsia="zh-CN"/>
        </w:rPr>
        <w:t>（市、区）</w:t>
      </w:r>
      <w:r>
        <w:rPr>
          <w:rFonts w:hint="eastAsia"/>
        </w:rPr>
        <w:t>人民政府应当自收到批准文件之日起十五个工作日内在拟征收土地所在的乡</w:t>
      </w:r>
      <w:r>
        <w:rPr>
          <w:rFonts w:hint="eastAsia"/>
          <w:lang w:eastAsia="zh-CN"/>
        </w:rPr>
        <w:t>（</w:t>
      </w:r>
      <w:r>
        <w:rPr>
          <w:rFonts w:hint="eastAsia"/>
        </w:rPr>
        <w:t>镇</w:t>
      </w:r>
      <w:r>
        <w:rPr>
          <w:rFonts w:hint="eastAsia"/>
          <w:lang w:eastAsia="zh-CN"/>
        </w:rPr>
        <w:t>）、</w:t>
      </w:r>
      <w:r>
        <w:rPr>
          <w:rFonts w:hint="eastAsia"/>
        </w:rPr>
        <w:t>街道和村、村民小组范围内依法发布征收土地公告</w:t>
      </w:r>
      <w:r>
        <w:rPr>
          <w:rFonts w:hint="eastAsia"/>
          <w:lang w:eastAsia="zh-CN"/>
        </w:rPr>
        <w:t>。</w:t>
      </w:r>
      <w:r>
        <w:rPr>
          <w:rFonts w:hint="eastAsia"/>
        </w:rPr>
        <w:t>公告时间不得少于五个工作日。</w:t>
      </w:r>
    </w:p>
    <w:p>
      <w:pPr>
        <w:bidi w:val="0"/>
        <w:rPr>
          <w:rFonts w:hint="eastAsia"/>
        </w:rPr>
      </w:pPr>
      <w:r>
        <w:rPr>
          <w:rFonts w:hint="eastAsia" w:eastAsia="黑体"/>
          <w:sz w:val="32"/>
          <w:lang w:val="en-US" w:eastAsia="zh-CN"/>
        </w:rPr>
        <w:t>第三十一条</w:t>
      </w:r>
      <w:r>
        <w:rPr>
          <w:rFonts w:hint="eastAsia"/>
          <w:lang w:val="en-US" w:eastAsia="zh-CN"/>
        </w:rPr>
        <w:t>　对个别未达成征地补偿安置协议的，设区的市、县（市、区）人民政府在</w:t>
      </w:r>
      <w:r>
        <w:rPr>
          <w:rFonts w:hint="eastAsia"/>
        </w:rPr>
        <w:t>征收土地公告期满后，应当依据征地补偿安置方案和补偿登记结果作出征地补偿安置决定，并依法组织实施。</w:t>
      </w:r>
    </w:p>
    <w:p>
      <w:pPr>
        <w:bidi w:val="0"/>
        <w:rPr>
          <w:rFonts w:hint="eastAsia"/>
        </w:rPr>
      </w:pPr>
      <w:r>
        <w:rPr>
          <w:rFonts w:hint="eastAsia" w:eastAsia="黑体"/>
          <w:sz w:val="32"/>
          <w:lang w:val="en-US" w:eastAsia="zh-CN"/>
        </w:rPr>
        <w:t>第三十二条</w:t>
      </w:r>
      <w:r>
        <w:rPr>
          <w:rFonts w:hint="eastAsia"/>
          <w:lang w:val="en-US" w:eastAsia="zh-CN"/>
        </w:rPr>
        <w:t>　设区的市、</w:t>
      </w:r>
      <w:r>
        <w:rPr>
          <w:rFonts w:hint="eastAsia"/>
        </w:rPr>
        <w:t>县</w:t>
      </w:r>
      <w:r>
        <w:rPr>
          <w:rFonts w:hint="eastAsia"/>
          <w:lang w:eastAsia="zh-CN"/>
        </w:rPr>
        <w:t>（市、区）</w:t>
      </w:r>
      <w:r>
        <w:rPr>
          <w:rFonts w:hint="eastAsia"/>
        </w:rPr>
        <w:t>人民政府应当在申请征收土地前将土地补偿费、安置补助费、农村村民住宅以及其他地上附着物和青苗等的补偿费用、社会保障费用</w:t>
      </w:r>
      <w:r>
        <w:rPr>
          <w:rFonts w:hint="eastAsia"/>
          <w:lang w:eastAsia="zh-CN"/>
        </w:rPr>
        <w:t>等</w:t>
      </w:r>
      <w:r>
        <w:rPr>
          <w:rFonts w:hint="eastAsia"/>
        </w:rPr>
        <w:t>足额预存至指定</w:t>
      </w:r>
      <w:r>
        <w:rPr>
          <w:rFonts w:hint="eastAsia"/>
          <w:lang w:val="en-US" w:eastAsia="zh-CN"/>
        </w:rPr>
        <w:t>银行</w:t>
      </w:r>
      <w:r>
        <w:rPr>
          <w:rFonts w:hint="eastAsia"/>
        </w:rPr>
        <w:t>账户，专款专用</w:t>
      </w:r>
      <w:r>
        <w:rPr>
          <w:rFonts w:hint="eastAsia"/>
          <w:lang w:eastAsia="zh-CN"/>
        </w:rPr>
        <w:t>；</w:t>
      </w:r>
      <w:r>
        <w:rPr>
          <w:rFonts w:hint="eastAsia"/>
        </w:rPr>
        <w:t>未足额到位的，不得批准征收土地。</w:t>
      </w:r>
    </w:p>
    <w:p>
      <w:pPr>
        <w:bidi w:val="0"/>
        <w:rPr>
          <w:rFonts w:hint="eastAsia"/>
        </w:rPr>
      </w:pPr>
      <w:r>
        <w:rPr>
          <w:rFonts w:hint="eastAsia" w:eastAsia="黑体"/>
          <w:sz w:val="32"/>
          <w:lang w:val="en-US" w:eastAsia="zh-CN"/>
        </w:rPr>
        <w:t>第三十三条</w:t>
      </w:r>
      <w:r>
        <w:rPr>
          <w:rFonts w:hint="eastAsia"/>
          <w:lang w:val="en-US" w:eastAsia="zh-CN"/>
        </w:rPr>
        <w:t>　设区的市、</w:t>
      </w:r>
      <w:r>
        <w:rPr>
          <w:rFonts w:hint="eastAsia"/>
        </w:rPr>
        <w:t>县</w:t>
      </w:r>
      <w:r>
        <w:rPr>
          <w:rFonts w:hint="eastAsia"/>
          <w:lang w:eastAsia="zh-CN"/>
        </w:rPr>
        <w:t>（市、区）</w:t>
      </w:r>
      <w:r>
        <w:rPr>
          <w:rFonts w:hint="eastAsia"/>
        </w:rPr>
        <w:t>人民政府应当自发布征收土地公告之日起</w:t>
      </w:r>
      <w:r>
        <w:rPr>
          <w:rFonts w:hint="eastAsia"/>
          <w:lang w:eastAsia="zh-CN"/>
        </w:rPr>
        <w:t>九十日</w:t>
      </w:r>
      <w:r>
        <w:rPr>
          <w:rFonts w:hint="eastAsia"/>
        </w:rPr>
        <w:t>内，对已经签订征地补偿安置协议的，将征地补偿费用足额支付到位；对未达成征地补偿安置协议的，应当在作出征地补偿安置决定并依法送达后，将所涉及的征地补偿费用存入指定银行账户。征地补偿费用未按照规定足额支付到位的，不得占用被征收土地。</w:t>
      </w:r>
    </w:p>
    <w:p>
      <w:pPr>
        <w:bidi w:val="0"/>
        <w:rPr>
          <w:rFonts w:hint="eastAsia"/>
        </w:rPr>
      </w:pPr>
      <w:r>
        <w:rPr>
          <w:rFonts w:hint="eastAsia"/>
        </w:rPr>
        <w:t>被征收土地的农村集体经济组织应当</w:t>
      </w:r>
      <w:r>
        <w:rPr>
          <w:rFonts w:hint="eastAsia"/>
          <w:lang w:eastAsia="zh-CN"/>
        </w:rPr>
        <w:t>按照</w:t>
      </w:r>
      <w:r>
        <w:rPr>
          <w:rFonts w:hint="eastAsia"/>
        </w:rPr>
        <w:t>国家和本省的有关规定，及时将征</w:t>
      </w:r>
      <w:r>
        <w:rPr>
          <w:rFonts w:hint="eastAsia"/>
          <w:lang w:eastAsia="zh-CN"/>
        </w:rPr>
        <w:t>收</w:t>
      </w:r>
      <w:r>
        <w:rPr>
          <w:rFonts w:hint="eastAsia"/>
        </w:rPr>
        <w:t>土地</w:t>
      </w:r>
      <w:r>
        <w:rPr>
          <w:rFonts w:hint="eastAsia"/>
          <w:lang w:eastAsia="zh-CN"/>
        </w:rPr>
        <w:t>的</w:t>
      </w:r>
      <w:r>
        <w:rPr>
          <w:rFonts w:hint="eastAsia"/>
        </w:rPr>
        <w:t>补偿费用</w:t>
      </w:r>
      <w:r>
        <w:rPr>
          <w:rFonts w:hint="eastAsia"/>
          <w:lang w:eastAsia="zh-CN"/>
        </w:rPr>
        <w:t>的</w:t>
      </w:r>
      <w:r>
        <w:rPr>
          <w:rFonts w:hint="eastAsia"/>
        </w:rPr>
        <w:t>收支</w:t>
      </w:r>
      <w:r>
        <w:rPr>
          <w:rFonts w:hint="eastAsia"/>
          <w:lang w:eastAsia="zh-CN"/>
        </w:rPr>
        <w:t>状</w:t>
      </w:r>
      <w:r>
        <w:rPr>
          <w:rFonts w:hint="eastAsia"/>
        </w:rPr>
        <w:t>况，向本集体经济组织成员公布并接受监督。</w:t>
      </w:r>
    </w:p>
    <w:p>
      <w:pPr>
        <w:bidi w:val="0"/>
        <w:rPr>
          <w:rFonts w:hint="eastAsia"/>
        </w:rPr>
      </w:pPr>
      <w:r>
        <w:rPr>
          <w:rFonts w:hint="eastAsia" w:eastAsia="黑体"/>
          <w:sz w:val="32"/>
          <w:lang w:val="en-US" w:eastAsia="zh-CN"/>
        </w:rPr>
        <w:t>第三十四条</w:t>
      </w:r>
      <w:r>
        <w:rPr>
          <w:rFonts w:hint="eastAsia"/>
          <w:lang w:val="en-US" w:eastAsia="zh-CN"/>
        </w:rPr>
        <w:t>　</w:t>
      </w:r>
      <w:r>
        <w:rPr>
          <w:rFonts w:hint="eastAsia"/>
          <w:lang w:eastAsia="zh-CN"/>
        </w:rPr>
        <w:t>县级以上</w:t>
      </w:r>
      <w:r>
        <w:rPr>
          <w:rFonts w:hint="eastAsia"/>
        </w:rPr>
        <w:t>人民政府应当将被征地农民纳入相应的</w:t>
      </w:r>
      <w:r>
        <w:rPr>
          <w:rFonts w:hint="eastAsia"/>
          <w:lang w:eastAsia="zh-CN"/>
        </w:rPr>
        <w:t>养老等</w:t>
      </w:r>
      <w:r>
        <w:rPr>
          <w:rFonts w:hint="eastAsia"/>
        </w:rPr>
        <w:t>社会保障体系，依法安排符合条件的被征地农民的社会保障费用。</w:t>
      </w:r>
    </w:p>
    <w:p>
      <w:pPr>
        <w:bidi w:val="0"/>
        <w:rPr>
          <w:rFonts w:hint="eastAsia"/>
        </w:rPr>
      </w:pPr>
      <w:r>
        <w:rPr>
          <w:rFonts w:hint="eastAsia"/>
        </w:rPr>
        <w:t>被征地农民社会保障费用的筹集、管理</w:t>
      </w:r>
      <w:r>
        <w:rPr>
          <w:rFonts w:hint="eastAsia"/>
          <w:lang w:eastAsia="zh-CN"/>
        </w:rPr>
        <w:t>和</w:t>
      </w:r>
      <w:r>
        <w:rPr>
          <w:rFonts w:hint="eastAsia"/>
        </w:rPr>
        <w:t>使用</w:t>
      </w:r>
      <w:r>
        <w:rPr>
          <w:rFonts w:hint="eastAsia"/>
          <w:lang w:eastAsia="zh-CN"/>
        </w:rPr>
        <w:t>办法</w:t>
      </w:r>
      <w:r>
        <w:rPr>
          <w:rFonts w:hint="eastAsia"/>
        </w:rPr>
        <w:t>，按照省人民政府有关规定执行。</w:t>
      </w:r>
    </w:p>
    <w:p>
      <w:pPr>
        <w:pStyle w:val="15"/>
        <w:bidi w:val="0"/>
        <w:rPr>
          <w:rFonts w:hint="eastAsia"/>
          <w:lang w:val="en-US" w:eastAsia="zh-CN"/>
        </w:rPr>
      </w:pPr>
    </w:p>
    <w:p>
      <w:pPr>
        <w:pStyle w:val="5"/>
        <w:bidi w:val="0"/>
        <w:rPr>
          <w:rFonts w:hint="eastAsia"/>
          <w:lang w:val="en-US" w:eastAsia="zh-CN"/>
        </w:rPr>
      </w:pPr>
      <w:r>
        <w:rPr>
          <w:rFonts w:hint="eastAsia"/>
          <w:lang w:val="en-US" w:eastAsia="zh-CN"/>
        </w:rPr>
        <w:t>第三节　宅基地管理</w:t>
      </w:r>
    </w:p>
    <w:p>
      <w:pPr>
        <w:pStyle w:val="15"/>
        <w:bidi w:val="0"/>
        <w:rPr>
          <w:rFonts w:hint="eastAsia"/>
          <w:lang w:val="en-US" w:eastAsia="zh-CN"/>
        </w:rPr>
      </w:pPr>
    </w:p>
    <w:p>
      <w:pPr>
        <w:bidi w:val="0"/>
        <w:rPr>
          <w:rFonts w:hint="eastAsia"/>
        </w:rPr>
      </w:pPr>
      <w:r>
        <w:rPr>
          <w:rFonts w:hint="eastAsia" w:eastAsia="黑体"/>
          <w:sz w:val="32"/>
          <w:lang w:val="en-US" w:eastAsia="zh-CN"/>
        </w:rPr>
        <w:t>第三十五条</w:t>
      </w:r>
      <w:r>
        <w:rPr>
          <w:rFonts w:hint="eastAsia"/>
          <w:lang w:val="en-US" w:eastAsia="zh-CN"/>
        </w:rPr>
        <w:t>　</w:t>
      </w:r>
      <w:r>
        <w:rPr>
          <w:rFonts w:hint="eastAsia"/>
        </w:rPr>
        <w:t>农村村民建造住宅，应当符合国土空间规划和用途管制要求，不得占用永久基本农田，并尽量使用原有的宅基地和村内空闲地。</w:t>
      </w:r>
    </w:p>
    <w:p>
      <w:pPr>
        <w:bidi w:val="0"/>
        <w:rPr>
          <w:rFonts w:hint="eastAsia"/>
        </w:rPr>
      </w:pPr>
      <w:r>
        <w:rPr>
          <w:rFonts w:hint="eastAsia"/>
          <w:lang w:val="en-US" w:eastAsia="zh-CN"/>
        </w:rPr>
        <w:t>设区的市、</w:t>
      </w:r>
      <w:r>
        <w:rPr>
          <w:rFonts w:hint="eastAsia"/>
        </w:rPr>
        <w:t>县</w:t>
      </w:r>
      <w:r>
        <w:rPr>
          <w:rFonts w:hint="eastAsia"/>
          <w:lang w:eastAsia="zh-CN"/>
        </w:rPr>
        <w:t>（市、区）</w:t>
      </w:r>
      <w:r>
        <w:rPr>
          <w:rFonts w:hint="eastAsia"/>
        </w:rPr>
        <w:t>人民政府应当按照国家规定安排建设用地指标</w:t>
      </w:r>
      <w:r>
        <w:rPr>
          <w:rFonts w:hint="eastAsia"/>
          <w:lang w:eastAsia="zh-CN"/>
        </w:rPr>
        <w:t>，合理</w:t>
      </w:r>
      <w:r>
        <w:rPr>
          <w:rFonts w:hint="eastAsia"/>
        </w:rPr>
        <w:t>保障</w:t>
      </w:r>
      <w:r>
        <w:rPr>
          <w:rFonts w:hint="eastAsia"/>
          <w:lang w:eastAsia="zh-CN"/>
        </w:rPr>
        <w:t>本行政区域</w:t>
      </w:r>
      <w:r>
        <w:rPr>
          <w:rFonts w:hint="eastAsia"/>
        </w:rPr>
        <w:t>农村村民建造住宅的用地需求。</w:t>
      </w:r>
    </w:p>
    <w:p>
      <w:pPr>
        <w:bidi w:val="0"/>
        <w:rPr>
          <w:rFonts w:hint="eastAsia"/>
        </w:rPr>
      </w:pPr>
      <w:r>
        <w:rPr>
          <w:rFonts w:hint="eastAsia" w:eastAsia="黑体"/>
          <w:sz w:val="32"/>
          <w:lang w:val="en-US" w:eastAsia="zh-CN"/>
        </w:rPr>
        <w:t>第三十六条</w:t>
      </w:r>
      <w:r>
        <w:rPr>
          <w:rFonts w:hint="eastAsia"/>
          <w:lang w:val="en-US" w:eastAsia="zh-CN"/>
        </w:rPr>
        <w:t>　</w:t>
      </w:r>
      <w:r>
        <w:rPr>
          <w:rFonts w:hint="eastAsia"/>
        </w:rPr>
        <w:t>农村村民一户只能拥有一处宅基地。农村宅基地面积具体标准由省人民政府制定。</w:t>
      </w:r>
    </w:p>
    <w:p>
      <w:pPr>
        <w:bidi w:val="0"/>
        <w:rPr>
          <w:rFonts w:hint="eastAsia"/>
        </w:rPr>
      </w:pPr>
      <w:r>
        <w:rPr>
          <w:rFonts w:hint="eastAsia"/>
        </w:rPr>
        <w:t>人均土地少、不能保障一户拥有一处宅基地的地区，县</w:t>
      </w:r>
      <w:r>
        <w:rPr>
          <w:rFonts w:hint="eastAsia"/>
          <w:lang w:eastAsia="zh-CN"/>
        </w:rPr>
        <w:t>（</w:t>
      </w:r>
      <w:r>
        <w:rPr>
          <w:rFonts w:hint="eastAsia"/>
          <w:lang w:val="en-US" w:eastAsia="zh-CN"/>
        </w:rPr>
        <w:t>市、区</w:t>
      </w:r>
      <w:r>
        <w:rPr>
          <w:rFonts w:hint="eastAsia"/>
          <w:lang w:eastAsia="zh-CN"/>
        </w:rPr>
        <w:t>）</w:t>
      </w:r>
      <w:r>
        <w:rPr>
          <w:rFonts w:hint="eastAsia"/>
        </w:rPr>
        <w:t>人民政府在充分尊重农村村民意愿的基础上，按照本省规定通过统建、联建和集中建设等方式实现户有所居。</w:t>
      </w:r>
    </w:p>
    <w:p>
      <w:pPr>
        <w:bidi w:val="0"/>
        <w:rPr>
          <w:rFonts w:hint="eastAsia"/>
          <w:lang w:eastAsia="zh-CN"/>
        </w:rPr>
      </w:pPr>
      <w:r>
        <w:rPr>
          <w:rFonts w:hint="eastAsia" w:eastAsia="黑体"/>
          <w:sz w:val="32"/>
          <w:lang w:val="en-US" w:eastAsia="zh-CN"/>
        </w:rPr>
        <w:t>第三十七条</w:t>
      </w:r>
      <w:r>
        <w:rPr>
          <w:rFonts w:hint="eastAsia"/>
          <w:lang w:val="en-US" w:eastAsia="zh-CN"/>
        </w:rPr>
        <w:t>　</w:t>
      </w:r>
      <w:r>
        <w:rPr>
          <w:rFonts w:hint="eastAsia"/>
        </w:rPr>
        <w:t>农村村民</w:t>
      </w:r>
      <w:r>
        <w:rPr>
          <w:rFonts w:hint="eastAsia"/>
          <w:lang w:eastAsia="zh-CN"/>
        </w:rPr>
        <w:t>应当</w:t>
      </w:r>
      <w:r>
        <w:rPr>
          <w:rFonts w:hint="eastAsia"/>
        </w:rPr>
        <w:t>以户为单位向农村集体经济组织申请使用宅基地；没有设立农村集体经济组织的，应当向所在的村民小组或者村民委员会</w:t>
      </w:r>
      <w:r>
        <w:rPr>
          <w:rFonts w:hint="eastAsia"/>
          <w:lang w:eastAsia="zh-CN"/>
        </w:rPr>
        <w:t>提出</w:t>
      </w:r>
      <w:r>
        <w:rPr>
          <w:rFonts w:hint="eastAsia"/>
        </w:rPr>
        <w:t>申请。宅基地申请依法经农村村民集体讨论通过</w:t>
      </w:r>
      <w:r>
        <w:rPr>
          <w:rFonts w:hint="eastAsia"/>
          <w:lang w:val="en-US" w:eastAsia="zh-CN"/>
        </w:rPr>
        <w:t>并</w:t>
      </w:r>
      <w:r>
        <w:rPr>
          <w:rFonts w:hint="eastAsia"/>
        </w:rPr>
        <w:t>在本集体范围内公示</w:t>
      </w:r>
      <w:r>
        <w:rPr>
          <w:rFonts w:hint="eastAsia"/>
          <w:lang w:val="en-US" w:eastAsia="zh-CN"/>
        </w:rPr>
        <w:t>后</w:t>
      </w:r>
      <w:r>
        <w:rPr>
          <w:rFonts w:hint="eastAsia"/>
          <w:lang w:eastAsia="zh-CN"/>
        </w:rPr>
        <w:t>，报乡（镇）人民政府审核批准</w:t>
      </w:r>
      <w:r>
        <w:rPr>
          <w:rFonts w:hint="eastAsia"/>
        </w:rPr>
        <w:t>。</w:t>
      </w:r>
      <w:r>
        <w:rPr>
          <w:rFonts w:hint="eastAsia"/>
          <w:lang w:val="en-US" w:eastAsia="zh-CN"/>
        </w:rPr>
        <w:t>公示</w:t>
      </w:r>
      <w:r>
        <w:rPr>
          <w:rFonts w:hint="eastAsia"/>
        </w:rPr>
        <w:t>时间不得少于五个工作日</w:t>
      </w:r>
      <w:r>
        <w:rPr>
          <w:rFonts w:hint="eastAsia"/>
          <w:lang w:eastAsia="zh-CN"/>
        </w:rPr>
        <w:t>。</w:t>
      </w:r>
    </w:p>
    <w:p>
      <w:pPr>
        <w:bidi w:val="0"/>
        <w:rPr>
          <w:rFonts w:hint="eastAsia"/>
        </w:rPr>
      </w:pPr>
      <w:r>
        <w:rPr>
          <w:rFonts w:hint="eastAsia"/>
        </w:rPr>
        <w:t>申请使用宅基地应当符合下列条件之一：</w:t>
      </w:r>
    </w:p>
    <w:p>
      <w:pPr>
        <w:bidi w:val="0"/>
        <w:rPr>
          <w:rFonts w:hint="eastAsia"/>
        </w:rPr>
      </w:pPr>
      <w:r>
        <w:rPr>
          <w:rFonts w:hint="eastAsia"/>
        </w:rPr>
        <w:t>（一）因结婚等原因分户，且当前户内人均宅基地面积小于</w:t>
      </w:r>
      <w:r>
        <w:rPr>
          <w:rFonts w:hint="eastAsia"/>
          <w:lang w:val="en-US" w:eastAsia="zh-CN"/>
        </w:rPr>
        <w:t>规定标准</w:t>
      </w:r>
      <w:r>
        <w:rPr>
          <w:rFonts w:hint="eastAsia"/>
        </w:rPr>
        <w:t>；</w:t>
      </w:r>
    </w:p>
    <w:p>
      <w:pPr>
        <w:bidi w:val="0"/>
        <w:rPr>
          <w:rFonts w:hint="eastAsia"/>
        </w:rPr>
      </w:pPr>
      <w:r>
        <w:rPr>
          <w:rFonts w:hint="eastAsia"/>
        </w:rPr>
        <w:t>（二）符合政策规定迁入农村集体经济组织，落户成为正式成员且在原籍没有宅基地；</w:t>
      </w:r>
    </w:p>
    <w:p>
      <w:pPr>
        <w:bidi w:val="0"/>
        <w:rPr>
          <w:rFonts w:hint="eastAsia"/>
        </w:rPr>
      </w:pPr>
      <w:r>
        <w:rPr>
          <w:rFonts w:hint="eastAsia"/>
        </w:rPr>
        <w:t>（三）因自然灾害损毁或者躲避地质灾害需要搬迁；</w:t>
      </w:r>
    </w:p>
    <w:p>
      <w:pPr>
        <w:bidi w:val="0"/>
        <w:rPr>
          <w:rFonts w:hint="eastAsia"/>
        </w:rPr>
      </w:pPr>
      <w:r>
        <w:rPr>
          <w:rFonts w:hint="eastAsia"/>
        </w:rPr>
        <w:t>（四）原有宅基地被依法征收，或者因公共设施和公益事业建设被占用；</w:t>
      </w:r>
    </w:p>
    <w:p>
      <w:pPr>
        <w:bidi w:val="0"/>
        <w:rPr>
          <w:rFonts w:hint="eastAsia"/>
          <w:lang w:eastAsia="zh-CN"/>
        </w:rPr>
      </w:pPr>
      <w:r>
        <w:rPr>
          <w:rFonts w:hint="eastAsia"/>
        </w:rPr>
        <w:t>（五）现住房影响乡村建设相关规划</w:t>
      </w:r>
      <w:r>
        <w:rPr>
          <w:rFonts w:hint="eastAsia"/>
          <w:lang w:eastAsia="zh-CN"/>
        </w:rPr>
        <w:t>，</w:t>
      </w:r>
      <w:r>
        <w:rPr>
          <w:rFonts w:hint="eastAsia"/>
        </w:rPr>
        <w:t>需要搬迁重建</w:t>
      </w:r>
      <w:r>
        <w:rPr>
          <w:rFonts w:hint="eastAsia"/>
          <w:lang w:eastAsia="zh-CN"/>
        </w:rPr>
        <w:t>；</w:t>
      </w:r>
    </w:p>
    <w:p>
      <w:pPr>
        <w:bidi w:val="0"/>
        <w:rPr>
          <w:rFonts w:hint="eastAsia"/>
        </w:rPr>
      </w:pPr>
      <w:r>
        <w:rPr>
          <w:rFonts w:hint="eastAsia"/>
        </w:rPr>
        <w:t>（六）法律、法规规定的其他</w:t>
      </w:r>
      <w:r>
        <w:rPr>
          <w:rFonts w:hint="eastAsia"/>
          <w:lang w:val="en-US" w:eastAsia="zh-CN"/>
        </w:rPr>
        <w:t>条件</w:t>
      </w:r>
      <w:r>
        <w:rPr>
          <w:rFonts w:hint="eastAsia"/>
        </w:rPr>
        <w:t>。</w:t>
      </w:r>
    </w:p>
    <w:p>
      <w:pPr>
        <w:bidi w:val="0"/>
        <w:rPr>
          <w:rFonts w:hint="eastAsia"/>
        </w:rPr>
      </w:pPr>
      <w:r>
        <w:rPr>
          <w:rFonts w:hint="eastAsia" w:eastAsia="黑体"/>
          <w:sz w:val="32"/>
          <w:lang w:val="en-US" w:eastAsia="zh-CN"/>
        </w:rPr>
        <w:t>第三十八条</w:t>
      </w:r>
      <w:r>
        <w:rPr>
          <w:rFonts w:hint="eastAsia"/>
          <w:lang w:val="en-US" w:eastAsia="zh-CN"/>
        </w:rPr>
        <w:t>　</w:t>
      </w:r>
      <w:r>
        <w:rPr>
          <w:rFonts w:hint="eastAsia"/>
        </w:rPr>
        <w:t>农村村民易地新建住宅，应当与乡（镇）人民政府签订协议，按照承诺建新拆旧，将原宅基地交还农村集体经济组织</w:t>
      </w:r>
      <w:r>
        <w:rPr>
          <w:rFonts w:hint="eastAsia"/>
          <w:lang w:eastAsia="zh-CN"/>
        </w:rPr>
        <w:t>，</w:t>
      </w:r>
      <w:r>
        <w:rPr>
          <w:rFonts w:hint="eastAsia"/>
        </w:rPr>
        <w:t>乡（镇）人民政府、农村集体经济组织、村民委员会或者村民小组应当进行监督</w:t>
      </w:r>
      <w:r>
        <w:rPr>
          <w:rFonts w:hint="eastAsia"/>
          <w:lang w:eastAsia="zh-CN"/>
        </w:rPr>
        <w:t>；</w:t>
      </w:r>
      <w:r>
        <w:rPr>
          <w:rFonts w:hint="eastAsia"/>
        </w:rPr>
        <w:t>逾期不拆除的，由乡（镇）人民政府依法</w:t>
      </w:r>
      <w:r>
        <w:rPr>
          <w:rFonts w:hint="eastAsia"/>
          <w:lang w:eastAsia="zh-CN"/>
        </w:rPr>
        <w:t>处置</w:t>
      </w:r>
      <w:r>
        <w:rPr>
          <w:rFonts w:hint="eastAsia"/>
        </w:rPr>
        <w:t>。</w:t>
      </w:r>
    </w:p>
    <w:p>
      <w:pPr>
        <w:bidi w:val="0"/>
        <w:rPr>
          <w:rFonts w:hint="eastAsia"/>
        </w:rPr>
      </w:pPr>
      <w:r>
        <w:rPr>
          <w:rFonts w:hint="eastAsia" w:eastAsia="黑体"/>
          <w:sz w:val="32"/>
          <w:lang w:val="en-US" w:eastAsia="zh-CN"/>
        </w:rPr>
        <w:t>第三十九条</w:t>
      </w:r>
      <w:r>
        <w:rPr>
          <w:rFonts w:hint="eastAsia"/>
          <w:lang w:val="en-US" w:eastAsia="zh-CN"/>
        </w:rPr>
        <w:t>　</w:t>
      </w:r>
      <w:r>
        <w:rPr>
          <w:rFonts w:hint="eastAsia"/>
        </w:rPr>
        <w:t>农村集体经济组织、村民委员会或者村民小组应当</w:t>
      </w:r>
      <w:r>
        <w:rPr>
          <w:rFonts w:hint="eastAsia"/>
          <w:lang w:val="en-US" w:eastAsia="zh-CN"/>
        </w:rPr>
        <w:t>对依法自愿有偿退出宅基地的农村村民给予公</w:t>
      </w:r>
      <w:r>
        <w:rPr>
          <w:rFonts w:hint="eastAsia"/>
        </w:rPr>
        <w:t>平、合理的补偿。退出的宅基地应当优先保障本集体经济组织成员的居住需求。</w:t>
      </w:r>
    </w:p>
    <w:p>
      <w:pPr>
        <w:pStyle w:val="15"/>
        <w:bidi w:val="0"/>
        <w:rPr>
          <w:rFonts w:hint="eastAsia"/>
          <w:lang w:val="en-US" w:eastAsia="zh-CN"/>
        </w:rPr>
      </w:pPr>
    </w:p>
    <w:p>
      <w:pPr>
        <w:pStyle w:val="4"/>
        <w:bidi w:val="0"/>
        <w:rPr>
          <w:rFonts w:hint="eastAsia"/>
          <w:lang w:val="en-US" w:eastAsia="zh-CN"/>
        </w:rPr>
      </w:pPr>
      <w:r>
        <w:rPr>
          <w:rFonts w:hint="eastAsia"/>
          <w:lang w:val="en-US" w:eastAsia="zh-CN"/>
        </w:rPr>
        <w:t>第五章　监督检查</w:t>
      </w:r>
    </w:p>
    <w:p>
      <w:pPr>
        <w:pStyle w:val="15"/>
        <w:bidi w:val="0"/>
        <w:rPr>
          <w:rFonts w:hint="eastAsia"/>
          <w:lang w:val="en-US" w:eastAsia="zh-CN"/>
        </w:rPr>
      </w:pPr>
    </w:p>
    <w:p>
      <w:pPr>
        <w:bidi w:val="0"/>
        <w:rPr>
          <w:rFonts w:hint="eastAsia"/>
        </w:rPr>
      </w:pPr>
      <w:r>
        <w:rPr>
          <w:rFonts w:hint="eastAsia" w:eastAsia="黑体"/>
          <w:sz w:val="32"/>
          <w:lang w:val="en-US" w:eastAsia="zh-CN"/>
        </w:rPr>
        <w:t>第四十条</w:t>
      </w:r>
      <w:r>
        <w:rPr>
          <w:rFonts w:hint="eastAsia"/>
          <w:lang w:val="en-US" w:eastAsia="zh-CN"/>
        </w:rPr>
        <w:t>　</w:t>
      </w:r>
      <w:r>
        <w:rPr>
          <w:rFonts w:hint="eastAsia"/>
        </w:rPr>
        <w:t>省自然资源督察机构对设区的市、县</w:t>
      </w:r>
      <w:r>
        <w:rPr>
          <w:rFonts w:hint="eastAsia"/>
          <w:lang w:eastAsia="zh-CN"/>
        </w:rPr>
        <w:t>（市、区）</w:t>
      </w:r>
      <w:r>
        <w:rPr>
          <w:rFonts w:hint="eastAsia"/>
        </w:rPr>
        <w:t>人民政府下列土地利用和土地管理情况进行督察：</w:t>
      </w:r>
    </w:p>
    <w:p>
      <w:pPr>
        <w:bidi w:val="0"/>
        <w:rPr>
          <w:rFonts w:hint="eastAsia"/>
        </w:rPr>
      </w:pPr>
      <w:r>
        <w:rPr>
          <w:rFonts w:hint="eastAsia"/>
        </w:rPr>
        <w:t>（一）耕地保护情况；</w:t>
      </w:r>
    </w:p>
    <w:p>
      <w:pPr>
        <w:bidi w:val="0"/>
        <w:rPr>
          <w:rFonts w:hint="eastAsia"/>
        </w:rPr>
      </w:pPr>
      <w:r>
        <w:rPr>
          <w:rFonts w:hint="eastAsia"/>
        </w:rPr>
        <w:t>（二）土地节约集约利用情况；</w:t>
      </w:r>
    </w:p>
    <w:p>
      <w:pPr>
        <w:bidi w:val="0"/>
        <w:rPr>
          <w:rFonts w:hint="eastAsia"/>
        </w:rPr>
      </w:pPr>
      <w:r>
        <w:rPr>
          <w:rFonts w:hint="eastAsia"/>
        </w:rPr>
        <w:t>（三）国土空间规划编制和实施情况；</w:t>
      </w:r>
    </w:p>
    <w:p>
      <w:pPr>
        <w:bidi w:val="0"/>
        <w:rPr>
          <w:rFonts w:hint="eastAsia"/>
        </w:rPr>
      </w:pPr>
      <w:r>
        <w:rPr>
          <w:rFonts w:hint="eastAsia"/>
        </w:rPr>
        <w:t>（四）国家和本省</w:t>
      </w:r>
      <w:r>
        <w:rPr>
          <w:rFonts w:hint="eastAsia"/>
          <w:lang w:eastAsia="zh-CN"/>
        </w:rPr>
        <w:t>有关</w:t>
      </w:r>
      <w:r>
        <w:rPr>
          <w:rFonts w:hint="eastAsia"/>
        </w:rPr>
        <w:t>土地管理重大决策落实情况；</w:t>
      </w:r>
    </w:p>
    <w:p>
      <w:pPr>
        <w:bidi w:val="0"/>
        <w:rPr>
          <w:rFonts w:hint="eastAsia"/>
          <w:lang w:eastAsia="zh-CN"/>
        </w:rPr>
      </w:pPr>
      <w:r>
        <w:rPr>
          <w:rFonts w:hint="eastAsia"/>
        </w:rPr>
        <w:t>（五）土地管理法律、法规</w:t>
      </w:r>
      <w:r>
        <w:rPr>
          <w:rFonts w:hint="eastAsia"/>
          <w:lang w:eastAsia="zh-CN"/>
        </w:rPr>
        <w:t>规定的</w:t>
      </w:r>
      <w:r>
        <w:rPr>
          <w:rFonts w:hint="eastAsia"/>
          <w:lang w:val="en-US" w:eastAsia="zh-CN"/>
        </w:rPr>
        <w:t>土地利用和土地管理的</w:t>
      </w:r>
      <w:r>
        <w:rPr>
          <w:rFonts w:hint="eastAsia"/>
          <w:lang w:eastAsia="zh-CN"/>
        </w:rPr>
        <w:t>其他</w:t>
      </w:r>
      <w:r>
        <w:rPr>
          <w:rFonts w:hint="eastAsia"/>
        </w:rPr>
        <w:t>情况</w:t>
      </w:r>
      <w:r>
        <w:rPr>
          <w:rFonts w:hint="eastAsia"/>
          <w:lang w:eastAsia="zh-CN"/>
        </w:rPr>
        <w:t>。</w:t>
      </w:r>
    </w:p>
    <w:p>
      <w:pPr>
        <w:bidi w:val="0"/>
        <w:rPr>
          <w:rFonts w:hint="eastAsia"/>
        </w:rPr>
      </w:pPr>
      <w:r>
        <w:rPr>
          <w:rFonts w:hint="eastAsia" w:eastAsia="黑体"/>
          <w:sz w:val="32"/>
          <w:lang w:val="en-US" w:eastAsia="zh-CN"/>
        </w:rPr>
        <w:t>第四十一条</w:t>
      </w:r>
      <w:r>
        <w:rPr>
          <w:rFonts w:hint="eastAsia"/>
          <w:lang w:val="en-US" w:eastAsia="zh-CN"/>
        </w:rPr>
        <w:t>　</w:t>
      </w:r>
      <w:r>
        <w:rPr>
          <w:rFonts w:hint="eastAsia"/>
        </w:rPr>
        <w:t>设区的市、县</w:t>
      </w:r>
      <w:r>
        <w:rPr>
          <w:rFonts w:hint="eastAsia"/>
          <w:lang w:eastAsia="zh-CN"/>
        </w:rPr>
        <w:t>（市、区）</w:t>
      </w:r>
      <w:r>
        <w:rPr>
          <w:rFonts w:hint="eastAsia"/>
        </w:rPr>
        <w:t>人民政府违反土地管理法律、法规</w:t>
      </w:r>
      <w:r>
        <w:rPr>
          <w:rFonts w:hint="eastAsia"/>
          <w:lang w:eastAsia="zh-CN"/>
        </w:rPr>
        <w:t>，</w:t>
      </w:r>
      <w:r>
        <w:rPr>
          <w:rFonts w:hint="eastAsia"/>
        </w:rPr>
        <w:t>或者落实国家和</w:t>
      </w:r>
      <w:r>
        <w:rPr>
          <w:rFonts w:hint="eastAsia"/>
          <w:lang w:eastAsia="zh-CN"/>
        </w:rPr>
        <w:t>本</w:t>
      </w:r>
      <w:r>
        <w:rPr>
          <w:rFonts w:hint="eastAsia"/>
        </w:rPr>
        <w:t>省有关土地管理重大决策不力的，省自然资源督察机构可以下达督察意见书，依法向监察机关、任免机关等有关机关提出追究相关责任人责任的建议。</w:t>
      </w:r>
    </w:p>
    <w:p>
      <w:pPr>
        <w:bidi w:val="0"/>
        <w:rPr>
          <w:rFonts w:hint="eastAsia"/>
        </w:rPr>
      </w:pPr>
      <w:r>
        <w:rPr>
          <w:rFonts w:hint="eastAsia" w:eastAsia="黑体"/>
          <w:sz w:val="32"/>
          <w:lang w:val="en-US" w:eastAsia="zh-CN"/>
        </w:rPr>
        <w:t>第四十二条</w:t>
      </w:r>
      <w:r>
        <w:rPr>
          <w:rFonts w:hint="eastAsia"/>
          <w:lang w:val="en-US" w:eastAsia="zh-CN"/>
        </w:rPr>
        <w:t>　各级人民政府应当定期向同级人民代表大会或者其常务委员会报告土地管理有关情况。</w:t>
      </w:r>
    </w:p>
    <w:p>
      <w:pPr>
        <w:bidi w:val="0"/>
        <w:rPr>
          <w:rFonts w:hint="eastAsia"/>
        </w:rPr>
      </w:pPr>
      <w:r>
        <w:rPr>
          <w:rFonts w:hint="eastAsia" w:eastAsia="黑体"/>
          <w:sz w:val="32"/>
          <w:lang w:val="en-US" w:eastAsia="zh-CN"/>
        </w:rPr>
        <w:t>第四十三条</w:t>
      </w:r>
      <w:r>
        <w:rPr>
          <w:rFonts w:hint="eastAsia"/>
          <w:lang w:val="en-US" w:eastAsia="zh-CN"/>
        </w:rPr>
        <w:t>　</w:t>
      </w:r>
      <w:r>
        <w:rPr>
          <w:rFonts w:hint="eastAsia"/>
        </w:rPr>
        <w:t>县级以上人民政府自然资源主管部门以及其他有关部门在土地监督检查工作中发现涉嫌违法犯罪的，应当</w:t>
      </w:r>
      <w:r>
        <w:rPr>
          <w:rFonts w:hint="eastAsia"/>
          <w:lang w:eastAsia="zh-CN"/>
        </w:rPr>
        <w:t>将案件</w:t>
      </w:r>
      <w:r>
        <w:rPr>
          <w:rFonts w:hint="eastAsia"/>
        </w:rPr>
        <w:t>依法向有关机关移送，有关机关应当</w:t>
      </w:r>
      <w:r>
        <w:rPr>
          <w:rFonts w:hint="eastAsia"/>
          <w:lang w:eastAsia="zh-CN"/>
        </w:rPr>
        <w:t>依法</w:t>
      </w:r>
      <w:r>
        <w:rPr>
          <w:rFonts w:hint="eastAsia"/>
        </w:rPr>
        <w:t>处理</w:t>
      </w:r>
      <w:r>
        <w:rPr>
          <w:rFonts w:hint="eastAsia"/>
          <w:lang w:eastAsia="zh-CN"/>
        </w:rPr>
        <w:t>；</w:t>
      </w:r>
      <w:r>
        <w:rPr>
          <w:rFonts w:hint="eastAsia"/>
        </w:rPr>
        <w:t>需要对耕地破坏程度进行认定或者鉴定的，</w:t>
      </w:r>
      <w:r>
        <w:rPr>
          <w:rFonts w:hint="eastAsia"/>
          <w:lang w:val="en-US" w:eastAsia="zh-CN"/>
        </w:rPr>
        <w:t>依法组织实施</w:t>
      </w:r>
      <w:r>
        <w:rPr>
          <w:rFonts w:hint="eastAsia"/>
        </w:rPr>
        <w:t>。</w:t>
      </w:r>
    </w:p>
    <w:p>
      <w:pPr>
        <w:pStyle w:val="15"/>
        <w:bidi w:val="0"/>
        <w:rPr>
          <w:rFonts w:hint="eastAsia"/>
          <w:lang w:val="en-US" w:eastAsia="zh-CN"/>
        </w:rPr>
      </w:pPr>
    </w:p>
    <w:p>
      <w:pPr>
        <w:pStyle w:val="4"/>
        <w:bidi w:val="0"/>
        <w:rPr>
          <w:rFonts w:hint="eastAsia"/>
          <w:lang w:val="en-US" w:eastAsia="zh-CN"/>
        </w:rPr>
      </w:pPr>
      <w:r>
        <w:rPr>
          <w:rFonts w:hint="eastAsia"/>
          <w:lang w:val="en-US" w:eastAsia="zh-CN"/>
        </w:rPr>
        <w:t>第六章　法律责任</w:t>
      </w:r>
    </w:p>
    <w:p>
      <w:pPr>
        <w:pStyle w:val="15"/>
        <w:bidi w:val="0"/>
        <w:rPr>
          <w:rFonts w:hint="eastAsia"/>
          <w:lang w:val="en-US" w:eastAsia="zh-CN"/>
        </w:rPr>
      </w:pPr>
    </w:p>
    <w:p>
      <w:pPr>
        <w:bidi w:val="0"/>
        <w:rPr>
          <w:rFonts w:hint="eastAsia"/>
        </w:rPr>
      </w:pPr>
      <w:r>
        <w:rPr>
          <w:rFonts w:hint="eastAsia" w:eastAsia="黑体"/>
          <w:sz w:val="32"/>
          <w:lang w:val="en-US" w:eastAsia="zh-CN"/>
        </w:rPr>
        <w:t>第四十四条</w:t>
      </w:r>
      <w:r>
        <w:rPr>
          <w:rFonts w:hint="eastAsia"/>
          <w:lang w:val="en-US" w:eastAsia="zh-CN"/>
        </w:rPr>
        <w:t>　违反本办法规定，非法转让土地的，</w:t>
      </w:r>
      <w:r>
        <w:rPr>
          <w:rFonts w:hint="eastAsia"/>
        </w:rPr>
        <w:t>依照《土地管理法》</w:t>
      </w:r>
      <w:r>
        <w:rPr>
          <w:rFonts w:hint="eastAsia" w:ascii="仿宋_GB2312" w:hAnsi="仿宋_GB2312" w:eastAsia="仿宋_GB2312" w:cs="仿宋_GB2312"/>
          <w:sz w:val="32"/>
          <w:lang w:eastAsia="zh-CN"/>
        </w:rPr>
        <w:t>第七十四条</w:t>
      </w:r>
      <w:r>
        <w:rPr>
          <w:rFonts w:hint="eastAsia"/>
        </w:rPr>
        <w:t>的规定</w:t>
      </w:r>
      <w:r>
        <w:rPr>
          <w:rFonts w:hint="eastAsia"/>
          <w:lang w:val="en-US" w:eastAsia="zh-CN"/>
        </w:rPr>
        <w:t>予以处罚；</w:t>
      </w:r>
      <w:r>
        <w:rPr>
          <w:rFonts w:hint="eastAsia"/>
        </w:rPr>
        <w:t>处以罚款的，由县级以上人民政府自然资源主管部门按照下列标准执行：</w:t>
      </w:r>
    </w:p>
    <w:p>
      <w:pPr>
        <w:bidi w:val="0"/>
        <w:rPr>
          <w:rFonts w:hint="eastAsia"/>
        </w:rPr>
      </w:pPr>
      <w:r>
        <w:rPr>
          <w:rFonts w:hint="eastAsia"/>
        </w:rPr>
        <w:t>（一）非法转让永久基本农田的，处以违法所得百分之四十以上百分之五十以下罚款；</w:t>
      </w:r>
    </w:p>
    <w:p>
      <w:pPr>
        <w:bidi w:val="0"/>
        <w:rPr>
          <w:rFonts w:hint="eastAsia"/>
        </w:rPr>
      </w:pPr>
      <w:r>
        <w:rPr>
          <w:rFonts w:hint="eastAsia"/>
        </w:rPr>
        <w:t>（二）非法转让永久基本农田以外的耕地的，处以违法所得百分之三十以上百分之四十以下罚款；</w:t>
      </w:r>
    </w:p>
    <w:p>
      <w:pPr>
        <w:bidi w:val="0"/>
        <w:rPr>
          <w:rFonts w:hint="eastAsia"/>
        </w:rPr>
      </w:pPr>
      <w:r>
        <w:rPr>
          <w:rFonts w:hint="eastAsia"/>
        </w:rPr>
        <w:t>（三）非法转让耕地以外的其他农用地的，处以违法所得百分之二十以上百分之三十以下罚款；</w:t>
      </w:r>
    </w:p>
    <w:p>
      <w:pPr>
        <w:bidi w:val="0"/>
        <w:rPr>
          <w:rFonts w:hint="eastAsia"/>
        </w:rPr>
      </w:pPr>
      <w:r>
        <w:rPr>
          <w:rFonts w:hint="eastAsia"/>
        </w:rPr>
        <w:t>（四）非法转让农用地以外的其他土地的，处以违法所得百分之十以上百分之二十以下罚款。</w:t>
      </w:r>
    </w:p>
    <w:p>
      <w:pPr>
        <w:bidi w:val="0"/>
        <w:rPr>
          <w:rFonts w:hint="eastAsia"/>
        </w:rPr>
      </w:pPr>
      <w:r>
        <w:rPr>
          <w:rFonts w:hint="eastAsia" w:eastAsia="黑体"/>
          <w:sz w:val="32"/>
          <w:lang w:val="en-US" w:eastAsia="zh-CN"/>
        </w:rPr>
        <w:t>第四十五条</w:t>
      </w:r>
      <w:r>
        <w:rPr>
          <w:rFonts w:hint="eastAsia"/>
          <w:lang w:val="en-US" w:eastAsia="zh-CN"/>
        </w:rPr>
        <w:t>　违反本办法规定，非法占用土地的，</w:t>
      </w:r>
      <w:r>
        <w:rPr>
          <w:rFonts w:hint="eastAsia"/>
        </w:rPr>
        <w:t>依照《土地管理法</w:t>
      </w:r>
      <w:r>
        <w:rPr>
          <w:rFonts w:hint="eastAsia" w:ascii="仿宋_GB2312" w:hAnsi="仿宋_GB2312" w:eastAsia="仿宋_GB2312" w:cs="仿宋_GB2312"/>
        </w:rPr>
        <w:t>》</w:t>
      </w:r>
      <w:r>
        <w:rPr>
          <w:rFonts w:hint="eastAsia" w:ascii="仿宋_GB2312" w:hAnsi="仿宋_GB2312" w:eastAsia="仿宋_GB2312" w:cs="仿宋_GB2312"/>
          <w:sz w:val="32"/>
          <w:lang w:eastAsia="zh-CN"/>
        </w:rPr>
        <w:t>第七十七条</w:t>
      </w:r>
      <w:r>
        <w:rPr>
          <w:rFonts w:hint="eastAsia"/>
        </w:rPr>
        <w:t>的规定</w:t>
      </w:r>
      <w:r>
        <w:rPr>
          <w:rFonts w:hint="eastAsia"/>
          <w:lang w:val="en-US" w:eastAsia="zh-CN"/>
        </w:rPr>
        <w:t>予以处罚；</w:t>
      </w:r>
      <w:r>
        <w:rPr>
          <w:rFonts w:hint="eastAsia"/>
        </w:rPr>
        <w:t>处以罚款的，由县级以上人民政府自然资源主管部门按照下列标准执行：</w:t>
      </w:r>
    </w:p>
    <w:p>
      <w:pPr>
        <w:bidi w:val="0"/>
        <w:rPr>
          <w:rFonts w:hint="eastAsia"/>
        </w:rPr>
      </w:pPr>
      <w:r>
        <w:rPr>
          <w:rFonts w:hint="eastAsia"/>
        </w:rPr>
        <w:t>（一）占用永久基本农田的，处以每平方米六百元以上一千元以下罚款；</w:t>
      </w:r>
    </w:p>
    <w:p>
      <w:pPr>
        <w:bidi w:val="0"/>
        <w:rPr>
          <w:rFonts w:hint="eastAsia"/>
        </w:rPr>
      </w:pPr>
      <w:r>
        <w:rPr>
          <w:rFonts w:hint="eastAsia"/>
        </w:rPr>
        <w:t>（二）占用永久基本农田以外的耕地的，处以每平方米三百元以上六百元以下罚款；</w:t>
      </w:r>
    </w:p>
    <w:p>
      <w:pPr>
        <w:bidi w:val="0"/>
        <w:rPr>
          <w:rFonts w:hint="eastAsia"/>
        </w:rPr>
      </w:pPr>
      <w:r>
        <w:rPr>
          <w:rFonts w:hint="eastAsia"/>
        </w:rPr>
        <w:t>（三）占用耕地以外的其他农用地的，处以每平方米</w:t>
      </w:r>
      <w:r>
        <w:rPr>
          <w:rFonts w:hint="eastAsia"/>
          <w:lang w:eastAsia="zh-CN"/>
        </w:rPr>
        <w:t>二</w:t>
      </w:r>
      <w:r>
        <w:rPr>
          <w:rFonts w:hint="eastAsia"/>
        </w:rPr>
        <w:t>百元以上三百元以下罚款；</w:t>
      </w:r>
    </w:p>
    <w:p>
      <w:pPr>
        <w:bidi w:val="0"/>
        <w:rPr>
          <w:rFonts w:hint="eastAsia"/>
        </w:rPr>
      </w:pPr>
      <w:r>
        <w:rPr>
          <w:rFonts w:hint="eastAsia"/>
        </w:rPr>
        <w:t>（四）占用农用地以外的其他土地的，处以每平方米一百元以上</w:t>
      </w:r>
      <w:r>
        <w:rPr>
          <w:rFonts w:hint="eastAsia"/>
          <w:lang w:eastAsia="zh-CN"/>
        </w:rPr>
        <w:t>二</w:t>
      </w:r>
      <w:r>
        <w:rPr>
          <w:rFonts w:hint="eastAsia"/>
        </w:rPr>
        <w:t>百元以下罚款。</w:t>
      </w:r>
    </w:p>
    <w:p>
      <w:pPr>
        <w:bidi w:val="0"/>
        <w:rPr>
          <w:rFonts w:hint="eastAsia"/>
        </w:rPr>
      </w:pPr>
      <w:r>
        <w:rPr>
          <w:rFonts w:hint="eastAsia" w:eastAsia="黑体"/>
          <w:sz w:val="32"/>
          <w:lang w:val="en-US" w:eastAsia="zh-CN"/>
        </w:rPr>
        <w:t>第四十六条</w:t>
      </w:r>
      <w:r>
        <w:rPr>
          <w:rFonts w:hint="eastAsia"/>
          <w:lang w:val="en-US" w:eastAsia="zh-CN"/>
        </w:rPr>
        <w:t>　</w:t>
      </w:r>
      <w:r>
        <w:rPr>
          <w:rFonts w:hint="eastAsia"/>
        </w:rPr>
        <w:t>有关部门</w:t>
      </w:r>
      <w:r>
        <w:rPr>
          <w:rFonts w:hint="eastAsia"/>
          <w:lang w:eastAsia="zh-CN"/>
        </w:rPr>
        <w:t>的</w:t>
      </w:r>
      <w:r>
        <w:rPr>
          <w:rFonts w:hint="eastAsia"/>
        </w:rPr>
        <w:t>工作人员</w:t>
      </w:r>
      <w:r>
        <w:rPr>
          <w:rFonts w:hint="eastAsia"/>
          <w:lang w:val="en-US" w:eastAsia="zh-CN"/>
        </w:rPr>
        <w:t>在土地管理工作中</w:t>
      </w:r>
      <w:r>
        <w:rPr>
          <w:rFonts w:hint="eastAsia"/>
        </w:rPr>
        <w:t>有下列行为之一的，依法给予处分；构成犯罪的，依法追究刑事责任：</w:t>
      </w:r>
    </w:p>
    <w:p>
      <w:pPr>
        <w:bidi w:val="0"/>
        <w:rPr>
          <w:rFonts w:hint="eastAsia"/>
        </w:rPr>
      </w:pPr>
      <w:r>
        <w:rPr>
          <w:rFonts w:hint="eastAsia"/>
        </w:rPr>
        <w:t>（一）违反法定权限、条件和程序修改国土空间规划的；</w:t>
      </w:r>
    </w:p>
    <w:p>
      <w:pPr>
        <w:bidi w:val="0"/>
        <w:rPr>
          <w:rFonts w:hint="eastAsia"/>
        </w:rPr>
      </w:pPr>
      <w:r>
        <w:rPr>
          <w:rFonts w:hint="eastAsia"/>
        </w:rPr>
        <w:t>（二）违反法定权限、条件和程序批准占用和使用土地的；</w:t>
      </w:r>
    </w:p>
    <w:p>
      <w:pPr>
        <w:bidi w:val="0"/>
        <w:rPr>
          <w:rFonts w:hint="eastAsia"/>
        </w:rPr>
      </w:pPr>
      <w:r>
        <w:rPr>
          <w:rFonts w:hint="eastAsia"/>
        </w:rPr>
        <w:t>（三）违反法定权限、条件和程序实施土地征收的；</w:t>
      </w:r>
    </w:p>
    <w:p>
      <w:pPr>
        <w:bidi w:val="0"/>
        <w:rPr>
          <w:rFonts w:hint="eastAsia"/>
        </w:rPr>
      </w:pPr>
      <w:r>
        <w:rPr>
          <w:rFonts w:hint="eastAsia"/>
        </w:rPr>
        <w:t>（四）违反国土空间规划</w:t>
      </w:r>
      <w:r>
        <w:rPr>
          <w:rFonts w:hint="eastAsia"/>
          <w:lang w:eastAsia="zh-CN"/>
        </w:rPr>
        <w:t>以</w:t>
      </w:r>
      <w:r>
        <w:rPr>
          <w:rFonts w:hint="eastAsia"/>
        </w:rPr>
        <w:t>及用途管制核发规划许可的；</w:t>
      </w:r>
    </w:p>
    <w:p>
      <w:pPr>
        <w:bidi w:val="0"/>
        <w:rPr>
          <w:rFonts w:hint="eastAsia"/>
        </w:rPr>
      </w:pPr>
      <w:r>
        <w:rPr>
          <w:rFonts w:hint="eastAsia"/>
        </w:rPr>
        <w:t>（五）违法减免耕地占用税、土地有偿使用费、开垦费、复垦费、闲置费、被征地农民社会保障费的；</w:t>
      </w:r>
    </w:p>
    <w:p>
      <w:pPr>
        <w:bidi w:val="0"/>
        <w:rPr>
          <w:rFonts w:hint="eastAsia"/>
        </w:rPr>
      </w:pPr>
      <w:r>
        <w:rPr>
          <w:rFonts w:hint="eastAsia"/>
        </w:rPr>
        <w:t>（六）以低于国家规定的最低价</w:t>
      </w:r>
      <w:r>
        <w:rPr>
          <w:rFonts w:hint="eastAsia"/>
          <w:lang w:eastAsia="zh-CN"/>
        </w:rPr>
        <w:t>格</w:t>
      </w:r>
      <w:r>
        <w:rPr>
          <w:rFonts w:hint="eastAsia"/>
        </w:rPr>
        <w:t>出让国有土地使用权的；</w:t>
      </w:r>
    </w:p>
    <w:p>
      <w:pPr>
        <w:bidi w:val="0"/>
        <w:rPr>
          <w:rFonts w:hint="eastAsia"/>
        </w:rPr>
      </w:pPr>
      <w:r>
        <w:rPr>
          <w:rFonts w:hint="eastAsia"/>
        </w:rPr>
        <w:t>（</w:t>
      </w:r>
      <w:r>
        <w:rPr>
          <w:rFonts w:hint="eastAsia"/>
          <w:lang w:eastAsia="zh-CN"/>
        </w:rPr>
        <w:t>七</w:t>
      </w:r>
      <w:r>
        <w:rPr>
          <w:rFonts w:hint="eastAsia"/>
        </w:rPr>
        <w:t>）对土地违法行为依法应当给予行政处罚而不处罚的；</w:t>
      </w:r>
    </w:p>
    <w:p>
      <w:pPr>
        <w:bidi w:val="0"/>
        <w:rPr>
          <w:rFonts w:hint="eastAsia"/>
        </w:rPr>
      </w:pPr>
      <w:r>
        <w:rPr>
          <w:rFonts w:hint="eastAsia"/>
        </w:rPr>
        <w:t>（八）未依法履行土地监督检查职责的；</w:t>
      </w:r>
    </w:p>
    <w:p>
      <w:pPr>
        <w:bidi w:val="0"/>
        <w:rPr>
          <w:rFonts w:hint="eastAsia"/>
        </w:rPr>
      </w:pPr>
      <w:r>
        <w:rPr>
          <w:rFonts w:hint="eastAsia"/>
        </w:rPr>
        <w:t>（九）在土地开垦、复垦、综合整治验收中弄虚作假的；</w:t>
      </w:r>
    </w:p>
    <w:p>
      <w:pPr>
        <w:bidi w:val="0"/>
        <w:rPr>
          <w:rFonts w:hint="eastAsia"/>
        </w:rPr>
      </w:pPr>
      <w:r>
        <w:rPr>
          <w:rFonts w:hint="eastAsia"/>
        </w:rPr>
        <w:t>（十）其他滥用职权、玩忽职守、徇私舞弊的行为</w:t>
      </w:r>
      <w:r>
        <w:rPr>
          <w:rFonts w:hint="eastAsia"/>
          <w:lang w:eastAsia="zh-CN"/>
        </w:rPr>
        <w:t>的</w:t>
      </w:r>
      <w:r>
        <w:rPr>
          <w:rFonts w:hint="eastAsia"/>
        </w:rPr>
        <w:t>。</w:t>
      </w:r>
    </w:p>
    <w:p>
      <w:pPr>
        <w:pStyle w:val="15"/>
        <w:bidi w:val="0"/>
        <w:rPr>
          <w:rFonts w:hint="eastAsia"/>
          <w:lang w:val="en-US" w:eastAsia="zh-CN"/>
        </w:rPr>
      </w:pPr>
    </w:p>
    <w:p>
      <w:pPr>
        <w:pStyle w:val="4"/>
        <w:bidi w:val="0"/>
        <w:rPr>
          <w:rFonts w:hint="eastAsia"/>
          <w:lang w:val="en-US" w:eastAsia="zh-CN"/>
        </w:rPr>
      </w:pPr>
      <w:r>
        <w:rPr>
          <w:rFonts w:hint="eastAsia"/>
          <w:lang w:val="en-US" w:eastAsia="zh-CN"/>
        </w:rPr>
        <w:t>第七章　附　　则</w:t>
      </w:r>
    </w:p>
    <w:p>
      <w:pPr>
        <w:pStyle w:val="15"/>
        <w:bidi w:val="0"/>
        <w:rPr>
          <w:rFonts w:hint="eastAsia"/>
          <w:lang w:val="en-US" w:eastAsia="zh-CN"/>
        </w:rPr>
      </w:pPr>
    </w:p>
    <w:p>
      <w:pPr>
        <w:bidi w:val="0"/>
        <w:rPr>
          <w:rFonts w:hint="eastAsia"/>
          <w:lang w:val="en-US" w:eastAsia="zh-CN"/>
        </w:rPr>
      </w:pPr>
      <w:r>
        <w:rPr>
          <w:rFonts w:hint="eastAsia" w:eastAsia="黑体"/>
          <w:sz w:val="32"/>
          <w:lang w:val="en-US" w:eastAsia="zh-CN"/>
        </w:rPr>
        <w:t>第四十七条</w:t>
      </w:r>
      <w:r>
        <w:rPr>
          <w:rFonts w:hint="eastAsia"/>
          <w:lang w:val="en-US" w:eastAsia="zh-CN"/>
        </w:rPr>
        <w:t>　街道办事处对农村宅基地的管理职责，参照本办法有关乡（镇）人民政府职责的规定执行。</w:t>
      </w:r>
    </w:p>
    <w:p>
      <w:pPr>
        <w:bidi w:val="0"/>
        <w:rPr>
          <w:rFonts w:hint="eastAsia"/>
        </w:rPr>
      </w:pPr>
      <w:r>
        <w:rPr>
          <w:rFonts w:hint="eastAsia" w:eastAsia="黑体"/>
          <w:sz w:val="32"/>
          <w:lang w:val="en-US" w:eastAsia="zh-CN"/>
        </w:rPr>
        <w:t>第四十八条</w:t>
      </w:r>
      <w:r>
        <w:rPr>
          <w:rFonts w:hint="eastAsia"/>
          <w:lang w:val="en-US" w:eastAsia="zh-CN"/>
        </w:rPr>
        <w:t>　</w:t>
      </w:r>
      <w:r>
        <w:rPr>
          <w:rFonts w:hint="eastAsia"/>
        </w:rPr>
        <w:t>本办法自</w:t>
      </w:r>
      <w:r>
        <w:rPr>
          <w:rFonts w:hint="eastAsia"/>
          <w:lang w:val="en-US" w:eastAsia="zh-CN"/>
        </w:rPr>
        <w:t>2024年5月1日</w:t>
      </w:r>
      <w:r>
        <w:rPr>
          <w:rFonts w:hint="eastAsia"/>
        </w:rPr>
        <w:t>起施行。</w:t>
      </w:r>
    </w:p>
    <w:p>
      <w:pPr>
        <w:bidi w:val="0"/>
        <w:rPr>
          <w:rFonts w:hint="eastAsia"/>
          <w:lang w:val="en-US" w:eastAsia="zh-CN"/>
        </w:rPr>
      </w:pPr>
    </w:p>
    <w:sectPr>
      <w:footerReference r:id="rId5" w:type="default"/>
      <w:footerReference r:id="rId6" w:type="even"/>
      <w:pgSz w:w="11906" w:h="16838"/>
      <w:pgMar w:top="2098" w:right="1474" w:bottom="1985" w:left="1588" w:header="851" w:footer="397" w:gutter="0"/>
      <w:lnNumType w:countBy="0"/>
      <w:pgNumType w:fmt="decimal"/>
      <w:cols w:space="720" w:num="1"/>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632"/>
      </w:pPr>
      <w:r>
        <w:separator/>
      </w:r>
    </w:p>
  </w:endnote>
  <w:endnote w:type="continuationSeparator" w:id="1">
    <w:p>
      <w:pPr>
        <w:ind w:firstLine="63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楷体_GB2312">
    <w:panose1 w:val="02010609030101010101"/>
    <w:charset w:val="86"/>
    <w:family w:val="auto"/>
    <w:pitch w:val="default"/>
    <w:sig w:usb0="00000001" w:usb1="080E0000" w:usb2="00000000" w:usb3="00000000" w:csb0="00040000" w:csb1="00000000"/>
  </w:font>
  <w:font w:name="方正仿宋_GBK">
    <w:altName w:val="微软雅黑"/>
    <w:panose1 w:val="02000000000000000000"/>
    <w:charset w:val="86"/>
    <w:family w:val="auto"/>
    <w:pitch w:val="default"/>
    <w:sig w:usb0="00000000" w:usb1="00000000" w:usb2="00000000" w:usb3="00000000" w:csb0="00040000" w:csb1="00000000"/>
  </w:font>
  <w:font w:name="方正小标宋简体">
    <w:altName w:val="方正舒体"/>
    <w:panose1 w:val="02000000000000000000"/>
    <w:charset w:val="86"/>
    <w:family w:val="auto"/>
    <w:pitch w:val="default"/>
    <w:sig w:usb0="00000000" w:usb1="00000000" w:usb2="00000012" w:usb3="00000000" w:csb0="00040001" w:csb1="00000000"/>
  </w:font>
  <w:font w:name="楷体">
    <w:panose1 w:val="02010609060101010101"/>
    <w:charset w:val="86"/>
    <w:family w:val="auto"/>
    <w:pitch w:val="default"/>
    <w:sig w:usb0="800002BF" w:usb1="38CF7CFA" w:usb2="00000016" w:usb3="00000000" w:csb0="00040001" w:csb1="00000000"/>
  </w:font>
  <w:font w:name="方正黑体_GBK">
    <w:altName w:val="微软雅黑"/>
    <w:panose1 w:val="02000000000000000000"/>
    <w:charset w:val="86"/>
    <w:family w:val="auto"/>
    <w:pitch w:val="default"/>
    <w:sig w:usb0="00000000" w:usb1="00000000" w:usb2="00000000" w:usb3="00000000" w:csb0="00040000" w:csb1="00000000"/>
  </w:font>
  <w:font w:name="方正楷体_GBK">
    <w:altName w:val="微软雅黑"/>
    <w:panose1 w:val="02000000000000000000"/>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wordWrap w:val="0"/>
      <w:jc w:val="right"/>
      <w:rPr>
        <w:rFonts w:eastAsia="宋体"/>
      </w:rPr>
    </w:pPr>
    <w:r>
      <w:rPr>
        <w:sz w:val="3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jc w:val="left"/>
      <w:rPr>
        <w:rFonts w:ascii="宋体" w:hAnsi="宋体" w:eastAsia="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632"/>
      </w:pPr>
      <w:r>
        <w:separator/>
      </w:r>
    </w:p>
  </w:footnote>
  <w:footnote w:type="continuationSeparator" w:id="1">
    <w:p>
      <w:pPr>
        <w:ind w:firstLine="63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M0YzQzMGFjMjUzMGYwODMwZjhmZTEzMTA0N2U0NTcifQ=="/>
  </w:docVars>
  <w:rsids>
    <w:rsidRoot w:val="080D40AD"/>
    <w:rsid w:val="00005CBA"/>
    <w:rsid w:val="00024AB2"/>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B8473A"/>
    <w:rsid w:val="03AC38D7"/>
    <w:rsid w:val="050E300A"/>
    <w:rsid w:val="05500244"/>
    <w:rsid w:val="05EE09DC"/>
    <w:rsid w:val="065A0E1D"/>
    <w:rsid w:val="068E3768"/>
    <w:rsid w:val="071947CE"/>
    <w:rsid w:val="080D40AD"/>
    <w:rsid w:val="0AFB0486"/>
    <w:rsid w:val="0BA37602"/>
    <w:rsid w:val="0CFB142B"/>
    <w:rsid w:val="0D9804AC"/>
    <w:rsid w:val="0E3C1CFB"/>
    <w:rsid w:val="0EFF2906"/>
    <w:rsid w:val="11E4354D"/>
    <w:rsid w:val="125C6E10"/>
    <w:rsid w:val="14515052"/>
    <w:rsid w:val="14E76398"/>
    <w:rsid w:val="151350A2"/>
    <w:rsid w:val="16DC7373"/>
    <w:rsid w:val="17E51656"/>
    <w:rsid w:val="183C74C7"/>
    <w:rsid w:val="1B8F60DE"/>
    <w:rsid w:val="1D291CFB"/>
    <w:rsid w:val="1D4F618B"/>
    <w:rsid w:val="205E01F7"/>
    <w:rsid w:val="21AA3D09"/>
    <w:rsid w:val="21D74D73"/>
    <w:rsid w:val="220A23E4"/>
    <w:rsid w:val="234806C1"/>
    <w:rsid w:val="25973F8F"/>
    <w:rsid w:val="26EE0409"/>
    <w:rsid w:val="27C34B9E"/>
    <w:rsid w:val="29484637"/>
    <w:rsid w:val="2A2102CB"/>
    <w:rsid w:val="2B3B078B"/>
    <w:rsid w:val="2C1077C7"/>
    <w:rsid w:val="2DF31F7F"/>
    <w:rsid w:val="2E681AF4"/>
    <w:rsid w:val="344634A2"/>
    <w:rsid w:val="351F3659"/>
    <w:rsid w:val="3591582E"/>
    <w:rsid w:val="35A26038"/>
    <w:rsid w:val="36DA0180"/>
    <w:rsid w:val="37441DBD"/>
    <w:rsid w:val="378116AE"/>
    <w:rsid w:val="385B52F0"/>
    <w:rsid w:val="38C72FA6"/>
    <w:rsid w:val="3B9A7E9A"/>
    <w:rsid w:val="3DE63740"/>
    <w:rsid w:val="3FEA0D08"/>
    <w:rsid w:val="40302BBE"/>
    <w:rsid w:val="42B2200A"/>
    <w:rsid w:val="42F57D79"/>
    <w:rsid w:val="4499567F"/>
    <w:rsid w:val="44C164DB"/>
    <w:rsid w:val="47C979DB"/>
    <w:rsid w:val="481351D2"/>
    <w:rsid w:val="4860600B"/>
    <w:rsid w:val="4BB04F0F"/>
    <w:rsid w:val="50EB007B"/>
    <w:rsid w:val="53543565"/>
    <w:rsid w:val="546D287C"/>
    <w:rsid w:val="557D644E"/>
    <w:rsid w:val="558A062C"/>
    <w:rsid w:val="56345682"/>
    <w:rsid w:val="58C3686E"/>
    <w:rsid w:val="59F36CDF"/>
    <w:rsid w:val="5B9F227D"/>
    <w:rsid w:val="5FD73625"/>
    <w:rsid w:val="61D729C7"/>
    <w:rsid w:val="622F12CF"/>
    <w:rsid w:val="62F51D1A"/>
    <w:rsid w:val="64596ABE"/>
    <w:rsid w:val="653E08AD"/>
    <w:rsid w:val="6B7D6667"/>
    <w:rsid w:val="6D176D30"/>
    <w:rsid w:val="6D695DCB"/>
    <w:rsid w:val="6DA51CA6"/>
    <w:rsid w:val="70822713"/>
    <w:rsid w:val="70A95AA7"/>
    <w:rsid w:val="71B9247E"/>
    <w:rsid w:val="74905ACD"/>
    <w:rsid w:val="74933140"/>
    <w:rsid w:val="79681B1A"/>
    <w:rsid w:val="7A805F15"/>
    <w:rsid w:val="7A861051"/>
    <w:rsid w:val="7C3A702B"/>
    <w:rsid w:val="7C4A4A2C"/>
    <w:rsid w:val="7CE40CE5"/>
    <w:rsid w:val="7D4C0330"/>
    <w:rsid w:val="7EDC56E4"/>
    <w:rsid w:val="7EF639AA"/>
    <w:rsid w:val="7F341F96"/>
    <w:rsid w:val="7F47D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32" w:firstLineChars="20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eastAsia="宋体"/>
      <w:kern w:val="44"/>
      <w:sz w:val="44"/>
    </w:rPr>
  </w:style>
  <w:style w:type="paragraph" w:styleId="3">
    <w:name w:val="heading 2"/>
    <w:basedOn w:val="1"/>
    <w:next w:val="1"/>
    <w:unhideWhenUsed/>
    <w:qFormat/>
    <w:uiPriority w:val="9"/>
    <w:pPr>
      <w:keepNext/>
      <w:keepLines/>
      <w:spacing w:beforeLines="0" w:beforeAutospacing="0" w:afterLines="0" w:afterAutospacing="0" w:line="240" w:lineRule="auto"/>
      <w:jc w:val="center"/>
      <w:outlineLvl w:val="1"/>
    </w:pPr>
    <w:rPr>
      <w:rFonts w:ascii="Arial" w:hAnsi="Arial" w:eastAsia="黑体"/>
    </w:rPr>
  </w:style>
  <w:style w:type="paragraph" w:styleId="4">
    <w:name w:val="heading 3"/>
    <w:basedOn w:val="1"/>
    <w:next w:val="1"/>
    <w:unhideWhenUsed/>
    <w:qFormat/>
    <w:uiPriority w:val="9"/>
    <w:pPr>
      <w:keepNext/>
      <w:keepLines/>
      <w:spacing w:line="240" w:lineRule="auto"/>
      <w:ind w:firstLine="0" w:firstLineChars="0"/>
      <w:jc w:val="center"/>
      <w:outlineLvl w:val="2"/>
    </w:pPr>
    <w:rPr>
      <w:rFonts w:ascii="Times New Roman" w:hAnsi="Times New Roman" w:eastAsia="黑体"/>
      <w:bCs/>
      <w:szCs w:val="32"/>
    </w:rPr>
  </w:style>
  <w:style w:type="paragraph" w:styleId="5">
    <w:name w:val="heading 4"/>
    <w:basedOn w:val="1"/>
    <w:next w:val="1"/>
    <w:unhideWhenUsed/>
    <w:qFormat/>
    <w:uiPriority w:val="9"/>
    <w:pPr>
      <w:keepNext/>
      <w:keepLines/>
      <w:spacing w:line="240" w:lineRule="auto"/>
      <w:ind w:firstLine="0" w:firstLineChars="0"/>
      <w:jc w:val="center"/>
      <w:outlineLvl w:val="3"/>
    </w:pPr>
    <w:rPr>
      <w:rFonts w:ascii="Cambria" w:hAnsi="Cambria" w:eastAsia="宋体"/>
      <w:bCs/>
      <w:szCs w:val="28"/>
    </w:rPr>
  </w:style>
  <w:style w:type="character" w:default="1" w:styleId="11">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6">
    <w:name w:val="Plain Text"/>
    <w:qFormat/>
    <w:uiPriority w:val="0"/>
    <w:pPr>
      <w:widowControl w:val="0"/>
      <w:jc w:val="both"/>
    </w:pPr>
    <w:rPr>
      <w:rFonts w:ascii="宋体" w:hAnsi="Courier New" w:eastAsia="宋体" w:cs="Times New Roman"/>
      <w:kern w:val="2"/>
      <w:sz w:val="21"/>
      <w:szCs w:val="24"/>
      <w:lang w:val="en-US" w:eastAsia="zh-CN" w:bidi="ar-SA"/>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itle"/>
    <w:basedOn w:val="1"/>
    <w:qFormat/>
    <w:uiPriority w:val="10"/>
    <w:pPr>
      <w:spacing w:before="240" w:beforeLines="0" w:beforeAutospacing="0" w:after="60" w:afterLines="0" w:afterAutospacing="0"/>
      <w:jc w:val="center"/>
      <w:outlineLvl w:val="0"/>
    </w:pPr>
    <w:rPr>
      <w:rFonts w:ascii="Arial" w:hAnsi="Arial"/>
      <w:b/>
      <w:sz w:val="32"/>
    </w:rPr>
  </w:style>
  <w:style w:type="paragraph" w:customStyle="1" w:styleId="12">
    <w:name w:val="ab-法规题注"/>
    <w:basedOn w:val="1"/>
    <w:qFormat/>
    <w:uiPriority w:val="0"/>
    <w:pPr>
      <w:ind w:left="632" w:leftChars="200" w:right="632" w:rightChars="200"/>
    </w:pPr>
    <w:rPr>
      <w:rFonts w:eastAsia="楷体_GB2312"/>
    </w:rPr>
  </w:style>
  <w:style w:type="paragraph" w:customStyle="1" w:styleId="13">
    <w:name w:val="ac-法规目录标题"/>
    <w:basedOn w:val="1"/>
    <w:qFormat/>
    <w:uiPriority w:val="0"/>
    <w:pPr>
      <w:ind w:left="632" w:leftChars="200" w:right="632" w:rightChars="200"/>
      <w:jc w:val="center"/>
    </w:pPr>
    <w:rPr>
      <w:rFonts w:ascii="楷体_GB2312" w:hAnsi="楷体_GB2312" w:eastAsia="楷体_GB2312"/>
    </w:rPr>
  </w:style>
  <w:style w:type="paragraph" w:customStyle="1" w:styleId="14">
    <w:name w:val="ad-法规目录列表章"/>
    <w:basedOn w:val="1"/>
    <w:qFormat/>
    <w:uiPriority w:val="0"/>
    <w:pPr>
      <w:ind w:left="1896" w:leftChars="200" w:right="632" w:rightChars="200" w:hanging="1264" w:hangingChars="400"/>
      <w:jc w:val="left"/>
    </w:pPr>
    <w:rPr>
      <w:rFonts w:ascii="楷体_GB2312" w:hAnsi="楷体_GB2312" w:eastAsia="楷体_GB2312"/>
    </w:rPr>
  </w:style>
  <w:style w:type="paragraph" w:customStyle="1" w:styleId="15">
    <w:name w:val="af-法规空行"/>
    <w:basedOn w:val="1"/>
    <w:next w:val="1"/>
    <w:qFormat/>
    <w:uiPriority w:val="0"/>
    <w:pPr>
      <w:ind w:firstLine="0" w:firstLineChars="0"/>
    </w:pPr>
    <w:rPr>
      <w:rFonts w:hint="eastAsia" w:ascii="Times New Roman" w:hAnsi="Times New Roman" w:eastAsia="宋体"/>
    </w:rPr>
  </w:style>
  <w:style w:type="paragraph" w:customStyle="1" w:styleId="16">
    <w:name w:val="ae-法规目录列表节"/>
    <w:basedOn w:val="1"/>
    <w:qFormat/>
    <w:uiPriority w:val="0"/>
    <w:pPr>
      <w:ind w:left="2528" w:leftChars="400" w:right="1264" w:rightChars="400" w:hanging="1264" w:hangingChars="400"/>
      <w:jc w:val="left"/>
    </w:pPr>
    <w:rPr>
      <w:rFonts w:ascii="楷体_GB2312" w:hAnsi="楷体_GB2312" w:eastAsia="楷体_GB231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Pages>1</Pages>
  <Words>0</Words>
  <Characters>0</Characters>
  <Lines>0</Lines>
  <Paragraphs>0</Paragraphs>
  <TotalTime>14</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2024-08-01T00:27:00Z</dcterms:created>
  <dc:creator>马儿</dc:creator>
  <cp:lastModifiedBy>yuying</cp:lastModifiedBy>
  <dcterms:modified xsi:type="dcterms:W3CDTF">2024-08-30T08:23:19Z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EDCDB3ACB884427788A3B19C68ECC354_13</vt:lpwstr>
  </property>
  <property fmtid="{D5CDD505-2E9C-101B-9397-08002B2CF9AE}" pid="3" name="KSOProductBuildVer">
    <vt:lpwstr>2052-12.1.0.15990</vt:lpwstr>
  </property>
</Properties>
</file>